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7" w:line="219" w:lineRule="auto"/>
        <w:ind w:left="231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15"/>
          <w:sz w:val="45"/>
          <w:szCs w:val="45"/>
        </w:rPr>
        <w:t>乌海市文体旅游广电局</w:t>
      </w:r>
    </w:p>
    <w:p>
      <w:pPr>
        <w:spacing w:before="27" w:line="220" w:lineRule="auto"/>
        <w:ind w:left="1406"/>
        <w:rPr>
          <w:rFonts w:ascii="宋体" w:hAnsi="宋体" w:eastAsia="宋体" w:cs="宋体"/>
          <w:sz w:val="45"/>
          <w:szCs w:val="45"/>
        </w:rPr>
      </w:pPr>
      <w:bookmarkStart w:id="0" w:name="_GoBack"/>
      <w:r>
        <w:rPr>
          <w:rFonts w:ascii="宋体" w:hAnsi="宋体" w:eastAsia="宋体" w:cs="宋体"/>
          <w:b/>
          <w:bCs/>
          <w:spacing w:val="-15"/>
          <w:sz w:val="45"/>
          <w:szCs w:val="45"/>
        </w:rPr>
        <w:t>重点项目工作推进专班实施方案</w:t>
      </w:r>
    </w:p>
    <w:bookmarkEnd w:id="0"/>
    <w:p>
      <w:pPr>
        <w:spacing w:line="424" w:lineRule="auto"/>
        <w:rPr>
          <w:rFonts w:ascii="Arial"/>
          <w:sz w:val="21"/>
        </w:rPr>
      </w:pPr>
    </w:p>
    <w:p>
      <w:pPr>
        <w:spacing w:before="107" w:line="336" w:lineRule="auto"/>
        <w:ind w:firstLine="680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8"/>
          <w:sz w:val="33"/>
          <w:szCs w:val="33"/>
        </w:rPr>
        <w:t>根据《乌海市“十四五”文体旅游广电业发展规划》,落实</w:t>
      </w:r>
      <w:r>
        <w:rPr>
          <w:rFonts w:ascii="仿宋" w:hAnsi="仿宋" w:eastAsia="仿宋" w:cs="仿宋"/>
          <w:sz w:val="33"/>
          <w:szCs w:val="33"/>
        </w:rPr>
        <w:t xml:space="preserve"> 自治区黄河几字弯文化旅游带和西部沙漠休闲文化旅游带项目 </w:t>
      </w:r>
      <w:r>
        <w:rPr>
          <w:rFonts w:ascii="仿宋" w:hAnsi="仿宋" w:eastAsia="仿宋" w:cs="仿宋"/>
          <w:spacing w:val="-15"/>
          <w:sz w:val="33"/>
          <w:szCs w:val="33"/>
        </w:rPr>
        <w:t>建设，构建全市全域旅游发展新格局，建立运转高效、执行有力</w:t>
      </w:r>
      <w:r>
        <w:rPr>
          <w:rFonts w:ascii="仿宋" w:hAnsi="仿宋" w:eastAsia="仿宋" w:cs="仿宋"/>
          <w:spacing w:val="10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5"/>
          <w:sz w:val="33"/>
          <w:szCs w:val="33"/>
        </w:rPr>
        <w:t>的管理体制和运行机制，促进重点工作和项目有序推进，推动我</w:t>
      </w:r>
      <w:r>
        <w:rPr>
          <w:rFonts w:ascii="仿宋" w:hAnsi="仿宋" w:eastAsia="仿宋" w:cs="仿宋"/>
          <w:spacing w:val="17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4"/>
          <w:sz w:val="33"/>
          <w:szCs w:val="33"/>
        </w:rPr>
        <w:t>市文化和旅游高质量发展，现制定全市文化和旅游系统重点项目</w:t>
      </w:r>
    </w:p>
    <w:p>
      <w:pPr>
        <w:spacing w:line="220" w:lineRule="auto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2"/>
          <w:sz w:val="33"/>
          <w:szCs w:val="33"/>
        </w:rPr>
        <w:t>工作推进专班实施方案。</w:t>
      </w:r>
    </w:p>
    <w:p>
      <w:pPr>
        <w:spacing w:before="216" w:line="222" w:lineRule="auto"/>
        <w:ind w:left="624"/>
        <w:outlineLvl w:val="0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-12"/>
          <w:sz w:val="33"/>
          <w:szCs w:val="33"/>
        </w:rPr>
        <w:t>一、工作目标</w:t>
      </w:r>
    </w:p>
    <w:p>
      <w:pPr>
        <w:spacing w:before="213" w:line="220" w:lineRule="auto"/>
        <w:ind w:left="619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4"/>
          <w:sz w:val="33"/>
          <w:szCs w:val="33"/>
        </w:rPr>
        <w:t>通过成立全市文化和旅游系统重点项目工作推进专班，建立</w:t>
      </w:r>
    </w:p>
    <w:p>
      <w:pPr>
        <w:sectPr>
          <w:footerReference r:id="rId5" w:type="default"/>
          <w:pgSz w:w="11900" w:h="16830"/>
          <w:pgMar w:top="1430" w:right="1689" w:bottom="1334" w:left="1299" w:header="0" w:footer="1045" w:gutter="0"/>
          <w:cols w:space="720" w:num="1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01" w:line="358" w:lineRule="auto"/>
        <w:ind w:right="136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工作推进机制，实现对年度项目谋划推进和企业合作推进，跟踪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项目进展和协调调度，切实做好政银企对接和项目包装招商引资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等工作，有针对性开展相关工作，积极协调解决遇到的困难和问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题，为推进全市文化和旅游高质量发展提供保障。</w:t>
      </w:r>
    </w:p>
    <w:p>
      <w:pPr>
        <w:spacing w:before="227" w:line="222" w:lineRule="auto"/>
        <w:ind w:left="78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0"/>
          <w:sz w:val="31"/>
          <w:szCs w:val="31"/>
        </w:rPr>
        <w:t>二、</w:t>
      </w:r>
      <w:r>
        <w:rPr>
          <w:rFonts w:ascii="黑体" w:hAnsi="黑体" w:eastAsia="黑体" w:cs="黑体"/>
          <w:spacing w:val="-60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0"/>
          <w:sz w:val="31"/>
          <w:szCs w:val="31"/>
        </w:rPr>
        <w:t>工作制度</w:t>
      </w:r>
    </w:p>
    <w:p>
      <w:pPr>
        <w:spacing w:before="237" w:line="600" w:lineRule="exact"/>
        <w:ind w:left="8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position w:val="21"/>
          <w:sz w:val="31"/>
          <w:szCs w:val="31"/>
        </w:rPr>
        <w:t>(一)专项工作组实行工作推进专题会议制度，根据工作需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要和工作进度，安排部署具体任务。</w:t>
      </w:r>
    </w:p>
    <w:p>
      <w:pPr>
        <w:spacing w:before="230" w:line="603" w:lineRule="exact"/>
        <w:ind w:left="8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position w:val="21"/>
          <w:sz w:val="31"/>
          <w:szCs w:val="31"/>
        </w:rPr>
        <w:t>(二)工作人员按照职能分工开展工作，工作积极主动，做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好信息共享、共同研究。</w:t>
      </w:r>
    </w:p>
    <w:p>
      <w:pPr>
        <w:spacing w:before="227" w:line="358" w:lineRule="auto"/>
        <w:ind w:firstLine="8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(三)建立工作汇报制度，专班工作推进过程中重点工作，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需局领导决定事宜及其他需汇报的情况，经分管负责人同意</w:t>
      </w:r>
      <w:r>
        <w:rPr>
          <w:rFonts w:ascii="仿宋" w:hAnsi="仿宋" w:eastAsia="仿宋" w:cs="仿宋"/>
          <w:spacing w:val="6"/>
          <w:sz w:val="31"/>
          <w:szCs w:val="31"/>
        </w:rPr>
        <w:t>后，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由办公室安排向主管领导汇报。</w:t>
      </w:r>
    </w:p>
    <w:p>
      <w:pPr>
        <w:spacing w:before="224" w:line="599" w:lineRule="exact"/>
        <w:ind w:left="8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position w:val="21"/>
          <w:sz w:val="31"/>
          <w:szCs w:val="31"/>
        </w:rPr>
        <w:t>(四)局机关相关科室和单位要积极配合，共同推进涉及本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科室单位的重点项目推进工作顺利开展。</w:t>
      </w:r>
    </w:p>
    <w:p>
      <w:pPr>
        <w:spacing w:before="210" w:line="222" w:lineRule="auto"/>
        <w:ind w:left="70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3"/>
          <w:sz w:val="31"/>
          <w:szCs w:val="31"/>
        </w:rPr>
        <w:t>三、</w:t>
      </w:r>
      <w:r>
        <w:rPr>
          <w:rFonts w:ascii="黑体" w:hAnsi="黑体" w:eastAsia="黑体" w:cs="黑体"/>
          <w:spacing w:val="-60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3"/>
          <w:sz w:val="31"/>
          <w:szCs w:val="31"/>
        </w:rPr>
        <w:t>工作专班组织架构</w:t>
      </w:r>
    </w:p>
    <w:p/>
    <w:p>
      <w:pPr>
        <w:spacing w:line="101" w:lineRule="auto"/>
        <w:rPr>
          <w:rFonts w:ascii="Arial"/>
          <w:sz w:val="2"/>
        </w:rPr>
      </w:pPr>
    </w:p>
    <w:tbl>
      <w:tblPr>
        <w:tblStyle w:val="4"/>
        <w:tblW w:w="6989" w:type="dxa"/>
        <w:tblInd w:w="699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81"/>
        <w:gridCol w:w="3808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181" w:type="dxa"/>
            <w:vAlign w:val="top"/>
          </w:tcPr>
          <w:p>
            <w:pPr>
              <w:spacing w:line="222" w:lineRule="auto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54"/>
                <w:sz w:val="31"/>
                <w:szCs w:val="31"/>
              </w:rPr>
              <w:t>总负责人：吴峰容</w:t>
            </w:r>
          </w:p>
        </w:tc>
        <w:tc>
          <w:tcPr>
            <w:tcW w:w="3808" w:type="dxa"/>
            <w:vAlign w:val="top"/>
          </w:tcPr>
          <w:p>
            <w:pPr>
              <w:spacing w:line="222" w:lineRule="auto"/>
              <w:ind w:left="349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8"/>
                <w:sz w:val="31"/>
                <w:szCs w:val="31"/>
              </w:rPr>
              <w:t>市文体旅游广电局局长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3181" w:type="dxa"/>
            <w:vAlign w:val="top"/>
          </w:tcPr>
          <w:p>
            <w:pPr>
              <w:spacing w:before="141" w:line="223" w:lineRule="auto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14"/>
                <w:sz w:val="31"/>
                <w:szCs w:val="31"/>
              </w:rPr>
              <w:t>分管负责人：严东梅</w:t>
            </w:r>
          </w:p>
        </w:tc>
        <w:tc>
          <w:tcPr>
            <w:tcW w:w="3808" w:type="dxa"/>
            <w:vAlign w:val="top"/>
          </w:tcPr>
          <w:p>
            <w:pPr>
              <w:spacing w:before="141" w:line="222" w:lineRule="auto"/>
              <w:ind w:left="339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9"/>
                <w:sz w:val="31"/>
                <w:szCs w:val="31"/>
              </w:rPr>
              <w:t>海勃湾区副区长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3181" w:type="dxa"/>
            <w:vAlign w:val="top"/>
          </w:tcPr>
          <w:p>
            <w:pPr>
              <w:spacing w:before="141" w:line="223" w:lineRule="auto"/>
              <w:ind w:left="188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11"/>
                <w:sz w:val="31"/>
                <w:szCs w:val="31"/>
              </w:rPr>
              <w:t>刘</w:t>
            </w:r>
            <w:r>
              <w:rPr>
                <w:rFonts w:ascii="仿宋" w:hAnsi="仿宋" w:eastAsia="仿宋" w:cs="仿宋"/>
                <w:spacing w:val="10"/>
                <w:sz w:val="31"/>
                <w:szCs w:val="31"/>
              </w:rPr>
              <w:t xml:space="preserve">  </w:t>
            </w:r>
            <w:r>
              <w:rPr>
                <w:rFonts w:ascii="仿宋" w:hAnsi="仿宋" w:eastAsia="仿宋" w:cs="仿宋"/>
                <w:spacing w:val="-11"/>
                <w:sz w:val="31"/>
                <w:szCs w:val="31"/>
              </w:rPr>
              <w:t>勐</w:t>
            </w:r>
          </w:p>
        </w:tc>
        <w:tc>
          <w:tcPr>
            <w:tcW w:w="3808" w:type="dxa"/>
            <w:vAlign w:val="top"/>
          </w:tcPr>
          <w:p>
            <w:pPr>
              <w:spacing w:before="141" w:line="223" w:lineRule="auto"/>
              <w:ind w:left="289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9"/>
                <w:sz w:val="31"/>
                <w:szCs w:val="31"/>
              </w:rPr>
              <w:t>乌达区副区长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3181" w:type="dxa"/>
            <w:vAlign w:val="top"/>
          </w:tcPr>
          <w:p>
            <w:pPr>
              <w:spacing w:before="140" w:line="223" w:lineRule="auto"/>
              <w:ind w:left="188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14"/>
                <w:sz w:val="31"/>
                <w:szCs w:val="31"/>
              </w:rPr>
              <w:t>马</w:t>
            </w:r>
            <w:r>
              <w:rPr>
                <w:rFonts w:ascii="仿宋" w:hAnsi="仿宋" w:eastAsia="仿宋" w:cs="仿宋"/>
                <w:spacing w:val="13"/>
                <w:sz w:val="31"/>
                <w:szCs w:val="31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31"/>
                <w:szCs w:val="31"/>
              </w:rPr>
              <w:t>恺</w:t>
            </w:r>
          </w:p>
        </w:tc>
        <w:tc>
          <w:tcPr>
            <w:tcW w:w="3808" w:type="dxa"/>
            <w:vAlign w:val="top"/>
          </w:tcPr>
          <w:p>
            <w:pPr>
              <w:spacing w:before="141" w:line="224" w:lineRule="auto"/>
              <w:ind w:left="259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9"/>
                <w:sz w:val="31"/>
                <w:szCs w:val="31"/>
              </w:rPr>
              <w:t>海南区副区长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3181" w:type="dxa"/>
            <w:vAlign w:val="top"/>
          </w:tcPr>
          <w:p>
            <w:pPr>
              <w:spacing w:before="140" w:line="222" w:lineRule="auto"/>
              <w:ind w:left="188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16"/>
                <w:sz w:val="31"/>
                <w:szCs w:val="31"/>
              </w:rPr>
              <w:t>马永新</w:t>
            </w:r>
          </w:p>
        </w:tc>
        <w:tc>
          <w:tcPr>
            <w:tcW w:w="3808" w:type="dxa"/>
            <w:vAlign w:val="top"/>
          </w:tcPr>
          <w:p>
            <w:pPr>
              <w:spacing w:before="139" w:line="229" w:lineRule="auto"/>
              <w:ind w:left="299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18"/>
                <w:sz w:val="30"/>
                <w:szCs w:val="30"/>
              </w:rPr>
              <w:t>市文体旅游广电局副局长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3181" w:type="dxa"/>
            <w:vAlign w:val="top"/>
          </w:tcPr>
          <w:p>
            <w:pPr>
              <w:spacing w:before="141" w:line="195" w:lineRule="auto"/>
              <w:ind w:left="188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33"/>
                <w:sz w:val="30"/>
                <w:szCs w:val="30"/>
              </w:rPr>
              <w:t>刘佳敏</w:t>
            </w:r>
          </w:p>
        </w:tc>
        <w:tc>
          <w:tcPr>
            <w:tcW w:w="3808" w:type="dxa"/>
            <w:vAlign w:val="top"/>
          </w:tcPr>
          <w:p>
            <w:pPr>
              <w:spacing w:before="141" w:line="195" w:lineRule="auto"/>
              <w:ind w:left="319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17"/>
                <w:sz w:val="30"/>
                <w:szCs w:val="30"/>
              </w:rPr>
              <w:t>市文体旅游广电局副局长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" w:type="default"/>
          <w:pgSz w:w="12100" w:h="16970"/>
          <w:pgMar w:top="1442" w:right="1715" w:bottom="1562" w:left="1399" w:header="0" w:footer="1304" w:gutter="0"/>
          <w:cols w:space="720" w:num="1"/>
        </w:sectPr>
      </w:pPr>
    </w:p>
    <w:p/>
    <w:p/>
    <w:p/>
    <w:p>
      <w:pPr>
        <w:spacing w:line="225" w:lineRule="exact"/>
      </w:pPr>
    </w:p>
    <w:tbl>
      <w:tblPr>
        <w:tblStyle w:val="4"/>
        <w:tblW w:w="5330" w:type="dxa"/>
        <w:tblInd w:w="2769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2"/>
        <w:gridCol w:w="4078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252" w:type="dxa"/>
            <w:vAlign w:val="top"/>
          </w:tcPr>
          <w:p>
            <w:pPr>
              <w:spacing w:line="222" w:lineRule="auto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6"/>
                <w:sz w:val="31"/>
                <w:szCs w:val="31"/>
              </w:rPr>
              <w:t>侯晓江</w:t>
            </w:r>
          </w:p>
        </w:tc>
        <w:tc>
          <w:tcPr>
            <w:tcW w:w="4078" w:type="dxa"/>
            <w:vAlign w:val="top"/>
          </w:tcPr>
          <w:p>
            <w:pPr>
              <w:spacing w:line="222" w:lineRule="auto"/>
              <w:ind w:left="308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9"/>
                <w:sz w:val="31"/>
                <w:szCs w:val="31"/>
              </w:rPr>
              <w:t>市文体旅游广电局副局长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52" w:type="dxa"/>
            <w:vAlign w:val="top"/>
          </w:tcPr>
          <w:p>
            <w:pPr>
              <w:spacing w:before="140" w:line="221" w:lineRule="auto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7"/>
                <w:sz w:val="31"/>
                <w:szCs w:val="31"/>
              </w:rPr>
              <w:t>王文泽</w:t>
            </w:r>
          </w:p>
        </w:tc>
        <w:tc>
          <w:tcPr>
            <w:tcW w:w="4078" w:type="dxa"/>
            <w:vAlign w:val="top"/>
          </w:tcPr>
          <w:p>
            <w:pPr>
              <w:spacing w:before="141" w:line="222" w:lineRule="auto"/>
              <w:ind w:left="298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9"/>
                <w:sz w:val="31"/>
                <w:szCs w:val="31"/>
              </w:rPr>
              <w:t>市文体旅游广电局副局长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52" w:type="dxa"/>
            <w:vAlign w:val="top"/>
          </w:tcPr>
          <w:p>
            <w:pPr>
              <w:spacing w:before="143" w:line="224" w:lineRule="auto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14"/>
                <w:sz w:val="31"/>
                <w:szCs w:val="31"/>
              </w:rPr>
              <w:t>于</w:t>
            </w:r>
            <w:r>
              <w:rPr>
                <w:rFonts w:ascii="仿宋" w:hAnsi="仿宋" w:eastAsia="仿宋" w:cs="仿宋"/>
                <w:spacing w:val="8"/>
                <w:sz w:val="31"/>
                <w:szCs w:val="31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31"/>
                <w:szCs w:val="31"/>
              </w:rPr>
              <w:t>远</w:t>
            </w:r>
          </w:p>
        </w:tc>
        <w:tc>
          <w:tcPr>
            <w:tcW w:w="4078" w:type="dxa"/>
            <w:vAlign w:val="top"/>
          </w:tcPr>
          <w:p>
            <w:pPr>
              <w:spacing w:before="143" w:line="222" w:lineRule="auto"/>
              <w:ind w:left="278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21"/>
                <w:sz w:val="31"/>
                <w:szCs w:val="31"/>
              </w:rPr>
              <w:t>市文体旅游广电局四级调研员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252" w:type="dxa"/>
            <w:vAlign w:val="top"/>
          </w:tcPr>
          <w:p>
            <w:pPr>
              <w:spacing w:before="141" w:line="195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25"/>
                <w:sz w:val="30"/>
                <w:szCs w:val="30"/>
              </w:rPr>
              <w:t>刘建军</w:t>
            </w:r>
          </w:p>
        </w:tc>
        <w:tc>
          <w:tcPr>
            <w:tcW w:w="4078" w:type="dxa"/>
            <w:vAlign w:val="top"/>
          </w:tcPr>
          <w:p>
            <w:pPr>
              <w:spacing w:before="141" w:line="195" w:lineRule="auto"/>
              <w:ind w:left="338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3"/>
                <w:sz w:val="30"/>
                <w:szCs w:val="30"/>
              </w:rPr>
              <w:t>市全域文化旅游产业发展集团</w:t>
            </w:r>
          </w:p>
        </w:tc>
      </w:tr>
    </w:tbl>
    <w:p>
      <w:pPr>
        <w:spacing w:before="284" w:line="222" w:lineRule="auto"/>
        <w:ind w:left="442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1"/>
          <w:sz w:val="31"/>
          <w:szCs w:val="31"/>
        </w:rPr>
        <w:t>有限公司董事长、总经理</w:t>
      </w:r>
    </w:p>
    <w:p>
      <w:pPr>
        <w:spacing w:before="235" w:line="589" w:lineRule="exact"/>
        <w:ind w:left="73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position w:val="20"/>
          <w:sz w:val="31"/>
          <w:szCs w:val="31"/>
        </w:rPr>
        <w:t>组成人员：黄静、杨胜利、任洁、武智忠、吕海嫣、邵锋、</w:t>
      </w:r>
    </w:p>
    <w:p>
      <w:pPr>
        <w:spacing w:before="1" w:line="220" w:lineRule="auto"/>
        <w:ind w:left="19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贾芸、刘阳、戴乐、王芳、郭汪洋、闫慧、马春茹</w:t>
      </w:r>
    </w:p>
    <w:p>
      <w:pPr>
        <w:spacing w:before="236" w:line="581" w:lineRule="exact"/>
        <w:ind w:left="73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20"/>
          <w:sz w:val="31"/>
          <w:szCs w:val="31"/>
        </w:rPr>
        <w:t>工作专班下设4个专项工作组，负责在工作专班的协调下，</w:t>
      </w:r>
    </w:p>
    <w:p>
      <w:pPr>
        <w:spacing w:line="220" w:lineRule="auto"/>
        <w:ind w:left="1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开展各项目的谋划推进工作。</w:t>
      </w:r>
    </w:p>
    <w:p>
      <w:pPr>
        <w:spacing w:before="229" w:line="612" w:lineRule="exact"/>
        <w:ind w:left="909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0"/>
          <w:position w:val="22"/>
          <w:sz w:val="31"/>
          <w:szCs w:val="31"/>
        </w:rPr>
        <w:t>(一)重点项目谋划储备专项工作组</w:t>
      </w:r>
    </w:p>
    <w:p>
      <w:pPr>
        <w:spacing w:line="220" w:lineRule="auto"/>
        <w:ind w:left="73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1"/>
          <w:sz w:val="31"/>
          <w:szCs w:val="31"/>
        </w:rPr>
        <w:t>组</w:t>
      </w:r>
      <w:r>
        <w:rPr>
          <w:rFonts w:ascii="仿宋" w:hAnsi="仿宋" w:eastAsia="仿宋" w:cs="仿宋"/>
          <w:spacing w:val="24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1"/>
          <w:sz w:val="31"/>
          <w:szCs w:val="31"/>
        </w:rPr>
        <w:t>长：马永新(兼)</w:t>
      </w:r>
    </w:p>
    <w:p>
      <w:pPr>
        <w:spacing w:before="234" w:line="222" w:lineRule="auto"/>
        <w:ind w:left="73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副组长：严东梅、刘勐、马恺、刘佳敏、郄照雄</w:t>
      </w:r>
    </w:p>
    <w:p>
      <w:pPr>
        <w:spacing w:before="226" w:line="599" w:lineRule="exact"/>
        <w:ind w:left="73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position w:val="21"/>
          <w:sz w:val="31"/>
          <w:szCs w:val="31"/>
        </w:rPr>
        <w:t>成</w:t>
      </w:r>
      <w:r>
        <w:rPr>
          <w:rFonts w:ascii="仿宋" w:hAnsi="仿宋" w:eastAsia="仿宋" w:cs="仿宋"/>
          <w:spacing w:val="30"/>
          <w:position w:val="21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position w:val="21"/>
          <w:sz w:val="31"/>
          <w:szCs w:val="31"/>
        </w:rPr>
        <w:t>员：黄静、杨胜利、任洁、武智忠、吕海嫣、邵锋、戴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乐、王芳、王晶晶、刘阳、贾芸、郭汪洋、闫慧、马春茹</w:t>
      </w:r>
    </w:p>
    <w:p>
      <w:pPr>
        <w:spacing w:before="233" w:line="351" w:lineRule="auto"/>
        <w:ind w:firstLine="73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牵头科室为产业发展科，配合科室为办公室、公共服务科、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艺术科、资源开发科、文物科、科技融合科、群众</w:t>
      </w:r>
      <w:r>
        <w:rPr>
          <w:rFonts w:ascii="仿宋" w:hAnsi="仿宋" w:eastAsia="仿宋" w:cs="仿宋"/>
          <w:spacing w:val="5"/>
          <w:sz w:val="31"/>
          <w:szCs w:val="31"/>
        </w:rPr>
        <w:t>体育科、竞技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体育科、市全域文旅公司</w:t>
      </w:r>
    </w:p>
    <w:p>
      <w:pPr>
        <w:spacing w:before="255" w:line="357" w:lineRule="auto"/>
        <w:ind w:right="83" w:firstLine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工作职责：负责对接市发改委做好重点文旅项目的谋划储备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工作；对接自治区文化和旅游厅、自治区体育局，围绕全市文化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和旅游重点发展方向和定位，督促各区抓好项目谋划、</w:t>
      </w:r>
      <w:r>
        <w:rPr>
          <w:rFonts w:ascii="仿宋" w:hAnsi="仿宋" w:eastAsia="仿宋" w:cs="仿宋"/>
          <w:spacing w:val="7"/>
          <w:sz w:val="31"/>
          <w:szCs w:val="31"/>
        </w:rPr>
        <w:t>筛选和上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报，并将成熟度高、可行性强的列入自治区重点文旅项目库，作</w:t>
      </w:r>
    </w:p>
    <w:p>
      <w:pPr>
        <w:sectPr>
          <w:footerReference r:id="rId7" w:type="default"/>
          <w:pgSz w:w="11900" w:h="16830"/>
          <w:pgMar w:top="1430" w:right="1664" w:bottom="1407" w:left="1219" w:header="0" w:footer="1100" w:gutter="0"/>
          <w:cols w:space="720" w:num="1"/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01" w:line="220" w:lineRule="auto"/>
        <w:ind w:left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为下一步争取资金工作的重点。</w:t>
      </w:r>
    </w:p>
    <w:p>
      <w:pPr>
        <w:spacing w:before="199" w:line="611" w:lineRule="exact"/>
        <w:ind w:left="929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9"/>
          <w:position w:val="22"/>
          <w:sz w:val="31"/>
          <w:szCs w:val="31"/>
        </w:rPr>
        <w:t>(二)政银企合作(地方债)项目专项工作组</w:t>
      </w:r>
    </w:p>
    <w:p>
      <w:pPr>
        <w:spacing w:line="220" w:lineRule="auto"/>
        <w:ind w:left="69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8"/>
          <w:sz w:val="31"/>
          <w:szCs w:val="31"/>
        </w:rPr>
        <w:t>组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8"/>
          <w:sz w:val="31"/>
          <w:szCs w:val="31"/>
        </w:rPr>
        <w:t>长：马永新(兼)</w:t>
      </w:r>
    </w:p>
    <w:p>
      <w:pPr>
        <w:spacing w:before="231" w:line="221" w:lineRule="auto"/>
        <w:ind w:left="69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副组长：严东梅、刘勐、马恺、王文泽、郄照雄</w:t>
      </w:r>
    </w:p>
    <w:p>
      <w:pPr>
        <w:spacing w:before="230" w:line="601" w:lineRule="exact"/>
        <w:ind w:left="69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position w:val="21"/>
          <w:sz w:val="31"/>
          <w:szCs w:val="31"/>
        </w:rPr>
        <w:t>成</w:t>
      </w:r>
      <w:r>
        <w:rPr>
          <w:rFonts w:ascii="仿宋" w:hAnsi="仿宋" w:eastAsia="仿宋" w:cs="仿宋"/>
          <w:spacing w:val="14"/>
          <w:position w:val="21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5"/>
          <w:position w:val="21"/>
          <w:sz w:val="31"/>
          <w:szCs w:val="31"/>
        </w:rPr>
        <w:t>员：黄静、杨胜利、任洁、吕海嫣、贾芸、戴乐、吕晓、</w:t>
      </w:r>
    </w:p>
    <w:p>
      <w:pPr>
        <w:spacing w:line="222" w:lineRule="auto"/>
        <w:ind w:left="9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勾娜、马春茹</w:t>
      </w:r>
    </w:p>
    <w:p>
      <w:pPr>
        <w:spacing w:before="227" w:line="222" w:lineRule="auto"/>
        <w:ind w:left="69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牵头科室为产业发展科，配合科室为办公室财务。</w:t>
      </w:r>
    </w:p>
    <w:p>
      <w:pPr>
        <w:spacing w:before="237" w:line="351" w:lineRule="auto"/>
        <w:ind w:left="90" w:firstLine="5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工作职责：有效解决银行和企业信息不对称的问题，不断提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升融资协调服务水平。做好政府部门、金融机构、企业之间的沟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通对接和协调服务；做好政银企合作相关会议的筹划、组织和安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排等工作；负责收集、梳理、筛选和推荐全市融资需求项目名录；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负责牵头召开全市政银企金融对接会；负责收集、整理、汇总项</w:t>
      </w:r>
    </w:p>
    <w:p>
      <w:pPr>
        <w:spacing w:line="220" w:lineRule="auto"/>
        <w:ind w:left="9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目融资情况；配合财政部门加强地方专项债券工作。</w:t>
      </w:r>
    </w:p>
    <w:p>
      <w:pPr>
        <w:spacing w:before="259" w:line="611" w:lineRule="exact"/>
        <w:ind w:left="85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3"/>
          <w:position w:val="22"/>
          <w:sz w:val="31"/>
          <w:szCs w:val="31"/>
        </w:rPr>
        <w:t>(三)项目培训专项工作组</w:t>
      </w:r>
    </w:p>
    <w:p>
      <w:pPr>
        <w:spacing w:line="220" w:lineRule="auto"/>
        <w:ind w:left="69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15"/>
          <w:sz w:val="31"/>
          <w:szCs w:val="31"/>
        </w:rPr>
        <w:t>组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 </w:t>
      </w:r>
      <w:r>
        <w:rPr>
          <w:rFonts w:ascii="仿宋" w:hAnsi="仿宋" w:eastAsia="仿宋" w:cs="仿宋"/>
          <w:b/>
          <w:bCs/>
          <w:spacing w:val="15"/>
          <w:sz w:val="31"/>
          <w:szCs w:val="31"/>
        </w:rPr>
        <w:t>长：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马永新(兼)</w:t>
      </w:r>
    </w:p>
    <w:p>
      <w:pPr>
        <w:spacing w:before="244" w:line="222" w:lineRule="auto"/>
        <w:ind w:left="69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3"/>
          <w:sz w:val="31"/>
          <w:szCs w:val="31"/>
        </w:rPr>
        <w:t>副组长：</w:t>
      </w:r>
      <w:r>
        <w:rPr>
          <w:rFonts w:ascii="仿宋" w:hAnsi="仿宋" w:eastAsia="仿宋" w:cs="仿宋"/>
          <w:spacing w:val="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严东梅、刘勐、马恺、侯晓江</w:t>
      </w:r>
    </w:p>
    <w:p>
      <w:pPr>
        <w:spacing w:before="216" w:line="599" w:lineRule="exact"/>
        <w:ind w:left="69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position w:val="21"/>
          <w:sz w:val="31"/>
          <w:szCs w:val="31"/>
        </w:rPr>
        <w:t>成</w:t>
      </w:r>
      <w:r>
        <w:rPr>
          <w:rFonts w:ascii="仿宋" w:hAnsi="仿宋" w:eastAsia="仿宋" w:cs="仿宋"/>
          <w:spacing w:val="21"/>
          <w:position w:val="21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position w:val="21"/>
          <w:sz w:val="31"/>
          <w:szCs w:val="31"/>
        </w:rPr>
        <w:t>员：黄静、杨胜利、任洁、武智忠、吕海嫣、邵锋、戴</w:t>
      </w:r>
    </w:p>
    <w:p>
      <w:pPr>
        <w:spacing w:before="2" w:line="220" w:lineRule="auto"/>
        <w:ind w:left="9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乐、王芳、王晶晶、刘阳、贾芸、郭汪洋、闫慧、勾娜、马春茹</w:t>
      </w:r>
    </w:p>
    <w:p>
      <w:pPr>
        <w:spacing w:before="252" w:line="222" w:lineRule="auto"/>
        <w:ind w:left="69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牵头科室为产业发展科，配合科室为机关各科室。</w:t>
      </w:r>
    </w:p>
    <w:p>
      <w:pPr>
        <w:spacing w:before="203" w:line="610" w:lineRule="exact"/>
        <w:ind w:left="69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position w:val="22"/>
          <w:sz w:val="31"/>
          <w:szCs w:val="31"/>
        </w:rPr>
        <w:t>工作职责：按照自治区文旅厅培训安排，持续做好文化旅游</w:t>
      </w:r>
    </w:p>
    <w:p>
      <w:pPr>
        <w:spacing w:line="220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产业服务和培训工作，进一步提升文旅产业行政及企业管理人才</w:t>
      </w:r>
    </w:p>
    <w:p>
      <w:pPr>
        <w:sectPr>
          <w:footerReference r:id="rId8" w:type="default"/>
          <w:pgSz w:w="12190" w:h="17030"/>
          <w:pgMar w:top="1447" w:right="1645" w:bottom="1532" w:left="1519" w:header="0" w:footer="1274" w:gutter="0"/>
          <w:cols w:space="720" w:num="1"/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04" w:line="220" w:lineRule="auto"/>
        <w:ind w:left="7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专业素质；负责对接市发改委做好文化旅游产业项目培训工作。</w:t>
      </w:r>
    </w:p>
    <w:p>
      <w:pPr>
        <w:spacing w:before="199" w:line="635" w:lineRule="exact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position w:val="23"/>
          <w:sz w:val="32"/>
          <w:szCs w:val="32"/>
        </w:rPr>
        <w:t>培训对象：全市文化和旅游局行政人员及文化旅游重点项目</w:t>
      </w:r>
    </w:p>
    <w:p>
      <w:pPr>
        <w:spacing w:before="1" w:line="223" w:lineRule="auto"/>
        <w:ind w:left="7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管理人员。</w:t>
      </w:r>
    </w:p>
    <w:p>
      <w:pPr>
        <w:spacing w:before="206" w:line="221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培训方式：根据实际，开展线上线下培训。</w:t>
      </w:r>
    </w:p>
    <w:p>
      <w:pPr>
        <w:spacing w:before="210" w:line="222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2"/>
          <w:sz w:val="32"/>
          <w:szCs w:val="32"/>
        </w:rPr>
        <w:t>培训内容：</w:t>
      </w:r>
    </w:p>
    <w:p>
      <w:pPr>
        <w:spacing w:before="195" w:line="599" w:lineRule="exact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position w:val="20"/>
          <w:sz w:val="32"/>
          <w:szCs w:val="32"/>
        </w:rPr>
        <w:t>1.习近平新时代中国特色社会主义思想和党的十九大精神</w:t>
      </w:r>
    </w:p>
    <w:p>
      <w:pPr>
        <w:spacing w:before="1" w:line="221" w:lineRule="auto"/>
        <w:ind w:left="7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和十九届历次全会精神，及铸牢中华民族共同体意识等内容。</w:t>
      </w:r>
    </w:p>
    <w:p>
      <w:pPr>
        <w:spacing w:before="214" w:line="347" w:lineRule="auto"/>
        <w:ind w:left="70" w:right="48" w:firstLine="5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7"/>
          <w:sz w:val="32"/>
          <w:szCs w:val="32"/>
        </w:rPr>
        <w:t>2.文化产业园区发展建设管理优秀案例，</w:t>
      </w:r>
      <w:r>
        <w:rPr>
          <w:rFonts w:ascii="仿宋" w:hAnsi="仿宋" w:eastAsia="仿宋" w:cs="仿宋"/>
          <w:spacing w:val="39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7"/>
          <w:sz w:val="32"/>
          <w:szCs w:val="32"/>
        </w:rPr>
        <w:t>《内蒙古自治区重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点培育文化产业园区建设指南》及《内蒙古自治区重</w:t>
      </w:r>
      <w:r>
        <w:rPr>
          <w:rFonts w:ascii="仿宋" w:hAnsi="仿宋" w:eastAsia="仿宋" w:cs="仿宋"/>
          <w:spacing w:val="-5"/>
          <w:sz w:val="32"/>
          <w:szCs w:val="32"/>
        </w:rPr>
        <w:t>点培育文化</w:t>
      </w:r>
    </w:p>
    <w:p>
      <w:pPr>
        <w:spacing w:before="1" w:line="222" w:lineRule="auto"/>
        <w:ind w:left="7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产业园区评定标准》解读。</w:t>
      </w:r>
    </w:p>
    <w:p>
      <w:pPr>
        <w:spacing w:before="213" w:line="601" w:lineRule="exact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position w:val="20"/>
          <w:sz w:val="32"/>
          <w:szCs w:val="32"/>
        </w:rPr>
        <w:t>3.全区、市重点文化和旅游项目申报入库相关要求，提高项</w:t>
      </w:r>
    </w:p>
    <w:p>
      <w:pPr>
        <w:spacing w:before="1" w:line="222" w:lineRule="auto"/>
        <w:ind w:left="7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目库系统数据质量。</w:t>
      </w:r>
    </w:p>
    <w:p>
      <w:pPr>
        <w:spacing w:before="213" w:line="222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4.文旅消费业态解读、激发文化活力提振文</w:t>
      </w:r>
      <w:r>
        <w:rPr>
          <w:rFonts w:ascii="仿宋" w:hAnsi="仿宋" w:eastAsia="仿宋" w:cs="仿宋"/>
          <w:spacing w:val="-5"/>
          <w:sz w:val="32"/>
          <w:szCs w:val="32"/>
        </w:rPr>
        <w:t>旅消费。</w:t>
      </w:r>
    </w:p>
    <w:p>
      <w:pPr>
        <w:spacing w:before="213" w:line="220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5.文化旅游创意产业与招商引资，扩大有效投资工作。</w:t>
      </w:r>
    </w:p>
    <w:p>
      <w:pPr>
        <w:spacing w:before="220" w:line="222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6.旅游景区驻场、演艺剧目基本做法和案例分析。</w:t>
      </w:r>
    </w:p>
    <w:p>
      <w:pPr>
        <w:spacing w:before="215" w:line="221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7.旅游夜经济发展现状和基本特点。</w:t>
      </w:r>
    </w:p>
    <w:p>
      <w:pPr>
        <w:spacing w:before="217" w:line="222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8.产业升级背景下的文旅项目包装案例分析。</w:t>
      </w:r>
    </w:p>
    <w:p>
      <w:pPr>
        <w:spacing w:before="215" w:line="603" w:lineRule="exact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position w:val="21"/>
          <w:sz w:val="32"/>
          <w:szCs w:val="32"/>
        </w:rPr>
        <w:t>9.根据培训内容开展现场教学，充分学习借</w:t>
      </w:r>
      <w:r>
        <w:rPr>
          <w:rFonts w:ascii="仿宋" w:hAnsi="仿宋" w:eastAsia="仿宋" w:cs="仿宋"/>
          <w:spacing w:val="-3"/>
          <w:position w:val="21"/>
          <w:sz w:val="32"/>
          <w:szCs w:val="32"/>
        </w:rPr>
        <w:t>鉴发达地区先进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经验，推动文化和旅游产业高质量发展。</w:t>
      </w:r>
    </w:p>
    <w:p>
      <w:pPr>
        <w:spacing w:before="213" w:line="222" w:lineRule="auto"/>
        <w:ind w:left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费用来源：由办公室统筹从本级经费支出。</w:t>
      </w:r>
    </w:p>
    <w:p>
      <w:pPr>
        <w:sectPr>
          <w:footerReference r:id="rId9" w:type="default"/>
          <w:pgSz w:w="12050" w:h="16940"/>
          <w:pgMar w:top="1439" w:right="1707" w:bottom="1487" w:left="1379" w:header="0" w:footer="1221" w:gutter="0"/>
          <w:cols w:space="720" w:num="1"/>
        </w:sect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04" w:line="612" w:lineRule="exact"/>
        <w:ind w:left="929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10"/>
          <w:position w:val="21"/>
          <w:sz w:val="32"/>
          <w:szCs w:val="32"/>
        </w:rPr>
        <w:t>(四)项目招商专项工作组</w:t>
      </w:r>
    </w:p>
    <w:p>
      <w:pPr>
        <w:spacing w:line="220" w:lineRule="auto"/>
        <w:ind w:left="7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4"/>
          <w:sz w:val="32"/>
          <w:szCs w:val="32"/>
        </w:rPr>
        <w:t>组</w:t>
      </w:r>
      <w:r>
        <w:rPr>
          <w:rFonts w:ascii="仿宋" w:hAnsi="仿宋" w:eastAsia="仿宋" w:cs="仿宋"/>
          <w:spacing w:val="7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24"/>
          <w:sz w:val="32"/>
          <w:szCs w:val="32"/>
        </w:rPr>
        <w:t>长：马永新(兼)</w:t>
      </w:r>
    </w:p>
    <w:p>
      <w:pPr>
        <w:spacing w:before="209" w:line="221" w:lineRule="auto"/>
        <w:ind w:left="7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副组长：严东梅、刘勐、马恺、王文泽、于远、郄照雄</w:t>
      </w:r>
    </w:p>
    <w:p>
      <w:pPr>
        <w:spacing w:before="208" w:line="593" w:lineRule="exact"/>
        <w:ind w:left="7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4"/>
          <w:position w:val="20"/>
          <w:sz w:val="32"/>
          <w:szCs w:val="32"/>
        </w:rPr>
        <w:t>成</w:t>
      </w:r>
      <w:r>
        <w:rPr>
          <w:rFonts w:ascii="仿宋" w:hAnsi="仿宋" w:eastAsia="仿宋" w:cs="仿宋"/>
          <w:spacing w:val="21"/>
          <w:position w:val="20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4"/>
          <w:position w:val="20"/>
          <w:sz w:val="32"/>
          <w:szCs w:val="32"/>
        </w:rPr>
        <w:t>员：黄静、杨胜利、任洁、刘阳、吕海嫣、贾芸、邵锋、</w:t>
      </w:r>
    </w:p>
    <w:p>
      <w:pPr>
        <w:spacing w:line="223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马世民、马春茹</w:t>
      </w:r>
    </w:p>
    <w:p>
      <w:pPr>
        <w:spacing w:before="231" w:line="611" w:lineRule="exact"/>
        <w:ind w:left="7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position w:val="21"/>
          <w:sz w:val="32"/>
          <w:szCs w:val="32"/>
        </w:rPr>
        <w:t>牵头科室为科技和融合发展科，配合科室为产业发展科、资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2"/>
          <w:sz w:val="32"/>
          <w:szCs w:val="32"/>
        </w:rPr>
        <w:t>源开发科。</w:t>
      </w:r>
    </w:p>
    <w:p>
      <w:pPr>
        <w:spacing w:before="202" w:line="346" w:lineRule="auto"/>
        <w:ind w:right="107" w:firstLine="7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工作职责：研究确定招商引资工作意见、工作目标</w:t>
      </w:r>
      <w:r>
        <w:rPr>
          <w:rFonts w:ascii="仿宋" w:hAnsi="仿宋" w:eastAsia="仿宋" w:cs="仿宋"/>
          <w:spacing w:val="-5"/>
          <w:sz w:val="32"/>
          <w:szCs w:val="32"/>
        </w:rPr>
        <w:t>、重点招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商活动计划；根据国家和自治区招商引资整体方针政策及全市文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旅发展需要，组织开展线上线下对外招商引资活动；审议重大招</w:t>
      </w:r>
      <w:r>
        <w:rPr>
          <w:rFonts w:ascii="仿宋" w:hAnsi="仿宋" w:eastAsia="仿宋" w:cs="仿宋"/>
          <w:spacing w:val="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商引资项目合同文本；调度招商引资工作情况，统筹指导各区重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点招商工作开展；调度重点项目推进情况，协调解决有关问题；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汇集发布招商信息和合作项目；巩固发展对外区域文旅交流合作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和协调联络工作；做好友好城市区合作、联络和互助工作；做好</w:t>
      </w:r>
    </w:p>
    <w:p>
      <w:pPr>
        <w:spacing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项目招商推介宣传工作。</w:t>
      </w:r>
    </w:p>
    <w:p>
      <w:pPr>
        <w:spacing w:before="218" w:line="222" w:lineRule="auto"/>
        <w:ind w:left="71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2"/>
          <w:sz w:val="32"/>
          <w:szCs w:val="32"/>
        </w:rPr>
        <w:t>四、</w:t>
      </w:r>
      <w:r>
        <w:rPr>
          <w:rFonts w:ascii="黑体" w:hAnsi="黑体" w:eastAsia="黑体" w:cs="黑体"/>
          <w:spacing w:val="-61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12"/>
          <w:sz w:val="32"/>
          <w:szCs w:val="32"/>
        </w:rPr>
        <w:t>重点工作专班推进机制</w:t>
      </w:r>
    </w:p>
    <w:p>
      <w:pPr>
        <w:spacing w:before="226" w:line="600" w:lineRule="exact"/>
        <w:ind w:left="8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position w:val="20"/>
          <w:sz w:val="32"/>
          <w:szCs w:val="32"/>
        </w:rPr>
        <w:t>(一)以上工作专班是局党组领导下的工作组织形式，属临</w:t>
      </w:r>
    </w:p>
    <w:p>
      <w:pPr>
        <w:spacing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时组织，工作完成后随即解散。</w:t>
      </w:r>
    </w:p>
    <w:p>
      <w:pPr>
        <w:spacing w:before="219" w:line="346" w:lineRule="auto"/>
        <w:ind w:right="121" w:firstLine="8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sz w:val="32"/>
          <w:szCs w:val="32"/>
        </w:rPr>
        <w:t>(二)工作专班由吴峰容局长担任工作专班总负责人，各副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局长、副调研员等局领导担任分管负责人。马永新副局长兼任各</w:t>
      </w:r>
    </w:p>
    <w:p>
      <w:pPr>
        <w:spacing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工作小组组长，三区分管副区长、局相关领导担任副组长，机关</w:t>
      </w:r>
    </w:p>
    <w:p>
      <w:pPr>
        <w:sectPr>
          <w:footerReference r:id="rId10" w:type="default"/>
          <w:pgSz w:w="11900" w:h="16830"/>
          <w:pgMar w:top="1430" w:right="1459" w:bottom="1422" w:left="1410" w:header="0" w:footer="1164" w:gutter="0"/>
          <w:cols w:space="720" w:num="1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04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相关科室单位负责人组成办公室。</w:t>
      </w:r>
    </w:p>
    <w:p>
      <w:pPr>
        <w:spacing w:before="225" w:line="594" w:lineRule="exact"/>
        <w:ind w:left="7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position w:val="20"/>
          <w:sz w:val="32"/>
          <w:szCs w:val="32"/>
        </w:rPr>
        <w:t>(三)工作专班有跨部门协调的权力，遇到重大问题随时协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商，及时沟通，迅速解决。</w:t>
      </w:r>
    </w:p>
    <w:p>
      <w:pPr>
        <w:spacing w:before="200" w:line="596" w:lineRule="exact"/>
        <w:ind w:left="7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position w:val="20"/>
          <w:sz w:val="32"/>
          <w:szCs w:val="32"/>
        </w:rPr>
        <w:t>(四)按照相关组织程序，重大事项决定由工作专班提出初</w:t>
      </w:r>
    </w:p>
    <w:p>
      <w:pPr>
        <w:spacing w:line="223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步意见后提交局党组会议研究决定。</w:t>
      </w:r>
    </w:p>
    <w:p>
      <w:pPr>
        <w:spacing w:before="198" w:line="594" w:lineRule="exact"/>
        <w:ind w:left="7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position w:val="20"/>
          <w:sz w:val="32"/>
          <w:szCs w:val="32"/>
        </w:rPr>
        <w:t>(五)按照上级要求，制定具体工作计划和方案，并进行落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8"/>
          <w:sz w:val="32"/>
          <w:szCs w:val="32"/>
        </w:rPr>
        <w:t>实。</w:t>
      </w:r>
    </w:p>
    <w:p>
      <w:pPr>
        <w:spacing w:before="200" w:line="589" w:lineRule="exact"/>
        <w:ind w:left="7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position w:val="19"/>
          <w:sz w:val="32"/>
          <w:szCs w:val="32"/>
        </w:rPr>
        <w:t>(六)协调各专项工作组，开展调度工作并负责收集、整理、</w:t>
      </w:r>
    </w:p>
    <w:p>
      <w:pPr>
        <w:spacing w:before="1" w:line="219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保存和上报重点项目的相关资料。</w:t>
      </w:r>
    </w:p>
    <w:p>
      <w:pPr>
        <w:spacing w:before="211" w:line="341" w:lineRule="auto"/>
        <w:ind w:right="40" w:firstLine="7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sz w:val="32"/>
          <w:szCs w:val="32"/>
        </w:rPr>
        <w:t>(七)负责督促和协调工作专班决定事项的贯彻落实。协调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解决重点文旅项目建设工作中的重大问题，完成工作专班交办的</w:t>
      </w:r>
    </w:p>
    <w:p>
      <w:pPr>
        <w:spacing w:before="1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其他事项。</w:t>
      </w:r>
    </w:p>
    <w:p>
      <w:pPr>
        <w:spacing w:before="303" w:line="222" w:lineRule="auto"/>
        <w:ind w:left="72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5"/>
          <w:sz w:val="32"/>
          <w:szCs w:val="32"/>
        </w:rPr>
        <w:t>五、</w:t>
      </w:r>
      <w:r>
        <w:rPr>
          <w:rFonts w:ascii="黑体" w:hAnsi="黑体" w:eastAsia="黑体" w:cs="黑体"/>
          <w:spacing w:val="-83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15"/>
          <w:sz w:val="32"/>
          <w:szCs w:val="32"/>
        </w:rPr>
        <w:t>工作要求</w:t>
      </w:r>
    </w:p>
    <w:p>
      <w:pPr>
        <w:spacing w:before="237" w:line="340" w:lineRule="auto"/>
        <w:ind w:right="19" w:firstLine="72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sz w:val="32"/>
          <w:szCs w:val="32"/>
        </w:rPr>
        <w:t>(一)强化组织领导。各成员单位要提高认识，把推进工作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作为重点工作，各专班及小组成员要切实肩负责任，强化分</w:t>
      </w:r>
      <w:r>
        <w:rPr>
          <w:rFonts w:ascii="仿宋" w:hAnsi="仿宋" w:eastAsia="仿宋" w:cs="仿宋"/>
          <w:spacing w:val="-3"/>
          <w:sz w:val="32"/>
          <w:szCs w:val="32"/>
        </w:rPr>
        <w:t>析研</w:t>
      </w:r>
    </w:p>
    <w:p>
      <w:pPr>
        <w:spacing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判，落实工作职能职责。</w:t>
      </w:r>
    </w:p>
    <w:p>
      <w:pPr>
        <w:spacing w:before="210" w:line="340" w:lineRule="auto"/>
        <w:ind w:right="16" w:firstLine="72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sz w:val="32"/>
          <w:szCs w:val="32"/>
        </w:rPr>
        <w:t xml:space="preserve">(二)强化协调配合。各成员单位要加强沟通协调，全力配 </w:t>
      </w:r>
      <w:r>
        <w:rPr>
          <w:rFonts w:ascii="仿宋" w:hAnsi="仿宋" w:eastAsia="仿宋" w:cs="仿宋"/>
          <w:spacing w:val="-2"/>
          <w:sz w:val="32"/>
          <w:szCs w:val="32"/>
        </w:rPr>
        <w:t>合、高效服务，明确具体责任人，杜绝推诿扯皮、相互推拖现象</w:t>
      </w:r>
    </w:p>
    <w:p>
      <w:pPr>
        <w:spacing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发生，确保工作开展流通顺畅。</w:t>
      </w:r>
    </w:p>
    <w:p>
      <w:pPr>
        <w:sectPr>
          <w:footerReference r:id="rId11" w:type="default"/>
          <w:pgSz w:w="11900" w:h="16830"/>
          <w:pgMar w:top="1430" w:right="1738" w:bottom="1377" w:left="1239" w:header="0" w:footer="1111" w:gutter="0"/>
          <w:cols w:space="720" w:num="1"/>
        </w:sectPr>
      </w:pPr>
    </w:p>
    <w:p>
      <w:pPr>
        <w:spacing w:line="317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990600</wp:posOffset>
            </wp:positionH>
            <wp:positionV relativeFrom="page">
              <wp:posOffset>9607550</wp:posOffset>
            </wp:positionV>
            <wp:extent cx="5645150" cy="127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45142" cy="12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98" w:line="369" w:lineRule="auto"/>
        <w:ind w:left="109" w:right="5" w:firstLine="799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1"/>
          <w:sz w:val="30"/>
          <w:szCs w:val="30"/>
        </w:rPr>
        <w:t>(三)强化责任意识。各成员单位要切合实际，制定工作目</w:t>
      </w:r>
      <w:r>
        <w:rPr>
          <w:rFonts w:ascii="仿宋" w:hAnsi="仿宋" w:eastAsia="仿宋" w:cs="仿宋"/>
          <w:spacing w:val="1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5"/>
          <w:sz w:val="30"/>
          <w:szCs w:val="30"/>
        </w:rPr>
        <w:t>标，明确工作任务，完善工作措施，压实工作责任，层层抓好落</w:t>
      </w:r>
    </w:p>
    <w:p>
      <w:pPr>
        <w:spacing w:line="220" w:lineRule="auto"/>
        <w:ind w:left="15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7"/>
          <w:sz w:val="30"/>
          <w:szCs w:val="30"/>
        </w:rPr>
        <w:t>实，确保各项工作落实到位。</w:t>
      </w:r>
    </w:p>
    <w:p>
      <w:pPr>
        <w:spacing w:before="240" w:line="371" w:lineRule="auto"/>
        <w:ind w:left="109" w:right="19" w:firstLine="780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2"/>
          <w:sz w:val="30"/>
          <w:szCs w:val="30"/>
        </w:rPr>
        <w:t>(四)强化督查调度。各成员单位要对存在的困难和问</w:t>
      </w:r>
      <w:r>
        <w:rPr>
          <w:rFonts w:ascii="仿宋" w:hAnsi="仿宋" w:eastAsia="仿宋" w:cs="仿宋"/>
          <w:spacing w:val="21"/>
          <w:sz w:val="30"/>
          <w:szCs w:val="30"/>
        </w:rPr>
        <w:t>题进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6"/>
          <w:sz w:val="30"/>
          <w:szCs w:val="30"/>
        </w:rPr>
        <w:t>行深入分析研究。专题研究解决重点难点问题，涉及重大事</w:t>
      </w:r>
      <w:r>
        <w:rPr>
          <w:rFonts w:ascii="仿宋" w:hAnsi="仿宋" w:eastAsia="仿宋" w:cs="仿宋"/>
          <w:spacing w:val="15"/>
          <w:sz w:val="30"/>
          <w:szCs w:val="30"/>
        </w:rPr>
        <w:t>项问</w:t>
      </w:r>
    </w:p>
    <w:p>
      <w:pPr>
        <w:spacing w:line="222" w:lineRule="auto"/>
        <w:ind w:left="10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7"/>
          <w:sz w:val="30"/>
          <w:szCs w:val="30"/>
        </w:rPr>
        <w:t>题无法解决的，需及时向局党组汇报，加快研究</w:t>
      </w:r>
      <w:r>
        <w:rPr>
          <w:rFonts w:ascii="仿宋" w:hAnsi="仿宋" w:eastAsia="仿宋" w:cs="仿宋"/>
          <w:spacing w:val="16"/>
          <w:sz w:val="30"/>
          <w:szCs w:val="30"/>
        </w:rPr>
        <w:t>协调解决问题。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344"/>
      <w:jc w:val="right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14"/>
        <w:sz w:val="29"/>
        <w:szCs w:val="29"/>
      </w:rPr>
      <w:t>—</w:t>
    </w:r>
    <w:r>
      <w:rPr>
        <w:rFonts w:ascii="宋体" w:hAnsi="宋体" w:eastAsia="宋体" w:cs="宋体"/>
        <w:spacing w:val="-113"/>
        <w:sz w:val="29"/>
        <w:szCs w:val="29"/>
      </w:rPr>
      <w:t xml:space="preserve"> </w:t>
    </w:r>
    <w:r>
      <w:rPr>
        <w:rFonts w:ascii="宋体" w:hAnsi="宋体" w:eastAsia="宋体" w:cs="宋体"/>
        <w:spacing w:val="-14"/>
        <w:sz w:val="29"/>
        <w:szCs w:val="29"/>
      </w:rPr>
      <w:t>1—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2" w:lineRule="auto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3"/>
        <w:sz w:val="26"/>
        <w:szCs w:val="26"/>
      </w:rPr>
      <w:t>—2—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right="319"/>
      <w:jc w:val="right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4"/>
        <w:sz w:val="31"/>
        <w:szCs w:val="31"/>
      </w:rPr>
      <w:t>—3—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2" w:lineRule="auto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3"/>
        <w:sz w:val="26"/>
        <w:szCs w:val="26"/>
      </w:rPr>
      <w:t>—4—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ind w:right="385"/>
      <w:jc w:val="right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—5—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3"/>
        <w:sz w:val="26"/>
        <w:szCs w:val="26"/>
      </w:rPr>
      <w:t>—</w:t>
    </w:r>
    <w:r>
      <w:rPr>
        <w:rFonts w:ascii="宋体" w:hAnsi="宋体" w:eastAsia="宋体" w:cs="宋体"/>
        <w:strike/>
        <w:spacing w:val="-3"/>
        <w:sz w:val="26"/>
        <w:szCs w:val="26"/>
      </w:rPr>
      <w:t>6</w:t>
    </w:r>
    <w:r>
      <w:rPr>
        <w:rFonts w:ascii="宋体" w:hAnsi="宋体" w:eastAsia="宋体" w:cs="宋体"/>
        <w:spacing w:val="-3"/>
        <w:sz w:val="26"/>
        <w:szCs w:val="26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ind w:right="344"/>
      <w:jc w:val="right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—7—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4MTc3NDBlZjJlMWVkOGZmMjJiZmFlZGU1YjNlNWQifQ=="/>
  </w:docVars>
  <w:rsids>
    <w:rsidRoot w:val="07EC0F44"/>
    <w:rsid w:val="07EC0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2834</Words>
  <Characters>2843</Characters>
  <Lines>0</Lines>
  <Paragraphs>0</Paragraphs>
  <TotalTime>0</TotalTime>
  <ScaleCrop>false</ScaleCrop>
  <LinksUpToDate>false</LinksUpToDate>
  <CharactersWithSpaces>2901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2023-05-26T01:26:00Z</dcterms:created>
  <dc:creator>非临风</dc:creator>
  <cp:lastModifiedBy>非临风</cp:lastModifiedBy>
  <dcterms:modified xsi:type="dcterms:W3CDTF">2023-05-26T01:27:29Z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CD7DE7A82BFA4D098DBD38143C1A61BD_11</vt:lpwstr>
  </property>
</Properties>
</file>