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739B2AE">
      <w:pPr>
        <w:pStyle w:val="5"/>
        <w:keepNext/>
        <w:keepLines/>
        <w:tabs>
          <w:tab w:val="left" w:pos="6669"/>
        </w:tabs>
        <w:spacing w:before="340" w:after="330" w:line="576" w:lineRule="auto"/>
        <w:ind w:left="198"/>
        <w:jc w:val="both"/>
        <w:rPr>
          <w:rFonts w:eastAsia="Times New Roman"/>
          <w:b/>
          <w:kern w:val="44"/>
          <w:sz w:val="32"/>
        </w:rPr>
      </w:pPr>
    </w:p>
    <w:p w14:paraId="084697A5">
      <w:pPr>
        <w:jc w:val="both"/>
        <w:rPr>
          <w:rFonts w:eastAsia="Times New Roman"/>
          <w:kern w:val="2"/>
          <w:sz w:val="32"/>
        </w:rPr>
      </w:pPr>
    </w:p>
    <w:p w14:paraId="0FADC001">
      <w:pPr>
        <w:spacing w:after="120"/>
        <w:ind w:left="420" w:firstLine="640"/>
        <w:jc w:val="both"/>
        <w:rPr>
          <w:rFonts w:eastAsia="Times New Roman"/>
          <w:kern w:val="2"/>
          <w:sz w:val="32"/>
        </w:rPr>
      </w:pPr>
    </w:p>
    <w:p w14:paraId="2154073C">
      <w:pPr>
        <w:spacing w:after="120"/>
        <w:ind w:left="420" w:firstLine="640"/>
        <w:jc w:val="both"/>
        <w:rPr>
          <w:rFonts w:eastAsia="Times New Roman"/>
          <w:kern w:val="2"/>
          <w:sz w:val="32"/>
        </w:rPr>
      </w:pPr>
    </w:p>
    <w:p w14:paraId="7ECCA521">
      <w:pPr>
        <w:spacing w:after="120"/>
        <w:ind w:left="420" w:firstLine="640"/>
        <w:jc w:val="both"/>
        <w:rPr>
          <w:rFonts w:eastAsia="Times New Roman"/>
          <w:kern w:val="2"/>
          <w:sz w:val="32"/>
        </w:rPr>
      </w:pPr>
    </w:p>
    <w:p w14:paraId="3107EE0F">
      <w:pPr>
        <w:spacing w:after="120"/>
        <w:ind w:left="420" w:firstLine="640"/>
        <w:jc w:val="both"/>
        <w:rPr>
          <w:rFonts w:eastAsia="Times New Roman"/>
          <w:kern w:val="2"/>
          <w:sz w:val="32"/>
        </w:rPr>
      </w:pPr>
    </w:p>
    <w:p w14:paraId="2EF65A6E">
      <w:pPr>
        <w:spacing w:after="120"/>
        <w:ind w:left="420" w:firstLine="640"/>
        <w:jc w:val="both"/>
        <w:rPr>
          <w:rFonts w:eastAsia="Times New Roman"/>
          <w:kern w:val="2"/>
          <w:sz w:val="32"/>
        </w:rPr>
      </w:pPr>
    </w:p>
    <w:p w14:paraId="24AFA8E9">
      <w:pPr>
        <w:keepNext/>
        <w:keepLines/>
        <w:tabs>
          <w:tab w:val="left" w:pos="6669"/>
        </w:tabs>
        <w:ind w:left="198"/>
        <w:jc w:val="center"/>
        <w:rPr>
          <w:rFonts w:ascii="方正小标宋简体" w:hAnsi="方正小标宋简体" w:eastAsia="方正小标宋简体"/>
          <w:kern w:val="2"/>
          <w:sz w:val="44"/>
        </w:rPr>
      </w:pPr>
      <w:bookmarkStart w:id="0" w:name="_GoBack"/>
      <w:r>
        <w:rPr>
          <w:rFonts w:hint="eastAsia" w:ascii="方正小标宋简体" w:hAnsi="方正小标宋简体" w:eastAsia="方正小标宋简体"/>
          <w:kern w:val="2"/>
          <w:sz w:val="44"/>
        </w:rPr>
        <w:t>2022年度乌海市大数据中心</w:t>
      </w:r>
    </w:p>
    <w:p w14:paraId="7B812D6B">
      <w:pPr>
        <w:keepNext/>
        <w:keepLines/>
        <w:tabs>
          <w:tab w:val="left" w:pos="6669"/>
        </w:tabs>
        <w:ind w:left="198"/>
        <w:jc w:val="center"/>
        <w:rPr>
          <w:rFonts w:eastAsia="方正小标宋简体"/>
          <w:b/>
          <w:kern w:val="2"/>
          <w:sz w:val="52"/>
        </w:rPr>
      </w:pPr>
      <w:r>
        <w:rPr>
          <w:rFonts w:hint="eastAsia" w:ascii="方正小标宋简体" w:hAnsi="方正小标宋简体" w:eastAsia="方正小标宋简体"/>
          <w:kern w:val="2"/>
          <w:sz w:val="44"/>
        </w:rPr>
        <w:t>部门决算公开报告</w:t>
      </w:r>
    </w:p>
    <w:bookmarkEnd w:id="0"/>
    <w:p w14:paraId="03BFC963">
      <w:pPr>
        <w:jc w:val="both"/>
        <w:rPr>
          <w:rFonts w:eastAsia="Times New Roman"/>
          <w:kern w:val="2"/>
          <w:sz w:val="21"/>
        </w:rPr>
      </w:pPr>
    </w:p>
    <w:p w14:paraId="24EF7A33">
      <w:pPr>
        <w:spacing w:after="120"/>
        <w:ind w:left="420" w:firstLine="420"/>
        <w:jc w:val="both"/>
        <w:rPr>
          <w:rFonts w:eastAsia="Times New Roman"/>
          <w:kern w:val="2"/>
          <w:sz w:val="21"/>
        </w:rPr>
      </w:pPr>
    </w:p>
    <w:p w14:paraId="7595B75C">
      <w:pPr>
        <w:spacing w:after="120"/>
        <w:ind w:left="420" w:firstLine="420"/>
        <w:jc w:val="both"/>
        <w:rPr>
          <w:rFonts w:eastAsia="Times New Roman"/>
          <w:kern w:val="2"/>
          <w:sz w:val="21"/>
        </w:rPr>
      </w:pPr>
    </w:p>
    <w:p w14:paraId="376289DB">
      <w:pPr>
        <w:spacing w:after="120"/>
        <w:ind w:left="420" w:firstLine="420"/>
        <w:jc w:val="both"/>
        <w:rPr>
          <w:rFonts w:eastAsia="Times New Roman"/>
          <w:kern w:val="2"/>
          <w:sz w:val="21"/>
        </w:rPr>
      </w:pPr>
    </w:p>
    <w:p w14:paraId="6A8F19DE">
      <w:pPr>
        <w:spacing w:after="120"/>
        <w:ind w:left="420" w:firstLine="420"/>
        <w:jc w:val="both"/>
        <w:rPr>
          <w:rFonts w:eastAsia="Times New Roman"/>
          <w:kern w:val="2"/>
          <w:sz w:val="21"/>
        </w:rPr>
      </w:pPr>
    </w:p>
    <w:p w14:paraId="47FC8549">
      <w:pPr>
        <w:spacing w:after="120"/>
        <w:ind w:left="420" w:firstLine="420"/>
        <w:jc w:val="both"/>
        <w:rPr>
          <w:rFonts w:eastAsia="Times New Roman"/>
          <w:kern w:val="2"/>
          <w:sz w:val="21"/>
        </w:rPr>
      </w:pPr>
    </w:p>
    <w:p w14:paraId="4FB3928A">
      <w:pPr>
        <w:spacing w:after="120"/>
        <w:ind w:left="420" w:firstLine="420"/>
        <w:jc w:val="both"/>
        <w:rPr>
          <w:rFonts w:eastAsia="Times New Roman"/>
          <w:kern w:val="2"/>
          <w:sz w:val="21"/>
        </w:rPr>
      </w:pPr>
    </w:p>
    <w:p w14:paraId="30A76889">
      <w:pPr>
        <w:spacing w:after="120"/>
        <w:ind w:left="420" w:firstLine="420"/>
        <w:jc w:val="both"/>
        <w:rPr>
          <w:rFonts w:eastAsia="Times New Roman"/>
          <w:kern w:val="2"/>
          <w:sz w:val="21"/>
        </w:rPr>
      </w:pPr>
    </w:p>
    <w:p w14:paraId="039D709C">
      <w:pPr>
        <w:spacing w:after="120"/>
        <w:ind w:left="420" w:firstLine="420"/>
        <w:jc w:val="both"/>
        <w:rPr>
          <w:rFonts w:eastAsia="Times New Roman"/>
          <w:kern w:val="2"/>
          <w:sz w:val="21"/>
        </w:rPr>
      </w:pPr>
    </w:p>
    <w:p w14:paraId="5F59EBC6">
      <w:pPr>
        <w:spacing w:after="120"/>
        <w:ind w:left="420" w:firstLine="420"/>
        <w:jc w:val="both"/>
        <w:rPr>
          <w:rFonts w:eastAsia="Times New Roman"/>
          <w:kern w:val="2"/>
          <w:sz w:val="21"/>
        </w:rPr>
      </w:pPr>
    </w:p>
    <w:p w14:paraId="2E3B09C2">
      <w:pPr>
        <w:spacing w:after="120"/>
        <w:ind w:left="420" w:firstLine="420"/>
        <w:jc w:val="both"/>
        <w:rPr>
          <w:rFonts w:eastAsia="Times New Roman"/>
          <w:kern w:val="2"/>
          <w:sz w:val="21"/>
        </w:rPr>
      </w:pPr>
    </w:p>
    <w:p w14:paraId="51B4B63A">
      <w:pPr>
        <w:spacing w:after="120"/>
        <w:ind w:left="420" w:firstLine="420"/>
        <w:jc w:val="both"/>
        <w:rPr>
          <w:rFonts w:eastAsia="Times New Roman"/>
          <w:kern w:val="2"/>
          <w:sz w:val="21"/>
        </w:rPr>
      </w:pPr>
    </w:p>
    <w:p w14:paraId="30C73A82">
      <w:pPr>
        <w:spacing w:before="3" w:after="120"/>
        <w:ind w:firstLine="200"/>
        <w:jc w:val="both"/>
        <w:rPr>
          <w:rFonts w:ascii="黑体" w:hAnsi="黑体" w:eastAsia="黑体"/>
          <w:kern w:val="2"/>
          <w:sz w:val="32"/>
        </w:rPr>
      </w:pPr>
    </w:p>
    <w:p w14:paraId="54F74C67">
      <w:pPr>
        <w:spacing w:before="3" w:after="120"/>
        <w:ind w:firstLine="200"/>
        <w:jc w:val="both"/>
        <w:rPr>
          <w:rFonts w:ascii="仿宋_GB2312" w:hAnsi="仿宋_GB2312" w:eastAsia="仿宋_GB2312"/>
          <w:color w:val="0000FF"/>
          <w:kern w:val="2"/>
          <w:sz w:val="32"/>
        </w:rPr>
      </w:pPr>
    </w:p>
    <w:p w14:paraId="2AF43838">
      <w:pPr>
        <w:spacing w:before="3" w:after="120"/>
        <w:ind w:firstLine="200"/>
        <w:jc w:val="both"/>
        <w:rPr>
          <w:rFonts w:ascii="仿宋_GB2312" w:hAnsi="仿宋_GB2312" w:eastAsia="仿宋_GB2312"/>
          <w:color w:val="0000FF"/>
          <w:kern w:val="2"/>
          <w:sz w:val="32"/>
        </w:rPr>
      </w:pPr>
    </w:p>
    <w:p w14:paraId="5E7EEA61">
      <w:pPr>
        <w:spacing w:before="3" w:after="120"/>
        <w:ind w:firstLine="200"/>
        <w:jc w:val="both"/>
        <w:rPr>
          <w:rFonts w:ascii="仿宋_GB2312" w:hAnsi="仿宋_GB2312" w:eastAsia="仿宋_GB2312"/>
          <w:color w:val="0000FF"/>
          <w:kern w:val="2"/>
          <w:sz w:val="32"/>
        </w:rPr>
      </w:pPr>
    </w:p>
    <w:p w14:paraId="73518CC3">
      <w:pPr>
        <w:spacing w:before="3" w:after="120"/>
        <w:ind w:firstLine="200"/>
        <w:jc w:val="both"/>
        <w:rPr>
          <w:rFonts w:eastAsia="Times New Roman"/>
          <w:kern w:val="2"/>
          <w:sz w:val="10"/>
        </w:rPr>
      </w:pPr>
    </w:p>
    <w:p w14:paraId="61580399">
      <w:pPr>
        <w:jc w:val="center"/>
        <w:rPr>
          <w:rFonts w:hAnsi="Courier New" w:eastAsia="Times New Roman"/>
          <w:b/>
          <w:kern w:val="2"/>
          <w:sz w:val="48"/>
        </w:rPr>
      </w:pPr>
    </w:p>
    <w:p w14:paraId="79DCF318">
      <w:pPr>
        <w:jc w:val="center"/>
        <w:rPr>
          <w:rFonts w:eastAsia="Times New Roman"/>
          <w:b/>
          <w:kern w:val="2"/>
          <w:sz w:val="48"/>
        </w:rPr>
      </w:pPr>
      <w:r>
        <w:rPr>
          <w:rFonts w:hAnsi="Courier New" w:eastAsia="Times New Roman"/>
          <w:b/>
          <w:kern w:val="2"/>
          <w:sz w:val="48"/>
        </w:rPr>
        <w:t>目</w:t>
      </w:r>
      <w:r>
        <w:rPr>
          <w:rFonts w:eastAsia="Times New Roman"/>
          <w:b/>
          <w:kern w:val="2"/>
          <w:sz w:val="48"/>
        </w:rPr>
        <w:tab/>
      </w:r>
      <w:r>
        <w:rPr>
          <w:rFonts w:hAnsi="Courier New" w:eastAsia="Times New Roman"/>
          <w:b/>
          <w:kern w:val="2"/>
          <w:sz w:val="48"/>
        </w:rPr>
        <w:t>录</w:t>
      </w:r>
    </w:p>
    <w:p w14:paraId="1AD47098">
      <w:pPr>
        <w:spacing w:line="360" w:lineRule="auto"/>
        <w:jc w:val="both"/>
        <w:rPr>
          <w:rFonts w:eastAsia="Times New Roman"/>
          <w:kern w:val="2"/>
          <w:sz w:val="32"/>
        </w:rPr>
      </w:pPr>
      <w:r>
        <w:rPr>
          <w:rFonts w:hint="eastAsia" w:ascii="黑体" w:hAnsi="黑体" w:eastAsia="黑体"/>
          <w:kern w:val="2"/>
          <w:sz w:val="32"/>
        </w:rPr>
        <w:t>第一部分 概况</w:t>
      </w:r>
    </w:p>
    <w:p w14:paraId="25DC6A60">
      <w:pPr>
        <w:spacing w:line="360" w:lineRule="auto"/>
        <w:jc w:val="both"/>
        <w:rPr>
          <w:rFonts w:eastAsia="Times New Roman"/>
          <w:kern w:val="2"/>
          <w:sz w:val="32"/>
        </w:rPr>
      </w:pPr>
      <w:r>
        <w:rPr>
          <w:rFonts w:hint="eastAsia" w:ascii="仿宋_GB2312" w:hAnsi="仿宋_GB2312" w:eastAsia="仿宋_GB2312"/>
          <w:kern w:val="2"/>
          <w:sz w:val="32"/>
        </w:rPr>
        <w:t>一、主要职能、职责</w:t>
      </w:r>
    </w:p>
    <w:p w14:paraId="4DDAB4AC">
      <w:pPr>
        <w:tabs>
          <w:tab w:val="left" w:pos="994"/>
        </w:tabs>
        <w:spacing w:before="6" w:after="120" w:line="228" w:lineRule="auto"/>
        <w:ind w:right="1670"/>
        <w:jc w:val="both"/>
        <w:rPr>
          <w:rFonts w:eastAsia="Times New Roman"/>
          <w:kern w:val="2"/>
          <w:sz w:val="32"/>
        </w:rPr>
      </w:pPr>
      <w:r>
        <w:rPr>
          <w:rFonts w:hint="eastAsia" w:ascii="仿宋_GB2312" w:hAnsi="仿宋_GB2312" w:eastAsia="仿宋_GB2312"/>
          <w:kern w:val="2"/>
          <w:sz w:val="32"/>
        </w:rPr>
        <w:t>二、机构设置及决算单位构成情况</w:t>
      </w:r>
    </w:p>
    <w:p w14:paraId="4571259C">
      <w:pPr>
        <w:spacing w:line="360" w:lineRule="auto"/>
        <w:jc w:val="both"/>
        <w:rPr>
          <w:rFonts w:eastAsia="Times New Roman"/>
          <w:kern w:val="2"/>
          <w:sz w:val="32"/>
        </w:rPr>
      </w:pPr>
      <w:r>
        <w:rPr>
          <w:rFonts w:hint="eastAsia" w:ascii="黑体" w:hAnsi="黑体" w:eastAsia="黑体"/>
          <w:kern w:val="2"/>
          <w:sz w:val="32"/>
        </w:rPr>
        <w:t>第二部分 2022年度决算情况说明</w:t>
      </w:r>
    </w:p>
    <w:p w14:paraId="657FDE6C">
      <w:pPr>
        <w:spacing w:line="360" w:lineRule="auto"/>
        <w:jc w:val="both"/>
        <w:rPr>
          <w:rFonts w:eastAsia="Times New Roman"/>
          <w:kern w:val="2"/>
          <w:sz w:val="32"/>
        </w:rPr>
      </w:pPr>
      <w:r>
        <w:rPr>
          <w:rFonts w:hint="eastAsia" w:ascii="仿宋_GB2312" w:hAnsi="仿宋_GB2312" w:eastAsia="仿宋_GB2312"/>
          <w:kern w:val="2"/>
          <w:sz w:val="32"/>
        </w:rPr>
        <w:t>一、收入支出决算总体情况说明</w:t>
      </w:r>
    </w:p>
    <w:p w14:paraId="79624450">
      <w:pPr>
        <w:spacing w:line="360" w:lineRule="auto"/>
        <w:jc w:val="both"/>
        <w:rPr>
          <w:rFonts w:eastAsia="Times New Roman"/>
          <w:kern w:val="2"/>
          <w:sz w:val="32"/>
        </w:rPr>
      </w:pPr>
      <w:r>
        <w:rPr>
          <w:rFonts w:hint="eastAsia" w:ascii="仿宋_GB2312" w:hAnsi="仿宋_GB2312" w:eastAsia="仿宋_GB2312"/>
          <w:kern w:val="2"/>
          <w:sz w:val="32"/>
        </w:rPr>
        <w:t>二、收入决算情况说明</w:t>
      </w:r>
    </w:p>
    <w:p w14:paraId="406E0D38">
      <w:pPr>
        <w:spacing w:line="360" w:lineRule="auto"/>
        <w:jc w:val="both"/>
        <w:rPr>
          <w:rFonts w:eastAsia="Times New Roman"/>
          <w:kern w:val="2"/>
          <w:sz w:val="32"/>
        </w:rPr>
      </w:pPr>
      <w:r>
        <w:rPr>
          <w:rFonts w:hint="eastAsia" w:ascii="仿宋_GB2312" w:hAnsi="仿宋_GB2312" w:eastAsia="仿宋_GB2312"/>
          <w:kern w:val="2"/>
          <w:sz w:val="32"/>
        </w:rPr>
        <w:t>三、支出决算情况说明</w:t>
      </w:r>
    </w:p>
    <w:p w14:paraId="2D2CFA6A">
      <w:pPr>
        <w:spacing w:line="360" w:lineRule="auto"/>
        <w:jc w:val="both"/>
        <w:rPr>
          <w:rFonts w:eastAsia="Times New Roman"/>
          <w:kern w:val="2"/>
          <w:sz w:val="32"/>
        </w:rPr>
      </w:pPr>
      <w:r>
        <w:rPr>
          <w:rFonts w:hint="eastAsia" w:ascii="仿宋_GB2312" w:hAnsi="仿宋_GB2312" w:eastAsia="仿宋_GB2312"/>
          <w:kern w:val="2"/>
          <w:sz w:val="32"/>
        </w:rPr>
        <w:t>四、财政拨款收入支出决算总体情况说明</w:t>
      </w:r>
    </w:p>
    <w:p w14:paraId="5D69345E">
      <w:pPr>
        <w:spacing w:line="360" w:lineRule="auto"/>
        <w:jc w:val="both"/>
        <w:rPr>
          <w:rFonts w:eastAsia="Times New Roman"/>
          <w:kern w:val="2"/>
          <w:sz w:val="32"/>
        </w:rPr>
      </w:pPr>
      <w:r>
        <w:rPr>
          <w:rFonts w:hint="eastAsia" w:ascii="仿宋_GB2312" w:hAnsi="仿宋_GB2312" w:eastAsia="仿宋_GB2312"/>
          <w:kern w:val="2"/>
          <w:sz w:val="32"/>
        </w:rPr>
        <w:t>五、一般公共预算支出决算情况说明</w:t>
      </w:r>
    </w:p>
    <w:p w14:paraId="27E96F91">
      <w:pPr>
        <w:spacing w:line="360" w:lineRule="auto"/>
        <w:jc w:val="both"/>
        <w:rPr>
          <w:rFonts w:eastAsia="Times New Roman"/>
          <w:kern w:val="2"/>
          <w:sz w:val="32"/>
        </w:rPr>
      </w:pPr>
      <w:r>
        <w:rPr>
          <w:rFonts w:hint="eastAsia" w:ascii="仿宋_GB2312" w:hAnsi="仿宋_GB2312" w:eastAsia="仿宋_GB2312"/>
          <w:kern w:val="2"/>
          <w:sz w:val="32"/>
        </w:rPr>
        <w:t>六、一般公共预算基本支出决算情况说明</w:t>
      </w:r>
    </w:p>
    <w:p w14:paraId="0EDE0471">
      <w:pPr>
        <w:spacing w:line="360" w:lineRule="auto"/>
        <w:jc w:val="both"/>
        <w:rPr>
          <w:rFonts w:eastAsia="Times New Roman"/>
          <w:kern w:val="2"/>
          <w:sz w:val="32"/>
        </w:rPr>
      </w:pPr>
      <w:r>
        <w:rPr>
          <w:rFonts w:hint="eastAsia" w:ascii="仿宋_GB2312" w:hAnsi="仿宋_GB2312" w:eastAsia="仿宋_GB2312"/>
          <w:kern w:val="2"/>
          <w:sz w:val="32"/>
        </w:rPr>
        <w:t>七、一般公共预算项目支出决算情况说明</w:t>
      </w:r>
    </w:p>
    <w:p w14:paraId="381B6A77">
      <w:pPr>
        <w:spacing w:line="360" w:lineRule="auto"/>
        <w:jc w:val="both"/>
        <w:rPr>
          <w:rFonts w:eastAsia="Times New Roman"/>
          <w:kern w:val="2"/>
          <w:sz w:val="32"/>
        </w:rPr>
      </w:pPr>
      <w:r>
        <w:rPr>
          <w:rFonts w:hint="eastAsia" w:ascii="仿宋_GB2312" w:hAnsi="仿宋_GB2312" w:eastAsia="仿宋_GB2312"/>
          <w:kern w:val="2"/>
          <w:sz w:val="32"/>
        </w:rPr>
        <w:t>八、财政拨款“三公”经费支出决算情况说明</w:t>
      </w:r>
    </w:p>
    <w:p w14:paraId="50C16596">
      <w:pPr>
        <w:spacing w:line="360" w:lineRule="auto"/>
        <w:jc w:val="both"/>
        <w:rPr>
          <w:rFonts w:eastAsia="Times New Roman"/>
          <w:kern w:val="2"/>
          <w:sz w:val="32"/>
        </w:rPr>
      </w:pPr>
      <w:r>
        <w:rPr>
          <w:rFonts w:hint="eastAsia" w:ascii="仿宋_GB2312" w:hAnsi="仿宋_GB2312" w:eastAsia="仿宋_GB2312"/>
          <w:kern w:val="2"/>
          <w:sz w:val="32"/>
        </w:rPr>
        <w:t>九、政府性基金预算财政拨款支出决算情况说明</w:t>
      </w:r>
    </w:p>
    <w:p w14:paraId="7F86DFFA">
      <w:pPr>
        <w:spacing w:line="360" w:lineRule="auto"/>
        <w:jc w:val="both"/>
        <w:rPr>
          <w:rFonts w:eastAsia="Times New Roman"/>
          <w:kern w:val="2"/>
          <w:sz w:val="32"/>
        </w:rPr>
      </w:pPr>
      <w:r>
        <w:rPr>
          <w:rFonts w:hint="eastAsia" w:ascii="仿宋_GB2312" w:hAnsi="仿宋_GB2312" w:eastAsia="仿宋_GB2312"/>
          <w:kern w:val="2"/>
          <w:sz w:val="32"/>
        </w:rPr>
        <w:t>十、国有资本经营预算财政拨款支出决算情况说明</w:t>
      </w:r>
    </w:p>
    <w:p w14:paraId="6BB8C490">
      <w:pPr>
        <w:spacing w:line="360" w:lineRule="auto"/>
        <w:jc w:val="both"/>
        <w:rPr>
          <w:rFonts w:eastAsia="Times New Roman"/>
          <w:kern w:val="2"/>
          <w:sz w:val="32"/>
        </w:rPr>
      </w:pPr>
      <w:r>
        <w:rPr>
          <w:rFonts w:hint="eastAsia" w:ascii="仿宋_GB2312" w:hAnsi="仿宋_GB2312" w:eastAsia="仿宋_GB2312"/>
          <w:kern w:val="2"/>
          <w:sz w:val="32"/>
        </w:rPr>
        <w:t>十一、项目支出决算情况说明</w:t>
      </w:r>
    </w:p>
    <w:p w14:paraId="7644D1EA">
      <w:pPr>
        <w:spacing w:line="360" w:lineRule="auto"/>
        <w:jc w:val="both"/>
        <w:rPr>
          <w:rFonts w:eastAsia="Times New Roman"/>
          <w:kern w:val="2"/>
          <w:sz w:val="32"/>
        </w:rPr>
      </w:pPr>
      <w:r>
        <w:rPr>
          <w:rFonts w:hint="eastAsia" w:ascii="仿宋_GB2312" w:hAnsi="仿宋_GB2312" w:eastAsia="仿宋_GB2312"/>
          <w:kern w:val="2"/>
          <w:sz w:val="32"/>
        </w:rPr>
        <w:t>十二、机构运行经费支出决算情况说明</w:t>
      </w:r>
    </w:p>
    <w:p w14:paraId="56A9DF7A">
      <w:pPr>
        <w:spacing w:line="360" w:lineRule="auto"/>
        <w:jc w:val="both"/>
        <w:rPr>
          <w:rFonts w:eastAsia="Times New Roman"/>
          <w:kern w:val="2"/>
          <w:sz w:val="32"/>
        </w:rPr>
      </w:pPr>
      <w:r>
        <w:rPr>
          <w:rFonts w:hint="eastAsia" w:ascii="仿宋_GB2312" w:hAnsi="仿宋_GB2312" w:eastAsia="仿宋_GB2312"/>
          <w:kern w:val="2"/>
          <w:sz w:val="32"/>
        </w:rPr>
        <w:t>十三、政府采购支出决算情况说明</w:t>
      </w:r>
    </w:p>
    <w:p w14:paraId="13A1726E">
      <w:pPr>
        <w:spacing w:line="360" w:lineRule="auto"/>
        <w:jc w:val="both"/>
        <w:rPr>
          <w:rFonts w:eastAsia="Times New Roman"/>
          <w:kern w:val="2"/>
          <w:sz w:val="32"/>
        </w:rPr>
      </w:pPr>
      <w:r>
        <w:rPr>
          <w:rFonts w:hint="eastAsia" w:ascii="仿宋_GB2312" w:hAnsi="仿宋_GB2312" w:eastAsia="仿宋_GB2312"/>
          <w:kern w:val="2"/>
          <w:sz w:val="32"/>
        </w:rPr>
        <w:t>十四、国有资产占用情况说明</w:t>
      </w:r>
    </w:p>
    <w:p w14:paraId="6B3DB289">
      <w:pPr>
        <w:spacing w:line="360" w:lineRule="auto"/>
        <w:jc w:val="both"/>
        <w:rPr>
          <w:rFonts w:eastAsia="Times New Roman"/>
          <w:kern w:val="2"/>
          <w:sz w:val="32"/>
        </w:rPr>
      </w:pPr>
      <w:r>
        <w:rPr>
          <w:rFonts w:hint="eastAsia" w:ascii="仿宋_GB2312" w:hAnsi="仿宋_GB2312" w:eastAsia="仿宋_GB2312"/>
          <w:kern w:val="2"/>
          <w:sz w:val="32"/>
        </w:rPr>
        <w:t>十五、预算绩效情况说明</w:t>
      </w:r>
    </w:p>
    <w:p w14:paraId="38F3BF89">
      <w:pPr>
        <w:spacing w:line="360" w:lineRule="auto"/>
        <w:jc w:val="both"/>
        <w:rPr>
          <w:rFonts w:eastAsia="Times New Roman"/>
          <w:kern w:val="2"/>
          <w:sz w:val="32"/>
        </w:rPr>
      </w:pPr>
      <w:r>
        <w:rPr>
          <w:rFonts w:hint="eastAsia" w:ascii="黑体" w:hAnsi="黑体" w:eastAsia="黑体"/>
          <w:kern w:val="2"/>
          <w:sz w:val="32"/>
        </w:rPr>
        <w:t>第三部分 名词解释</w:t>
      </w:r>
    </w:p>
    <w:p w14:paraId="1EB194DF">
      <w:pPr>
        <w:spacing w:line="600" w:lineRule="exact"/>
        <w:jc w:val="both"/>
        <w:rPr>
          <w:rFonts w:eastAsia="Times New Roman"/>
          <w:kern w:val="2"/>
          <w:sz w:val="32"/>
        </w:rPr>
      </w:pPr>
      <w:r>
        <w:rPr>
          <w:rFonts w:hint="eastAsia" w:ascii="黑体" w:hAnsi="黑体" w:eastAsia="黑体"/>
          <w:kern w:val="2"/>
          <w:sz w:val="32"/>
        </w:rPr>
        <w:t>第四部分 决算公开联系方式及信息反馈渠道</w:t>
      </w:r>
    </w:p>
    <w:p w14:paraId="1FDA4C5C">
      <w:pPr>
        <w:spacing w:line="360" w:lineRule="auto"/>
        <w:jc w:val="both"/>
        <w:rPr>
          <w:rFonts w:eastAsia="Times New Roman"/>
          <w:kern w:val="2"/>
          <w:sz w:val="32"/>
        </w:rPr>
      </w:pPr>
      <w:r>
        <w:rPr>
          <w:rFonts w:hint="eastAsia" w:ascii="黑体" w:hAnsi="黑体" w:eastAsia="黑体"/>
          <w:kern w:val="2"/>
          <w:sz w:val="32"/>
        </w:rPr>
        <w:t>第五部分 2022年度决算表</w:t>
      </w:r>
    </w:p>
    <w:p w14:paraId="61C446A4">
      <w:pPr>
        <w:spacing w:line="360" w:lineRule="auto"/>
        <w:jc w:val="both"/>
        <w:rPr>
          <w:rFonts w:eastAsia="Times New Roman"/>
          <w:kern w:val="2"/>
          <w:sz w:val="32"/>
        </w:rPr>
      </w:pPr>
      <w:r>
        <w:rPr>
          <w:rFonts w:hint="eastAsia" w:ascii="仿宋_GB2312" w:hAnsi="仿宋_GB2312" w:eastAsia="仿宋_GB2312"/>
          <w:kern w:val="2"/>
          <w:sz w:val="32"/>
        </w:rPr>
        <w:t>一、收入支出决算总表</w:t>
      </w:r>
    </w:p>
    <w:p w14:paraId="0FB2AE26">
      <w:pPr>
        <w:spacing w:line="360" w:lineRule="auto"/>
        <w:jc w:val="both"/>
        <w:rPr>
          <w:rFonts w:eastAsia="Times New Roman"/>
          <w:kern w:val="2"/>
          <w:sz w:val="32"/>
        </w:rPr>
      </w:pPr>
      <w:r>
        <w:rPr>
          <w:rFonts w:hint="eastAsia" w:ascii="仿宋_GB2312" w:hAnsi="仿宋_GB2312" w:eastAsia="仿宋_GB2312"/>
          <w:kern w:val="2"/>
          <w:sz w:val="32"/>
        </w:rPr>
        <w:t>二、收入决算表</w:t>
      </w:r>
    </w:p>
    <w:p w14:paraId="39B1A01D">
      <w:pPr>
        <w:spacing w:line="360" w:lineRule="auto"/>
        <w:jc w:val="both"/>
        <w:rPr>
          <w:rFonts w:eastAsia="Times New Roman"/>
          <w:kern w:val="2"/>
          <w:sz w:val="32"/>
        </w:rPr>
      </w:pPr>
      <w:r>
        <w:rPr>
          <w:rFonts w:hint="eastAsia" w:ascii="仿宋_GB2312" w:hAnsi="仿宋_GB2312" w:eastAsia="仿宋_GB2312"/>
          <w:kern w:val="2"/>
          <w:sz w:val="32"/>
        </w:rPr>
        <w:t>三、支出决算表</w:t>
      </w:r>
    </w:p>
    <w:p w14:paraId="111F4966">
      <w:pPr>
        <w:spacing w:line="360" w:lineRule="auto"/>
        <w:jc w:val="both"/>
        <w:rPr>
          <w:rFonts w:eastAsia="Times New Roman"/>
          <w:kern w:val="2"/>
          <w:sz w:val="32"/>
        </w:rPr>
      </w:pPr>
      <w:r>
        <w:rPr>
          <w:rFonts w:hint="eastAsia" w:ascii="仿宋_GB2312" w:hAnsi="仿宋_GB2312" w:eastAsia="仿宋_GB2312"/>
          <w:kern w:val="2"/>
          <w:sz w:val="32"/>
        </w:rPr>
        <w:t>四、财政拨款收入支出决算总表</w:t>
      </w:r>
    </w:p>
    <w:p w14:paraId="0656D492">
      <w:pPr>
        <w:spacing w:line="360" w:lineRule="auto"/>
        <w:jc w:val="both"/>
        <w:rPr>
          <w:rFonts w:eastAsia="Times New Roman"/>
          <w:kern w:val="2"/>
          <w:sz w:val="32"/>
        </w:rPr>
      </w:pPr>
      <w:r>
        <w:rPr>
          <w:rFonts w:hint="eastAsia" w:ascii="仿宋_GB2312" w:hAnsi="仿宋_GB2312" w:eastAsia="仿宋_GB2312"/>
          <w:kern w:val="2"/>
          <w:sz w:val="32"/>
        </w:rPr>
        <w:t>五、项目收入支出决算表</w:t>
      </w:r>
    </w:p>
    <w:p w14:paraId="0C7EBCD5">
      <w:pPr>
        <w:spacing w:line="360" w:lineRule="auto"/>
        <w:jc w:val="both"/>
        <w:rPr>
          <w:rFonts w:eastAsia="Times New Roman"/>
          <w:kern w:val="2"/>
          <w:sz w:val="32"/>
        </w:rPr>
      </w:pPr>
      <w:r>
        <w:rPr>
          <w:rFonts w:hint="eastAsia" w:ascii="仿宋_GB2312" w:hAnsi="仿宋_GB2312" w:eastAsia="仿宋_GB2312"/>
          <w:kern w:val="2"/>
          <w:sz w:val="32"/>
        </w:rPr>
        <w:t>六、一般公共预算财政拨款支出决算表</w:t>
      </w:r>
    </w:p>
    <w:p w14:paraId="3365A0D2">
      <w:pPr>
        <w:spacing w:line="360" w:lineRule="auto"/>
        <w:jc w:val="both"/>
        <w:rPr>
          <w:rFonts w:eastAsia="Times New Roman"/>
          <w:kern w:val="2"/>
          <w:sz w:val="32"/>
        </w:rPr>
      </w:pPr>
      <w:r>
        <w:rPr>
          <w:rFonts w:hint="eastAsia" w:ascii="仿宋_GB2312" w:hAnsi="仿宋_GB2312" w:eastAsia="仿宋_GB2312"/>
          <w:kern w:val="2"/>
          <w:sz w:val="32"/>
        </w:rPr>
        <w:t>七、一般公共预算财政拨款基本支出决算明细表</w:t>
      </w:r>
    </w:p>
    <w:p w14:paraId="466C52B7">
      <w:pPr>
        <w:spacing w:line="360" w:lineRule="auto"/>
        <w:jc w:val="both"/>
        <w:rPr>
          <w:rFonts w:eastAsia="Times New Roman"/>
          <w:color w:val="FF0000"/>
          <w:kern w:val="2"/>
          <w:sz w:val="32"/>
        </w:rPr>
      </w:pPr>
      <w:r>
        <w:rPr>
          <w:rFonts w:hint="eastAsia" w:ascii="仿宋_GB2312" w:hAnsi="仿宋_GB2312" w:eastAsia="仿宋_GB2312"/>
          <w:color w:val="000000"/>
          <w:kern w:val="2"/>
          <w:sz w:val="32"/>
        </w:rPr>
        <w:t>八、一般公共预算财政拨款项目支出决算明细表</w:t>
      </w:r>
    </w:p>
    <w:p w14:paraId="25242F4E">
      <w:pPr>
        <w:spacing w:line="360" w:lineRule="auto"/>
        <w:jc w:val="both"/>
        <w:rPr>
          <w:rFonts w:eastAsia="Times New Roman"/>
          <w:color w:val="000000"/>
          <w:kern w:val="2"/>
          <w:sz w:val="32"/>
        </w:rPr>
      </w:pPr>
      <w:r>
        <w:rPr>
          <w:rFonts w:hint="eastAsia" w:ascii="仿宋_GB2312" w:hAnsi="仿宋_GB2312" w:eastAsia="仿宋_GB2312"/>
          <w:color w:val="000000"/>
          <w:kern w:val="2"/>
          <w:sz w:val="32"/>
        </w:rPr>
        <w:t>九、政府性基金预算财政拨款收入支出决算表</w:t>
      </w:r>
    </w:p>
    <w:p w14:paraId="64A48751">
      <w:pPr>
        <w:spacing w:line="360" w:lineRule="auto"/>
        <w:jc w:val="both"/>
        <w:rPr>
          <w:rFonts w:eastAsia="Times New Roman"/>
          <w:color w:val="000000"/>
          <w:kern w:val="2"/>
          <w:sz w:val="32"/>
        </w:rPr>
      </w:pPr>
      <w:r>
        <w:rPr>
          <w:rFonts w:hint="eastAsia" w:ascii="仿宋_GB2312" w:hAnsi="仿宋_GB2312" w:eastAsia="仿宋_GB2312"/>
          <w:color w:val="000000"/>
          <w:kern w:val="2"/>
          <w:sz w:val="32"/>
        </w:rPr>
        <w:t>十、国有资本经营预算财政拨款支出决算表</w:t>
      </w:r>
    </w:p>
    <w:p w14:paraId="745DAF25">
      <w:pPr>
        <w:spacing w:line="360" w:lineRule="auto"/>
        <w:jc w:val="both"/>
        <w:rPr>
          <w:rFonts w:eastAsia="Times New Roman"/>
          <w:color w:val="000000"/>
          <w:kern w:val="2"/>
          <w:sz w:val="32"/>
        </w:rPr>
      </w:pPr>
      <w:r>
        <w:rPr>
          <w:rFonts w:hint="eastAsia" w:ascii="仿宋_GB2312" w:hAnsi="仿宋_GB2312" w:eastAsia="仿宋_GB2312"/>
          <w:color w:val="000000"/>
          <w:kern w:val="2"/>
          <w:sz w:val="32"/>
        </w:rPr>
        <w:t>十一、财政拨款“三公”经费支出决算表</w:t>
      </w:r>
    </w:p>
    <w:p w14:paraId="467F36A7">
      <w:pPr>
        <w:spacing w:line="360" w:lineRule="auto"/>
        <w:jc w:val="both"/>
        <w:rPr>
          <w:rFonts w:eastAsia="Times New Roman"/>
          <w:kern w:val="2"/>
          <w:sz w:val="32"/>
        </w:rPr>
      </w:pPr>
      <w:r>
        <w:rPr>
          <w:rFonts w:hint="eastAsia" w:ascii="仿宋_GB2312" w:hAnsi="仿宋_GB2312" w:eastAsia="仿宋_GB2312"/>
          <w:color w:val="000000"/>
          <w:kern w:val="2"/>
          <w:sz w:val="32"/>
        </w:rPr>
        <w:t>十二、机构运行经费支出、国有资产占用情况及政府采购支出信息表</w:t>
      </w:r>
    </w:p>
    <w:p w14:paraId="32F325AA">
      <w:pPr>
        <w:spacing w:after="120"/>
        <w:ind w:left="420" w:firstLine="420"/>
        <w:jc w:val="both"/>
        <w:rPr>
          <w:rFonts w:eastAsia="Times New Roman"/>
          <w:kern w:val="2"/>
          <w:sz w:val="21"/>
        </w:rPr>
      </w:pPr>
    </w:p>
    <w:p w14:paraId="13C65555">
      <w:pPr>
        <w:pStyle w:val="2"/>
      </w:pPr>
    </w:p>
    <w:p w14:paraId="38B70245">
      <w:pPr>
        <w:spacing w:line="360" w:lineRule="auto"/>
        <w:jc w:val="both"/>
        <w:rPr>
          <w:rFonts w:eastAsia="Times New Roman"/>
          <w:kern w:val="2"/>
          <w:sz w:val="32"/>
        </w:rPr>
      </w:pPr>
    </w:p>
    <w:p w14:paraId="507CC295">
      <w:pPr>
        <w:spacing w:line="360" w:lineRule="auto"/>
        <w:jc w:val="both"/>
        <w:rPr>
          <w:rFonts w:eastAsia="Times New Roman"/>
          <w:kern w:val="2"/>
          <w:sz w:val="32"/>
        </w:rPr>
      </w:pPr>
    </w:p>
    <w:p w14:paraId="16896A08">
      <w:pPr>
        <w:spacing w:line="360" w:lineRule="auto"/>
        <w:jc w:val="both"/>
        <w:rPr>
          <w:rFonts w:eastAsia="Times New Roman"/>
          <w:kern w:val="2"/>
          <w:sz w:val="32"/>
        </w:rPr>
      </w:pPr>
    </w:p>
    <w:p w14:paraId="53ADA33F">
      <w:pPr>
        <w:pStyle w:val="6"/>
        <w:keepNext/>
        <w:keepLines/>
        <w:tabs>
          <w:tab w:val="left" w:pos="4392"/>
        </w:tabs>
        <w:spacing w:line="600" w:lineRule="exact"/>
        <w:jc w:val="center"/>
        <w:rPr>
          <w:rFonts w:ascii="方正小标宋简体" w:hAnsi="方正小标宋简体" w:eastAsia="方正小标宋简体"/>
          <w:kern w:val="2"/>
          <w:sz w:val="36"/>
        </w:rPr>
      </w:pPr>
    </w:p>
    <w:p w14:paraId="201CF327">
      <w:pPr>
        <w:pStyle w:val="6"/>
        <w:keepNext/>
        <w:keepLines/>
        <w:tabs>
          <w:tab w:val="left" w:pos="4392"/>
        </w:tabs>
        <w:spacing w:line="600" w:lineRule="exact"/>
        <w:jc w:val="center"/>
        <w:rPr>
          <w:rFonts w:eastAsia="Times New Roman"/>
          <w:kern w:val="2"/>
          <w:sz w:val="36"/>
        </w:rPr>
      </w:pPr>
      <w:r>
        <w:rPr>
          <w:rFonts w:hint="eastAsia" w:ascii="方正小标宋简体" w:hAnsi="方正小标宋简体" w:eastAsia="方正小标宋简体"/>
          <w:kern w:val="2"/>
          <w:sz w:val="36"/>
        </w:rPr>
        <w:t>第一部分  概况</w:t>
      </w:r>
    </w:p>
    <w:p w14:paraId="7DE4BAE7">
      <w:pPr>
        <w:spacing w:line="600" w:lineRule="exact"/>
        <w:ind w:left="424" w:firstLine="212"/>
        <w:jc w:val="both"/>
        <w:rPr>
          <w:rFonts w:ascii="黑体" w:hAnsi="黑体" w:eastAsia="黑体"/>
          <w:b/>
          <w:kern w:val="2"/>
          <w:sz w:val="32"/>
        </w:rPr>
      </w:pPr>
      <w:r>
        <w:rPr>
          <w:rFonts w:hint="eastAsia" w:ascii="黑体" w:hAnsi="黑体" w:eastAsia="黑体"/>
          <w:b/>
          <w:kern w:val="2"/>
          <w:sz w:val="32"/>
        </w:rPr>
        <w:t>一、主要职能、职责</w:t>
      </w:r>
    </w:p>
    <w:p w14:paraId="1DD6E032">
      <w:pPr>
        <w:pStyle w:val="2"/>
      </w:pPr>
    </w:p>
    <w:p w14:paraId="33D81BB6">
      <w:pPr>
        <w:snapToGrid w:val="0"/>
        <w:spacing w:line="520" w:lineRule="exact"/>
        <w:ind w:firstLine="640" w:firstLineChars="200"/>
        <w:rPr>
          <w:rFonts w:ascii="仿宋_GB2312" w:hAnsi="仿宋" w:eastAsia="仿宋_GB2312"/>
          <w:sz w:val="32"/>
        </w:rPr>
      </w:pPr>
      <w:r>
        <w:rPr>
          <w:rFonts w:hint="eastAsia" w:ascii="仿宋_GB2312" w:hAnsi="仿宋" w:eastAsia="仿宋_GB2312"/>
          <w:sz w:val="32"/>
        </w:rPr>
        <w:t>1．主要职能。</w:t>
      </w:r>
    </w:p>
    <w:p w14:paraId="4BCD1597">
      <w:pPr>
        <w:snapToGrid w:val="0"/>
        <w:spacing w:line="520" w:lineRule="exact"/>
        <w:ind w:firstLine="640" w:firstLineChars="200"/>
        <w:rPr>
          <w:rFonts w:ascii="仿宋_GB2312" w:hAnsi="仿宋" w:eastAsia="仿宋_GB2312"/>
          <w:sz w:val="32"/>
          <w:lang w:val="zh-CN"/>
        </w:rPr>
      </w:pPr>
      <w:r>
        <w:rPr>
          <w:rFonts w:hint="eastAsia" w:ascii="仿宋_GB2312" w:hAnsi="仿宋" w:eastAsia="仿宋_GB2312"/>
          <w:sz w:val="32"/>
          <w:lang w:val="zh-CN"/>
        </w:rPr>
        <w:t>乌海市大数据中心贯彻落实党中央、自治区党委关于大数据、信息化工作方针政策和乌海市委相关决策部署，在履行职责过程中坚持和加强党的全面领导，坚决维护党中央权威和集中统一领导，承担市本级政府信息化规划建设、管理运维，统筹数据资源管理工作。</w:t>
      </w:r>
    </w:p>
    <w:p w14:paraId="717AE1C2">
      <w:pPr>
        <w:pStyle w:val="2"/>
        <w:rPr>
          <w:lang w:val="zh-CN"/>
        </w:rPr>
      </w:pPr>
    </w:p>
    <w:p w14:paraId="238E8206">
      <w:pPr>
        <w:snapToGrid w:val="0"/>
        <w:spacing w:line="520" w:lineRule="exact"/>
        <w:ind w:firstLine="640" w:firstLineChars="200"/>
        <w:rPr>
          <w:rFonts w:ascii="仿宋_GB2312" w:hAnsi="仿宋" w:eastAsia="仿宋_GB2312"/>
          <w:sz w:val="32"/>
        </w:rPr>
      </w:pPr>
      <w:r>
        <w:rPr>
          <w:rFonts w:hint="eastAsia" w:ascii="仿宋_GB2312" w:hAnsi="仿宋" w:eastAsia="仿宋_GB2312"/>
          <w:sz w:val="32"/>
        </w:rPr>
        <w:t>2.主要职责是：</w:t>
      </w:r>
    </w:p>
    <w:p w14:paraId="583DB3F6">
      <w:pPr>
        <w:spacing w:line="600" w:lineRule="exact"/>
        <w:ind w:firstLine="640" w:firstLineChars="200"/>
        <w:rPr>
          <w:rFonts w:ascii="仿宋_GB2312" w:eastAsia="仿宋_GB2312"/>
          <w:sz w:val="32"/>
        </w:rPr>
      </w:pPr>
      <w:r>
        <w:rPr>
          <w:rFonts w:hint="eastAsia" w:ascii="仿宋_GB2312" w:eastAsia="仿宋_GB2312"/>
          <w:sz w:val="32"/>
        </w:rPr>
        <w:t>（一）承担智慧城市和大数据建设相关工作，统筹研究智慧城市和大数据制度创新、管理创新、服务创新、协同创新、改革发展，负责相关规划、政策等制定的前期研究论证，组织开展相关工作。</w:t>
      </w:r>
    </w:p>
    <w:p w14:paraId="13742C2A">
      <w:pPr>
        <w:spacing w:line="600" w:lineRule="exact"/>
        <w:ind w:firstLine="640" w:firstLineChars="200"/>
        <w:rPr>
          <w:rFonts w:ascii="仿宋_GB2312" w:eastAsia="仿宋_GB2312"/>
          <w:sz w:val="32"/>
        </w:rPr>
      </w:pPr>
      <w:r>
        <w:rPr>
          <w:rFonts w:hint="eastAsia" w:ascii="仿宋_GB2312" w:eastAsia="仿宋_GB2312"/>
          <w:sz w:val="32"/>
        </w:rPr>
        <w:t>（二）承担全市数字基础设施建设发展规划、政策等制定的前期研究论证，组织开展相关工作。统筹推进全市政务信息基础设施建设，负责市本级政务网络、政务云、大数据平台等政务信息基础设施建设、管理和运维工作。</w:t>
      </w:r>
    </w:p>
    <w:p w14:paraId="2241286A">
      <w:pPr>
        <w:spacing w:line="600" w:lineRule="exact"/>
        <w:ind w:firstLine="640" w:firstLineChars="200"/>
        <w:rPr>
          <w:rFonts w:ascii="仿宋_GB2312" w:eastAsia="仿宋_GB2312"/>
          <w:sz w:val="32"/>
        </w:rPr>
      </w:pPr>
      <w:r>
        <w:rPr>
          <w:rFonts w:hint="eastAsia" w:ascii="仿宋_GB2312" w:eastAsia="仿宋_GB2312"/>
          <w:sz w:val="32"/>
        </w:rPr>
        <w:t>（三）承担全市数字经济发展中大数据、云计算、物联网、人工智能、区块链等新一代信息技术规划、政策制定的前期研究论证，组织开展相关工作。负责数字经济发展运行态势监测、分析和评估相关工作。</w:t>
      </w:r>
    </w:p>
    <w:p w14:paraId="664E7E59">
      <w:pPr>
        <w:spacing w:line="600" w:lineRule="exact"/>
        <w:ind w:firstLine="640" w:firstLineChars="200"/>
        <w:rPr>
          <w:rFonts w:ascii="仿宋_GB2312" w:eastAsia="仿宋_GB2312"/>
          <w:sz w:val="32"/>
        </w:rPr>
      </w:pPr>
      <w:r>
        <w:rPr>
          <w:rFonts w:hint="eastAsia" w:ascii="仿宋_GB2312" w:eastAsia="仿宋_GB2312"/>
          <w:sz w:val="32"/>
        </w:rPr>
        <w:t>（四）承担全市数字政府建设规划、方案制定的前期研究论证，组织开展相关工作。承担市本级政务信息化和大数据应用系统规划建设和管理运维工作。组织开展网络安全和数据安全相关技术研究并提出安全防护建议。承担市政府系统信息化相关安全保障工作。</w:t>
      </w:r>
    </w:p>
    <w:p w14:paraId="07FC6A22">
      <w:pPr>
        <w:spacing w:line="600" w:lineRule="exact"/>
        <w:ind w:firstLine="640" w:firstLineChars="200"/>
        <w:rPr>
          <w:rFonts w:ascii="仿宋_GB2312" w:eastAsia="仿宋_GB2312"/>
          <w:sz w:val="32"/>
        </w:rPr>
      </w:pPr>
      <w:r>
        <w:rPr>
          <w:rFonts w:hint="eastAsia" w:ascii="仿宋_GB2312" w:eastAsia="仿宋_GB2312"/>
          <w:sz w:val="32"/>
        </w:rPr>
        <w:t>（五）承担全市数字社会建设规划、方案制定的前期研究论证，组织开展相关工作。负责社会治理、公共服务、新型智慧城市、数字乡村建设相关工作。</w:t>
      </w:r>
    </w:p>
    <w:p w14:paraId="7DCBEE66">
      <w:pPr>
        <w:spacing w:line="600" w:lineRule="exact"/>
        <w:ind w:firstLine="640" w:firstLineChars="200"/>
        <w:rPr>
          <w:rFonts w:ascii="仿宋_GB2312" w:eastAsia="仿宋_GB2312"/>
          <w:sz w:val="32"/>
        </w:rPr>
      </w:pPr>
      <w:r>
        <w:rPr>
          <w:rFonts w:hint="eastAsia" w:ascii="仿宋_GB2312" w:eastAsia="仿宋_GB2312"/>
          <w:sz w:val="32"/>
        </w:rPr>
        <w:t>（六）承担全市政务数据资源建设、管理、规划、方案制定的前期研究论证，组织开展相关工作。负责全市政务数据资源管理工作。负责基础信息资源库、主题信息资源库、公共信息资源库统筹和建设相关工作，推进政务数据与社会数据融合应用。负责全市大数据中心建设管理工作。组织全市政务数据资源目录编制和数据采集归集、共享开放、开发利用等工作。推动数据要素市场化。</w:t>
      </w:r>
    </w:p>
    <w:p w14:paraId="4D1F473E">
      <w:pPr>
        <w:spacing w:line="600" w:lineRule="exact"/>
        <w:ind w:firstLine="640" w:firstLineChars="200"/>
        <w:rPr>
          <w:rFonts w:ascii="仿宋_GB2312" w:eastAsia="仿宋_GB2312"/>
          <w:sz w:val="32"/>
        </w:rPr>
      </w:pPr>
      <w:r>
        <w:rPr>
          <w:rFonts w:hint="eastAsia" w:ascii="仿宋_GB2312" w:eastAsia="仿宋_GB2312"/>
          <w:sz w:val="32"/>
        </w:rPr>
        <w:t>（七）统筹市本级政府系统政务信息化建设需求，提出建设投资计划建议，统一使用市本级政府系统政务信息化建设、运行维护资金，管理全市大数据发展相关专项资金。</w:t>
      </w:r>
    </w:p>
    <w:p w14:paraId="5540E9EA">
      <w:pPr>
        <w:spacing w:line="600" w:lineRule="exact"/>
        <w:ind w:firstLine="640" w:firstLineChars="200"/>
        <w:rPr>
          <w:rFonts w:ascii="仿宋_GB2312" w:eastAsia="仿宋_GB2312"/>
          <w:sz w:val="32"/>
        </w:rPr>
      </w:pPr>
      <w:r>
        <w:rPr>
          <w:rFonts w:hint="eastAsia" w:ascii="仿宋_GB2312" w:eastAsia="仿宋_GB2312"/>
          <w:sz w:val="32"/>
        </w:rPr>
        <w:t>（八）承担大数据相关领域投融资、宣传推介、合作交流、会议会展等服务工作。</w:t>
      </w:r>
    </w:p>
    <w:p w14:paraId="2C277AED">
      <w:pPr>
        <w:spacing w:line="600" w:lineRule="exact"/>
        <w:ind w:firstLine="640" w:firstLineChars="200"/>
        <w:rPr>
          <w:rFonts w:ascii="仿宋_GB2312" w:eastAsia="仿宋_GB2312"/>
          <w:sz w:val="32"/>
        </w:rPr>
      </w:pPr>
      <w:r>
        <w:rPr>
          <w:rFonts w:hint="eastAsia" w:ascii="仿宋_GB2312" w:eastAsia="仿宋_GB2312"/>
          <w:sz w:val="32"/>
        </w:rPr>
        <w:t>（九）指导全市大数据和政务信息化相关工作。</w:t>
      </w:r>
    </w:p>
    <w:p w14:paraId="252DA2FA">
      <w:pPr>
        <w:spacing w:line="600" w:lineRule="exact"/>
        <w:ind w:firstLine="640" w:firstLineChars="200"/>
        <w:rPr>
          <w:rFonts w:ascii="仿宋_GB2312" w:eastAsia="仿宋_GB2312"/>
          <w:sz w:val="32"/>
        </w:rPr>
      </w:pPr>
      <w:r>
        <w:rPr>
          <w:rFonts w:hint="eastAsia" w:ascii="仿宋_GB2312" w:eastAsia="仿宋_GB2312"/>
          <w:sz w:val="32"/>
        </w:rPr>
        <w:t>（十）完成市委、市政府交办的其他任务。</w:t>
      </w:r>
    </w:p>
    <w:p w14:paraId="39966EC0">
      <w:pPr>
        <w:pStyle w:val="7"/>
      </w:pPr>
    </w:p>
    <w:p w14:paraId="33DA2D08">
      <w:pPr>
        <w:numPr>
          <w:ilvl w:val="0"/>
          <w:numId w:val="1"/>
        </w:numPr>
        <w:spacing w:line="600" w:lineRule="exact"/>
        <w:ind w:left="424" w:firstLine="212"/>
        <w:jc w:val="both"/>
        <w:rPr>
          <w:rFonts w:ascii="黑体" w:hAnsi="黑体" w:eastAsia="黑体"/>
          <w:b/>
          <w:kern w:val="2"/>
          <w:sz w:val="32"/>
        </w:rPr>
      </w:pPr>
      <w:r>
        <w:rPr>
          <w:rFonts w:hint="eastAsia" w:ascii="黑体" w:hAnsi="黑体" w:eastAsia="黑体"/>
          <w:b/>
          <w:kern w:val="2"/>
          <w:sz w:val="32"/>
        </w:rPr>
        <w:t>机构设置及决算单位构成情况</w:t>
      </w:r>
    </w:p>
    <w:p w14:paraId="38C3F0BA">
      <w:pPr>
        <w:pStyle w:val="2"/>
        <w:ind w:left="0"/>
      </w:pPr>
    </w:p>
    <w:p w14:paraId="2CFE1561">
      <w:pPr>
        <w:tabs>
          <w:tab w:val="left" w:pos="1151"/>
        </w:tabs>
        <w:spacing w:line="360" w:lineRule="auto"/>
        <w:ind w:firstLine="640"/>
        <w:jc w:val="both"/>
        <w:rPr>
          <w:rFonts w:eastAsia="Times New Roman"/>
          <w:kern w:val="2"/>
          <w:sz w:val="32"/>
        </w:rPr>
      </w:pPr>
      <w:r>
        <w:rPr>
          <w:rFonts w:eastAsia="Times New Roman"/>
          <w:kern w:val="2"/>
          <w:sz w:val="32"/>
        </w:rPr>
        <w:t>1.</w:t>
      </w:r>
      <w:r>
        <w:rPr>
          <w:rFonts w:hint="eastAsia" w:ascii="仿宋_GB2312" w:hAnsi="仿宋_GB2312" w:eastAsia="仿宋_GB2312"/>
          <w:kern w:val="2"/>
          <w:sz w:val="32"/>
        </w:rPr>
        <w:t>根据职责分工，本部门内设机构包括综合科、基础设施与信息安全科、数据资源管理科、规划与应用推进科、政务信息服务一科、政务信息服务二科。本部门无下属单位。</w:t>
      </w:r>
    </w:p>
    <w:p w14:paraId="1172374F">
      <w:pPr>
        <w:spacing w:line="360" w:lineRule="auto"/>
        <w:ind w:firstLine="640"/>
        <w:jc w:val="both"/>
        <w:rPr>
          <w:rFonts w:eastAsia="Times New Roman"/>
          <w:kern w:val="2"/>
          <w:sz w:val="32"/>
        </w:rPr>
      </w:pPr>
      <w:r>
        <w:rPr>
          <w:rFonts w:eastAsia="Times New Roman"/>
          <w:kern w:val="2"/>
          <w:sz w:val="32"/>
        </w:rPr>
        <w:t>2.</w:t>
      </w:r>
      <w:r>
        <w:rPr>
          <w:rFonts w:hint="eastAsia" w:ascii="仿宋_GB2312" w:hAnsi="仿宋_GB2312" w:eastAsia="仿宋_GB2312"/>
          <w:kern w:val="2"/>
          <w:sz w:val="32"/>
        </w:rPr>
        <w:t>从决算单位构成看，纳入本部门2022年部门汇总决算编制范围的预算单位共计1家，具体包括：乌海市大数据中心部门本级。详细情况见表：</w:t>
      </w:r>
    </w:p>
    <w:tbl>
      <w:tblPr>
        <w:tblStyle w:val="1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2"/>
        <w:gridCol w:w="3260"/>
        <w:gridCol w:w="4600"/>
      </w:tblGrid>
      <w:tr w14:paraId="33B1AD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62" w:type="dxa"/>
            <w:tcBorders>
              <w:top w:val="single" w:color="auto" w:sz="6" w:space="0"/>
              <w:left w:val="single" w:color="auto" w:sz="6" w:space="0"/>
              <w:bottom w:val="single" w:color="auto" w:sz="6" w:space="0"/>
              <w:right w:val="single" w:color="auto" w:sz="6" w:space="0"/>
            </w:tcBorders>
          </w:tcPr>
          <w:p w14:paraId="6784E447">
            <w:pPr>
              <w:rPr>
                <w:rFonts w:eastAsia="Times New Roman"/>
                <w:color w:val="000000"/>
                <w:sz w:val="31"/>
              </w:rPr>
            </w:pPr>
            <w:r>
              <w:rPr>
                <w:rFonts w:hint="eastAsia" w:ascii="仿宋_GB2312" w:hAnsi="仿宋_GB2312" w:eastAsia="仿宋_GB2312"/>
                <w:color w:val="000000"/>
                <w:sz w:val="31"/>
              </w:rPr>
              <w:t>序号</w:t>
            </w:r>
          </w:p>
        </w:tc>
        <w:tc>
          <w:tcPr>
            <w:tcW w:w="3260" w:type="dxa"/>
            <w:tcBorders>
              <w:top w:val="single" w:color="auto" w:sz="6" w:space="0"/>
              <w:left w:val="single" w:color="auto" w:sz="6" w:space="0"/>
              <w:bottom w:val="single" w:color="auto" w:sz="6" w:space="0"/>
              <w:right w:val="single" w:color="auto" w:sz="6" w:space="0"/>
            </w:tcBorders>
          </w:tcPr>
          <w:p w14:paraId="5674CEDB">
            <w:pPr>
              <w:rPr>
                <w:rFonts w:eastAsia="Times New Roman"/>
                <w:color w:val="000000"/>
                <w:sz w:val="31"/>
              </w:rPr>
            </w:pPr>
            <w:r>
              <w:rPr>
                <w:rFonts w:hint="eastAsia" w:ascii="仿宋_GB2312" w:hAnsi="仿宋_GB2312" w:eastAsia="仿宋_GB2312"/>
                <w:color w:val="000000"/>
                <w:sz w:val="31"/>
              </w:rPr>
              <w:t>单位名称</w:t>
            </w:r>
          </w:p>
        </w:tc>
        <w:tc>
          <w:tcPr>
            <w:tcW w:w="4600" w:type="dxa"/>
            <w:tcBorders>
              <w:top w:val="single" w:color="auto" w:sz="6" w:space="0"/>
              <w:left w:val="single" w:color="auto" w:sz="6" w:space="0"/>
              <w:bottom w:val="single" w:color="auto" w:sz="6" w:space="0"/>
              <w:right w:val="single" w:color="auto" w:sz="6" w:space="0"/>
            </w:tcBorders>
          </w:tcPr>
          <w:p w14:paraId="37B285B5">
            <w:pPr>
              <w:rPr>
                <w:rFonts w:eastAsia="Times New Roman"/>
                <w:color w:val="000000"/>
                <w:sz w:val="31"/>
              </w:rPr>
            </w:pPr>
            <w:r>
              <w:rPr>
                <w:rFonts w:hint="eastAsia" w:ascii="仿宋_GB2312" w:hAnsi="仿宋_GB2312" w:eastAsia="仿宋_GB2312"/>
                <w:color w:val="000000"/>
                <w:sz w:val="31"/>
              </w:rPr>
              <w:t>单位性质</w:t>
            </w:r>
          </w:p>
        </w:tc>
      </w:tr>
      <w:tr w14:paraId="7E6A8E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62" w:type="dxa"/>
            <w:tcBorders>
              <w:top w:val="single" w:color="auto" w:sz="6" w:space="0"/>
              <w:left w:val="single" w:color="auto" w:sz="6" w:space="0"/>
              <w:bottom w:val="single" w:color="auto" w:sz="6" w:space="0"/>
              <w:right w:val="single" w:color="auto" w:sz="6" w:space="0"/>
            </w:tcBorders>
          </w:tcPr>
          <w:p w14:paraId="5BBF0B6A">
            <w:pPr>
              <w:rPr>
                <w:rFonts w:ascii="宋体"/>
                <w:color w:val="000000"/>
                <w:sz w:val="31"/>
              </w:rPr>
            </w:pPr>
            <w:r>
              <w:rPr>
                <w:rFonts w:ascii="宋体"/>
                <w:color w:val="000000"/>
                <w:sz w:val="31"/>
              </w:rPr>
              <w:t>1</w:t>
            </w:r>
          </w:p>
        </w:tc>
        <w:tc>
          <w:tcPr>
            <w:tcW w:w="3260" w:type="dxa"/>
            <w:tcBorders>
              <w:top w:val="single" w:color="auto" w:sz="6" w:space="0"/>
              <w:left w:val="single" w:color="auto" w:sz="6" w:space="0"/>
              <w:bottom w:val="single" w:color="auto" w:sz="6" w:space="0"/>
              <w:right w:val="single" w:color="auto" w:sz="6" w:space="0"/>
            </w:tcBorders>
          </w:tcPr>
          <w:p w14:paraId="4B0179C4">
            <w:pPr>
              <w:rPr>
                <w:color w:val="000000"/>
                <w:sz w:val="31"/>
              </w:rPr>
            </w:pPr>
            <w:r>
              <w:rPr>
                <w:rFonts w:ascii="宋体"/>
                <w:color w:val="000000"/>
                <w:sz w:val="31"/>
              </w:rPr>
              <w:t>乌海市大数据中心（本级）</w:t>
            </w:r>
          </w:p>
        </w:tc>
        <w:tc>
          <w:tcPr>
            <w:tcW w:w="4600" w:type="dxa"/>
            <w:tcBorders>
              <w:top w:val="single" w:color="auto" w:sz="6" w:space="0"/>
              <w:left w:val="single" w:color="auto" w:sz="6" w:space="0"/>
              <w:bottom w:val="single" w:color="auto" w:sz="6" w:space="0"/>
              <w:right w:val="single" w:color="auto" w:sz="6" w:space="0"/>
            </w:tcBorders>
          </w:tcPr>
          <w:p w14:paraId="5BA67F1A">
            <w:pPr>
              <w:rPr>
                <w:rFonts w:eastAsia="Times New Roman"/>
                <w:color w:val="000000"/>
                <w:sz w:val="31"/>
              </w:rPr>
            </w:pPr>
            <w:r>
              <w:rPr>
                <w:rFonts w:hint="eastAsia" w:ascii="仿宋_GB2312" w:hAnsi="仿宋_GB2312" w:eastAsia="仿宋_GB2312"/>
                <w:color w:val="000000"/>
                <w:sz w:val="31"/>
              </w:rPr>
              <w:t>公益一类事业单位</w:t>
            </w:r>
          </w:p>
        </w:tc>
      </w:tr>
    </w:tbl>
    <w:p w14:paraId="3F235BC7">
      <w:pPr>
        <w:spacing w:line="600" w:lineRule="exact"/>
        <w:ind w:firstLine="643"/>
        <w:jc w:val="both"/>
        <w:rPr>
          <w:rFonts w:ascii="黑体" w:hAnsi="黑体" w:eastAsia="黑体"/>
          <w:b/>
          <w:kern w:val="2"/>
          <w:sz w:val="32"/>
        </w:rPr>
      </w:pPr>
    </w:p>
    <w:p w14:paraId="64529896">
      <w:pPr>
        <w:spacing w:line="600" w:lineRule="exact"/>
        <w:ind w:firstLine="643"/>
        <w:jc w:val="both"/>
        <w:rPr>
          <w:rFonts w:ascii="黑体" w:hAnsi="黑体" w:eastAsia="黑体"/>
          <w:b/>
          <w:kern w:val="2"/>
          <w:sz w:val="32"/>
        </w:rPr>
      </w:pPr>
      <w:r>
        <w:rPr>
          <w:rFonts w:hint="eastAsia" w:ascii="黑体" w:hAnsi="黑体" w:eastAsia="黑体"/>
          <w:b/>
          <w:kern w:val="2"/>
          <w:sz w:val="32"/>
        </w:rPr>
        <w:t>三、</w:t>
      </w:r>
      <w:r>
        <w:rPr>
          <w:rFonts w:hint="eastAsia" w:ascii="仿宋_GB2312" w:hAnsi="仿宋_GB2312" w:eastAsia="仿宋_GB2312"/>
          <w:b/>
          <w:kern w:val="2"/>
          <w:sz w:val="32"/>
        </w:rPr>
        <w:t>2022</w:t>
      </w:r>
      <w:r>
        <w:rPr>
          <w:rFonts w:hint="eastAsia" w:ascii="黑体" w:hAnsi="黑体" w:eastAsia="黑体"/>
          <w:b/>
          <w:kern w:val="2"/>
          <w:sz w:val="32"/>
        </w:rPr>
        <w:t>年度部门主要工作完成情况</w:t>
      </w:r>
    </w:p>
    <w:p w14:paraId="4F6E9779">
      <w:pPr>
        <w:pStyle w:val="2"/>
      </w:pPr>
    </w:p>
    <w:p w14:paraId="598F8716">
      <w:pPr>
        <w:snapToGrid w:val="0"/>
        <w:spacing w:line="520" w:lineRule="exact"/>
        <w:ind w:firstLine="640" w:firstLineChars="200"/>
        <w:rPr>
          <w:rFonts w:ascii="仿宋_GB2312" w:hAnsi="仿宋" w:eastAsia="仿宋_GB2312"/>
          <w:sz w:val="32"/>
        </w:rPr>
      </w:pPr>
      <w:r>
        <w:rPr>
          <w:rFonts w:hint="eastAsia" w:ascii="仿宋_GB2312" w:hAnsi="仿宋" w:eastAsia="仿宋_GB2312"/>
          <w:sz w:val="32"/>
        </w:rPr>
        <w:t>一是做好云计算中心管理工作，科学调配各部门云资源服务，完成云计算中心和十个电子政务外网重点系统的三级等保测评整改工作，保障全市网络、信息系统安全、稳定运转。</w:t>
      </w:r>
    </w:p>
    <w:p w14:paraId="3F6A4B85">
      <w:pPr>
        <w:snapToGrid w:val="0"/>
        <w:spacing w:line="520" w:lineRule="exact"/>
        <w:ind w:firstLine="640" w:firstLineChars="200"/>
        <w:rPr>
          <w:rFonts w:ascii="仿宋_GB2312" w:hAnsi="仿宋" w:eastAsia="仿宋_GB2312"/>
          <w:sz w:val="32"/>
        </w:rPr>
      </w:pPr>
      <w:r>
        <w:rPr>
          <w:rFonts w:hint="eastAsia" w:ascii="仿宋_GB2312" w:hAnsi="仿宋" w:eastAsia="仿宋_GB2312"/>
          <w:sz w:val="32"/>
        </w:rPr>
        <w:t>二是建成“城市大脑”，设计总体态势、城市管理、市域社会治理、政务服务、交通态势五大应用场景，接入视频监控2030路、物联网设备500套，视线里燃气、小区、涵洞等城市要素运行态势的实时感知，城市事件的智能感知，城市案件的智能分发、自动闭环处理，进一步提升了城市治理体系和治理能力现代水平。</w:t>
      </w:r>
    </w:p>
    <w:p w14:paraId="2EAB3E2F">
      <w:pPr>
        <w:snapToGrid w:val="0"/>
        <w:spacing w:line="520" w:lineRule="exact"/>
        <w:ind w:firstLine="640" w:firstLineChars="200"/>
        <w:rPr>
          <w:rFonts w:ascii="仿宋_GB2312" w:hAnsi="仿宋" w:eastAsia="仿宋_GB2312"/>
          <w:sz w:val="32"/>
        </w:rPr>
      </w:pPr>
      <w:r>
        <w:rPr>
          <w:rFonts w:hint="eastAsia" w:ascii="仿宋_GB2312" w:hAnsi="仿宋" w:eastAsia="仿宋_GB2312"/>
          <w:sz w:val="32"/>
        </w:rPr>
        <w:t>三是进一步完善数据共享平台功能，完成全市33个委办局，3个企业部门政务信息资源目录的梳理、编制工作，累计汇聚数据312类、6.9亿余条，为养老金发放筛查、疫苗接种、居家养老、疫情防控、政务服务、生活缴费等工作提供数据支撑。</w:t>
      </w:r>
    </w:p>
    <w:p w14:paraId="2B2E347D">
      <w:pPr>
        <w:snapToGrid w:val="0"/>
        <w:spacing w:line="520" w:lineRule="exact"/>
        <w:ind w:firstLine="640" w:firstLineChars="200"/>
        <w:rPr>
          <w:rFonts w:ascii="仿宋_GB2312" w:hAnsi="仿宋" w:eastAsia="仿宋_GB2312"/>
          <w:sz w:val="32"/>
        </w:rPr>
      </w:pPr>
      <w:r>
        <w:rPr>
          <w:rFonts w:hint="eastAsia" w:ascii="仿宋_GB2312" w:hAnsi="仿宋" w:eastAsia="仿宋_GB2312"/>
          <w:sz w:val="32"/>
        </w:rPr>
        <w:t>四是制定智慧小区建设标准，打造智慧小区试点，为居民提供安全、快捷、便利的社会服务。</w:t>
      </w:r>
    </w:p>
    <w:p w14:paraId="144B3BD4">
      <w:pPr>
        <w:snapToGrid w:val="0"/>
        <w:spacing w:line="520" w:lineRule="exact"/>
        <w:ind w:firstLine="640" w:firstLineChars="200"/>
        <w:rPr>
          <w:rFonts w:ascii="仿宋_GB2312" w:hAnsi="仿宋" w:eastAsia="仿宋_GB2312"/>
          <w:sz w:val="32"/>
        </w:rPr>
      </w:pPr>
      <w:r>
        <w:rPr>
          <w:rFonts w:hint="eastAsia" w:ascii="仿宋_GB2312" w:hAnsi="仿宋" w:eastAsia="仿宋_GB2312"/>
          <w:sz w:val="32"/>
        </w:rPr>
        <w:t>五是完善智能网站功能，做好重点工作专栏建设，强化内容保障，进一步提升政务网站服务能力。</w:t>
      </w:r>
    </w:p>
    <w:p w14:paraId="39221A0A">
      <w:pPr>
        <w:snapToGrid w:val="0"/>
        <w:spacing w:line="520" w:lineRule="exact"/>
        <w:ind w:firstLine="640" w:firstLineChars="200"/>
        <w:rPr>
          <w:rFonts w:ascii="仿宋_GB2312" w:hAnsi="仿宋" w:eastAsia="仿宋_GB2312"/>
          <w:sz w:val="32"/>
        </w:rPr>
      </w:pPr>
      <w:r>
        <w:rPr>
          <w:rFonts w:hint="eastAsia" w:ascii="仿宋_GB2312" w:hAnsi="仿宋" w:eastAsia="仿宋_GB2312"/>
          <w:sz w:val="32"/>
        </w:rPr>
        <w:t>六是扎实推进市域社会治理试点建设，建成市域社会治理基础应用软件平台，对房屋、网格、党建、社会服务、治安管理等城市要素事件进行可视化展示和时空应用，精准分析城市运行和社会治理态势，实现对公共诉求、物联传感、智能视频分析、共管共治、互联网舆情监控等城市事件的统一分析、处置，城市管理更加精细化。</w:t>
      </w:r>
    </w:p>
    <w:p w14:paraId="4D5ADD94">
      <w:pPr>
        <w:spacing w:after="120"/>
        <w:ind w:left="420" w:firstLine="420"/>
        <w:jc w:val="both"/>
        <w:rPr>
          <w:rFonts w:eastAsia="Times New Roman"/>
          <w:kern w:val="2"/>
          <w:sz w:val="21"/>
        </w:rPr>
      </w:pPr>
    </w:p>
    <w:p w14:paraId="60FB8B95">
      <w:pPr>
        <w:pStyle w:val="6"/>
        <w:keepNext/>
        <w:keepLines/>
        <w:tabs>
          <w:tab w:val="left" w:pos="4392"/>
        </w:tabs>
        <w:spacing w:line="360" w:lineRule="auto"/>
        <w:jc w:val="center"/>
        <w:rPr>
          <w:rFonts w:eastAsia="Times New Roman"/>
          <w:kern w:val="2"/>
          <w:sz w:val="36"/>
        </w:rPr>
      </w:pPr>
      <w:r>
        <w:rPr>
          <w:rFonts w:hint="eastAsia" w:ascii="方正小标宋简体" w:hAnsi="方正小标宋简体" w:eastAsia="方正小标宋简体"/>
          <w:kern w:val="2"/>
          <w:sz w:val="36"/>
        </w:rPr>
        <w:t>第二部分  2022年度部门决算情况说明</w:t>
      </w:r>
    </w:p>
    <w:p w14:paraId="1C05A8F5">
      <w:pPr>
        <w:spacing w:line="600" w:lineRule="exact"/>
        <w:ind w:firstLine="643"/>
        <w:jc w:val="both"/>
        <w:rPr>
          <w:rFonts w:eastAsia="Times New Roman"/>
          <w:b/>
          <w:kern w:val="2"/>
          <w:sz w:val="32"/>
        </w:rPr>
      </w:pPr>
      <w:r>
        <w:rPr>
          <w:rFonts w:hint="eastAsia" w:ascii="黑体" w:hAnsi="黑体" w:eastAsia="黑体"/>
          <w:b/>
          <w:kern w:val="2"/>
          <w:sz w:val="32"/>
        </w:rPr>
        <w:t>一、收入支出决算总体情况说明</w:t>
      </w:r>
    </w:p>
    <w:p w14:paraId="196DD3B3">
      <w:pPr>
        <w:snapToGrid w:val="0"/>
        <w:spacing w:line="520" w:lineRule="exact"/>
        <w:ind w:firstLine="640" w:firstLineChars="200"/>
        <w:rPr>
          <w:rFonts w:ascii="仿宋_GB2312" w:hAnsi="仿宋" w:eastAsia="仿宋_GB2312"/>
          <w:sz w:val="32"/>
        </w:rPr>
      </w:pPr>
      <w:r>
        <w:rPr>
          <w:rFonts w:hint="eastAsia" w:ascii="仿宋_GB2312" w:hAnsi="仿宋_GB2312" w:eastAsia="仿宋_GB2312"/>
          <w:kern w:val="2"/>
          <w:sz w:val="32"/>
        </w:rPr>
        <w:t>乌海市大数据中心2022年度收入、支出决算总计</w:t>
      </w:r>
      <w:r>
        <w:rPr>
          <w:rFonts w:eastAsia="Times New Roman"/>
          <w:kern w:val="2"/>
          <w:sz w:val="32"/>
          <w:u w:val="single"/>
        </w:rPr>
        <w:t>4,828.22</w:t>
      </w:r>
      <w:r>
        <w:rPr>
          <w:rFonts w:hint="eastAsia" w:ascii="仿宋_GB2312" w:hAnsi="仿宋_GB2312" w:eastAsia="仿宋_GB2312"/>
          <w:kern w:val="2"/>
          <w:sz w:val="32"/>
        </w:rPr>
        <w:t>万元。与年初预算相比，收、支总计各增加</w:t>
      </w:r>
      <w:r>
        <w:rPr>
          <w:rFonts w:eastAsia="Times New Roman"/>
          <w:kern w:val="2"/>
          <w:sz w:val="32"/>
          <w:u w:val="single"/>
        </w:rPr>
        <w:t>1,181.02</w:t>
      </w:r>
      <w:r>
        <w:rPr>
          <w:rFonts w:hint="eastAsia" w:ascii="仿宋_GB2312" w:hAnsi="仿宋_GB2312" w:eastAsia="仿宋_GB2312"/>
          <w:kern w:val="2"/>
          <w:sz w:val="32"/>
        </w:rPr>
        <w:t>万元，增长</w:t>
      </w:r>
      <w:r>
        <w:rPr>
          <w:rFonts w:eastAsia="Times New Roman"/>
          <w:kern w:val="2"/>
          <w:sz w:val="32"/>
          <w:u w:val="single"/>
        </w:rPr>
        <w:t>32.38</w:t>
      </w:r>
      <w:r>
        <w:rPr>
          <w:rFonts w:hint="eastAsia" w:ascii="仿宋_GB2312" w:hAnsi="仿宋_GB2312" w:eastAsia="仿宋_GB2312"/>
          <w:kern w:val="2"/>
          <w:sz w:val="32"/>
        </w:rPr>
        <w:t>%，变动原因：主要是城市大脑和市域社会智能化治理基础应用软件平台项目</w:t>
      </w:r>
      <w:r>
        <w:rPr>
          <w:rFonts w:hint="eastAsia" w:ascii="仿宋_GB2312" w:hAnsi="仿宋_GB2312" w:eastAsia="仿宋_GB2312"/>
          <w:kern w:val="2"/>
          <w:sz w:val="32"/>
          <w:lang w:eastAsia="zh-CN"/>
        </w:rPr>
        <w:t>，</w:t>
      </w:r>
      <w:r>
        <w:rPr>
          <w:rFonts w:hint="eastAsia" w:ascii="仿宋_GB2312" w:hAnsi="仿宋_GB2312" w:eastAsia="仿宋_GB2312"/>
          <w:kern w:val="2"/>
          <w:sz w:val="32"/>
        </w:rPr>
        <w:t>由年中立项，追加相关经费</w:t>
      </w:r>
      <w:r>
        <w:rPr>
          <w:rFonts w:hint="eastAsia" w:ascii="仿宋_GB2312" w:hAnsi="仿宋" w:eastAsia="仿宋_GB2312"/>
          <w:sz w:val="32"/>
        </w:rPr>
        <w:t>；本年财政追加了在职、离退休和新入职人员经费等基本经费；与上年决算相比，收、支总计各增加</w:t>
      </w:r>
      <w:r>
        <w:rPr>
          <w:rFonts w:eastAsia="Times New Roman"/>
          <w:kern w:val="2"/>
          <w:sz w:val="32"/>
          <w:u w:val="single"/>
        </w:rPr>
        <w:t>1,538.19</w:t>
      </w:r>
      <w:r>
        <w:rPr>
          <w:rFonts w:hint="eastAsia" w:ascii="仿宋_GB2312" w:hAnsi="仿宋_GB2312" w:eastAsia="仿宋_GB2312"/>
          <w:kern w:val="2"/>
          <w:sz w:val="32"/>
        </w:rPr>
        <w:t>万元，增长</w:t>
      </w:r>
      <w:r>
        <w:rPr>
          <w:rFonts w:eastAsia="Times New Roman"/>
          <w:kern w:val="2"/>
          <w:sz w:val="32"/>
          <w:u w:val="single"/>
        </w:rPr>
        <w:t>46.75</w:t>
      </w:r>
      <w:r>
        <w:rPr>
          <w:rFonts w:hint="eastAsia" w:ascii="仿宋_GB2312" w:hAnsi="仿宋_GB2312" w:eastAsia="仿宋_GB2312"/>
          <w:kern w:val="2"/>
          <w:sz w:val="32"/>
        </w:rPr>
        <w:t>%。其中：</w:t>
      </w:r>
    </w:p>
    <w:p w14:paraId="02B61F7E">
      <w:pPr>
        <w:pStyle w:val="2"/>
        <w:ind w:left="0"/>
      </w:pPr>
    </w:p>
    <w:p w14:paraId="3919F73F">
      <w:pPr>
        <w:numPr>
          <w:ilvl w:val="0"/>
          <w:numId w:val="2"/>
        </w:numPr>
        <w:tabs>
          <w:tab w:val="left" w:pos="4275"/>
        </w:tabs>
        <w:spacing w:line="560" w:lineRule="exact"/>
        <w:ind w:firstLine="643"/>
        <w:jc w:val="both"/>
        <w:rPr>
          <w:rFonts w:ascii="楷体" w:hAnsi="楷体" w:eastAsia="楷体"/>
          <w:b/>
          <w:kern w:val="2"/>
          <w:sz w:val="32"/>
        </w:rPr>
      </w:pPr>
      <w:r>
        <w:rPr>
          <w:rFonts w:hint="eastAsia" w:ascii="楷体" w:hAnsi="楷体" w:eastAsia="楷体"/>
          <w:b/>
          <w:kern w:val="2"/>
          <w:sz w:val="32"/>
        </w:rPr>
        <w:t>收入决算总计</w:t>
      </w:r>
      <w:r>
        <w:rPr>
          <w:rFonts w:eastAsia="Times New Roman"/>
          <w:kern w:val="2"/>
          <w:sz w:val="32"/>
          <w:u w:val="single"/>
        </w:rPr>
        <w:t>4,828.22</w:t>
      </w:r>
      <w:r>
        <w:rPr>
          <w:rFonts w:hint="eastAsia" w:ascii="楷体" w:hAnsi="楷体" w:eastAsia="楷体"/>
          <w:b/>
          <w:kern w:val="2"/>
          <w:sz w:val="32"/>
        </w:rPr>
        <w:t>万元。包括：</w:t>
      </w:r>
    </w:p>
    <w:p w14:paraId="2ED9135E">
      <w:pPr>
        <w:pStyle w:val="2"/>
        <w:ind w:left="0"/>
      </w:pPr>
    </w:p>
    <w:p w14:paraId="53A716A3">
      <w:pPr>
        <w:spacing w:line="560" w:lineRule="exact"/>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1.本年收入决算合计</w:t>
      </w:r>
      <w:r>
        <w:rPr>
          <w:rFonts w:eastAsia="Times New Roman"/>
          <w:kern w:val="2"/>
          <w:sz w:val="32"/>
          <w:u w:val="single"/>
        </w:rPr>
        <w:t>4,828.22</w:t>
      </w:r>
      <w:r>
        <w:rPr>
          <w:rFonts w:hint="eastAsia" w:ascii="仿宋_GB2312" w:hAnsi="仿宋_GB2312" w:eastAsia="仿宋_GB2312"/>
          <w:kern w:val="2"/>
          <w:sz w:val="32"/>
        </w:rPr>
        <w:t>万元。与上年决算相比，增加</w:t>
      </w:r>
      <w:r>
        <w:rPr>
          <w:rFonts w:eastAsia="Times New Roman"/>
          <w:kern w:val="2"/>
          <w:sz w:val="32"/>
          <w:u w:val="single"/>
        </w:rPr>
        <w:t>1,538.19</w:t>
      </w:r>
      <w:r>
        <w:rPr>
          <w:rFonts w:hint="eastAsia" w:ascii="仿宋_GB2312" w:hAnsi="仿宋_GB2312" w:eastAsia="仿宋_GB2312"/>
          <w:kern w:val="2"/>
          <w:sz w:val="32"/>
        </w:rPr>
        <w:t>万元，增长</w:t>
      </w:r>
      <w:r>
        <w:rPr>
          <w:rFonts w:eastAsia="Times New Roman"/>
          <w:kern w:val="2"/>
          <w:sz w:val="32"/>
          <w:u w:val="single"/>
        </w:rPr>
        <w:t>46.75</w:t>
      </w:r>
      <w:r>
        <w:rPr>
          <w:rFonts w:hint="eastAsia" w:ascii="仿宋_GB2312" w:hAnsi="仿宋_GB2312" w:eastAsia="仿宋_GB2312"/>
          <w:kern w:val="2"/>
          <w:sz w:val="32"/>
        </w:rPr>
        <w:t>%，变动原因：一是事业单位改革，本部门基本支出功能科目调整；二是城市大脑初步设计编制服务为年中追加项目；三是</w:t>
      </w:r>
      <w:r>
        <w:rPr>
          <w:rFonts w:hint="eastAsia" w:ascii="仿宋_GB2312" w:hAnsi="仿宋" w:eastAsia="仿宋_GB2312"/>
          <w:sz w:val="32"/>
        </w:rPr>
        <w:t>因年底决算调整支出功能科目，故其他技术研究与开发支出增加；四是医疗保险</w:t>
      </w:r>
      <w:r>
        <w:rPr>
          <w:rFonts w:hint="eastAsia" w:ascii="仿宋_GB2312" w:hAnsi="仿宋_GB2312" w:eastAsia="仿宋_GB2312"/>
          <w:kern w:val="2"/>
          <w:sz w:val="32"/>
        </w:rPr>
        <w:t>基数调整，基数动态变更，故事业单位医疗支出增加；五是住房公积金基数调整，基数动态变更，故住房公积金支出增加。</w:t>
      </w:r>
    </w:p>
    <w:p w14:paraId="229092BA">
      <w:pPr>
        <w:pStyle w:val="2"/>
      </w:pPr>
    </w:p>
    <w:p w14:paraId="49F31E71">
      <w:pPr>
        <w:spacing w:line="560" w:lineRule="exact"/>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2.使用非财政拨款结余</w:t>
      </w:r>
      <w:r>
        <w:rPr>
          <w:rFonts w:eastAsia="Times New Roman"/>
          <w:kern w:val="2"/>
          <w:sz w:val="32"/>
          <w:u w:val="single"/>
        </w:rPr>
        <w:t>0</w:t>
      </w:r>
      <w:r>
        <w:rPr>
          <w:rFonts w:hint="eastAsia" w:ascii="仿宋_GB2312" w:hAnsi="仿宋_GB2312" w:eastAsia="仿宋_GB2312"/>
          <w:kern w:val="2"/>
          <w:sz w:val="32"/>
        </w:rPr>
        <w:t>万元。与上年决算相比，增加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hint="eastAsia" w:ascii="仿宋_GB2312" w:hAnsi="仿宋_GB2312" w:eastAsia="仿宋_GB2312"/>
          <w:kern w:val="2"/>
          <w:sz w:val="32"/>
        </w:rPr>
        <w:t>%，变动原因：不存在此项内容。</w:t>
      </w:r>
    </w:p>
    <w:p w14:paraId="60664B9B">
      <w:pPr>
        <w:pStyle w:val="2"/>
        <w:ind w:left="0"/>
      </w:pPr>
    </w:p>
    <w:p w14:paraId="1AA9E69C">
      <w:pPr>
        <w:spacing w:line="560" w:lineRule="exact"/>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3.年初结转和结余</w:t>
      </w:r>
      <w:r>
        <w:rPr>
          <w:rFonts w:eastAsia="Times New Roman"/>
          <w:kern w:val="2"/>
          <w:sz w:val="32"/>
          <w:u w:val="single"/>
        </w:rPr>
        <w:t>0</w:t>
      </w:r>
      <w:r>
        <w:rPr>
          <w:rFonts w:hint="eastAsia" w:ascii="仿宋_GB2312" w:hAnsi="仿宋_GB2312" w:eastAsia="仿宋_GB2312"/>
          <w:kern w:val="2"/>
          <w:sz w:val="32"/>
        </w:rPr>
        <w:t>万元。与上年决算相比，增加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hint="eastAsia" w:ascii="仿宋_GB2312" w:hAnsi="仿宋_GB2312" w:eastAsia="仿宋_GB2312"/>
          <w:kern w:val="2"/>
          <w:sz w:val="32"/>
        </w:rPr>
        <w:t>%，变动原因：不存在此项内容。</w:t>
      </w:r>
    </w:p>
    <w:p w14:paraId="4CCE6B57">
      <w:pPr>
        <w:pStyle w:val="2"/>
        <w:ind w:left="640"/>
      </w:pPr>
    </w:p>
    <w:p w14:paraId="4080C0B9">
      <w:pPr>
        <w:numPr>
          <w:ilvl w:val="0"/>
          <w:numId w:val="2"/>
        </w:numPr>
        <w:tabs>
          <w:tab w:val="left" w:pos="4275"/>
        </w:tabs>
        <w:spacing w:line="560" w:lineRule="exact"/>
        <w:ind w:firstLine="643"/>
        <w:jc w:val="both"/>
        <w:rPr>
          <w:rFonts w:ascii="楷体" w:hAnsi="楷体" w:eastAsia="楷体"/>
          <w:b/>
          <w:kern w:val="2"/>
          <w:sz w:val="32"/>
        </w:rPr>
      </w:pPr>
      <w:r>
        <w:rPr>
          <w:rFonts w:hint="eastAsia" w:ascii="楷体" w:hAnsi="楷体" w:eastAsia="楷体"/>
          <w:b/>
          <w:kern w:val="2"/>
          <w:sz w:val="32"/>
        </w:rPr>
        <w:t>支出决算总计</w:t>
      </w:r>
      <w:r>
        <w:rPr>
          <w:rFonts w:eastAsia="Times New Roman"/>
          <w:kern w:val="2"/>
          <w:sz w:val="32"/>
          <w:u w:val="single"/>
        </w:rPr>
        <w:t>4,828.22</w:t>
      </w:r>
      <w:r>
        <w:rPr>
          <w:rFonts w:hint="eastAsia" w:ascii="楷体" w:hAnsi="楷体" w:eastAsia="楷体"/>
          <w:b/>
          <w:kern w:val="2"/>
          <w:sz w:val="32"/>
        </w:rPr>
        <w:t>万元。包括：</w:t>
      </w:r>
    </w:p>
    <w:p w14:paraId="5534F832">
      <w:pPr>
        <w:pStyle w:val="2"/>
        <w:ind w:left="643"/>
      </w:pPr>
    </w:p>
    <w:p w14:paraId="0ACBEB3F">
      <w:pPr>
        <w:spacing w:line="560" w:lineRule="exact"/>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1.本年支出决算合计</w:t>
      </w:r>
      <w:r>
        <w:rPr>
          <w:rFonts w:eastAsia="Times New Roman"/>
          <w:kern w:val="2"/>
          <w:sz w:val="32"/>
          <w:u w:val="single"/>
        </w:rPr>
        <w:t>4,828.22</w:t>
      </w:r>
      <w:r>
        <w:rPr>
          <w:rFonts w:hint="eastAsia" w:ascii="仿宋_GB2312" w:hAnsi="仿宋_GB2312" w:eastAsia="仿宋_GB2312"/>
          <w:kern w:val="2"/>
          <w:sz w:val="32"/>
        </w:rPr>
        <w:t>万元。与上年决算相比，增加</w:t>
      </w:r>
      <w:r>
        <w:rPr>
          <w:rFonts w:eastAsia="Times New Roman"/>
          <w:kern w:val="2"/>
          <w:sz w:val="32"/>
          <w:u w:val="single"/>
        </w:rPr>
        <w:t>1,538.19</w:t>
      </w:r>
      <w:r>
        <w:rPr>
          <w:rFonts w:hint="eastAsia" w:ascii="仿宋_GB2312" w:hAnsi="仿宋_GB2312" w:eastAsia="仿宋_GB2312"/>
          <w:kern w:val="2"/>
          <w:sz w:val="32"/>
        </w:rPr>
        <w:t>万元，增长</w:t>
      </w:r>
      <w:r>
        <w:rPr>
          <w:rFonts w:eastAsia="Times New Roman"/>
          <w:kern w:val="2"/>
          <w:sz w:val="32"/>
          <w:u w:val="single"/>
        </w:rPr>
        <w:t>46.75</w:t>
      </w:r>
      <w:r>
        <w:rPr>
          <w:rFonts w:hint="eastAsia" w:ascii="仿宋_GB2312" w:hAnsi="仿宋_GB2312" w:eastAsia="仿宋_GB2312"/>
          <w:kern w:val="2"/>
          <w:sz w:val="32"/>
        </w:rPr>
        <w:t>%，变动原因：一是事业单位改革，本部门基本支出功能科目调整；二是城市大脑初步设计编制服务为年中追加项目；三是</w:t>
      </w:r>
      <w:r>
        <w:rPr>
          <w:rFonts w:hint="eastAsia" w:ascii="仿宋_GB2312" w:hAnsi="仿宋" w:eastAsia="仿宋_GB2312"/>
          <w:sz w:val="32"/>
        </w:rPr>
        <w:t>因年底决算调整支出功能科目，故其他技术研究与开发支出增加；四是医疗保险</w:t>
      </w:r>
      <w:r>
        <w:rPr>
          <w:rFonts w:hint="eastAsia" w:ascii="仿宋_GB2312" w:hAnsi="仿宋_GB2312" w:eastAsia="仿宋_GB2312"/>
          <w:kern w:val="2"/>
          <w:sz w:val="32"/>
        </w:rPr>
        <w:t>基数调整，基数动态变更，故事业单位医疗支出增加；五是住房公积金基数调整，基数动态变更，故住房公积金支出增加。</w:t>
      </w:r>
    </w:p>
    <w:p w14:paraId="17217EB8">
      <w:pPr>
        <w:spacing w:line="560" w:lineRule="exact"/>
        <w:ind w:firstLine="640" w:firstLineChars="200"/>
        <w:jc w:val="both"/>
        <w:rPr>
          <w:rFonts w:ascii="仿宋_GB2312" w:hAnsi="仿宋_GB2312" w:eastAsia="仿宋_GB2312"/>
          <w:kern w:val="2"/>
          <w:sz w:val="32"/>
        </w:rPr>
      </w:pPr>
    </w:p>
    <w:p w14:paraId="75DE5BF8">
      <w:pPr>
        <w:spacing w:line="560" w:lineRule="exact"/>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2.结余分配</w:t>
      </w:r>
      <w:r>
        <w:rPr>
          <w:rFonts w:eastAsia="Times New Roman"/>
          <w:kern w:val="2"/>
          <w:sz w:val="32"/>
          <w:u w:val="single"/>
        </w:rPr>
        <w:t>0</w:t>
      </w:r>
      <w:r>
        <w:rPr>
          <w:rFonts w:hint="eastAsia" w:ascii="仿宋_GB2312" w:hAnsi="仿宋_GB2312" w:eastAsia="仿宋_GB2312"/>
          <w:kern w:val="2"/>
          <w:sz w:val="32"/>
        </w:rPr>
        <w:t>万元。结余分配事项：无。与上年决算相比，增加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hint="eastAsia" w:ascii="仿宋_GB2312" w:hAnsi="仿宋_GB2312" w:eastAsia="仿宋_GB2312"/>
          <w:kern w:val="2"/>
          <w:sz w:val="32"/>
        </w:rPr>
        <w:t>%，变动原因：不存在此项内容。</w:t>
      </w:r>
    </w:p>
    <w:p w14:paraId="130B7730">
      <w:pPr>
        <w:pStyle w:val="2"/>
        <w:ind w:left="0"/>
      </w:pPr>
    </w:p>
    <w:p w14:paraId="76178E78">
      <w:pPr>
        <w:spacing w:line="560" w:lineRule="exact"/>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3.年末结转和结余</w:t>
      </w:r>
      <w:r>
        <w:rPr>
          <w:rFonts w:eastAsia="Times New Roman"/>
          <w:kern w:val="2"/>
          <w:sz w:val="32"/>
          <w:u w:val="single"/>
        </w:rPr>
        <w:t>0</w:t>
      </w:r>
      <w:r>
        <w:rPr>
          <w:rFonts w:hint="eastAsia" w:ascii="仿宋_GB2312" w:hAnsi="仿宋_GB2312" w:eastAsia="仿宋_GB2312"/>
          <w:kern w:val="2"/>
          <w:sz w:val="32"/>
        </w:rPr>
        <w:t>万元。结转和结余事项：无。与上年决算相比，增加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hint="eastAsia" w:ascii="仿宋_GB2312" w:hAnsi="仿宋_GB2312" w:eastAsia="仿宋_GB2312"/>
          <w:kern w:val="2"/>
          <w:sz w:val="32"/>
        </w:rPr>
        <w:t>%，变动原因：不存在此项内容。</w:t>
      </w:r>
    </w:p>
    <w:p w14:paraId="48826C1F">
      <w:pPr>
        <w:pStyle w:val="2"/>
        <w:ind w:left="640"/>
      </w:pPr>
    </w:p>
    <w:p w14:paraId="29044357">
      <w:pPr>
        <w:spacing w:line="600" w:lineRule="exact"/>
        <w:ind w:firstLine="643"/>
        <w:jc w:val="both"/>
        <w:rPr>
          <w:rFonts w:eastAsia="Times New Roman"/>
          <w:b/>
          <w:kern w:val="2"/>
          <w:sz w:val="32"/>
        </w:rPr>
      </w:pPr>
      <w:r>
        <w:rPr>
          <w:rFonts w:hint="eastAsia" w:ascii="黑体" w:hAnsi="黑体" w:eastAsia="黑体"/>
          <w:b/>
          <w:kern w:val="2"/>
          <w:sz w:val="32"/>
        </w:rPr>
        <w:t>二、收入决算情况说明</w:t>
      </w:r>
    </w:p>
    <w:p w14:paraId="6DD58FA2">
      <w:pPr>
        <w:spacing w:line="560" w:lineRule="exact"/>
        <w:ind w:firstLine="640"/>
        <w:jc w:val="both"/>
        <w:rPr>
          <w:rFonts w:ascii="仿宋_GB2312" w:hAnsi="仿宋_GB2312" w:eastAsia="仿宋_GB2312"/>
          <w:kern w:val="2"/>
          <w:sz w:val="32"/>
        </w:rPr>
      </w:pPr>
    </w:p>
    <w:p w14:paraId="2E9CA655">
      <w:pPr>
        <w:spacing w:line="560" w:lineRule="exact"/>
        <w:ind w:firstLine="640"/>
        <w:jc w:val="both"/>
        <w:rPr>
          <w:rFonts w:eastAsia="Times New Roman"/>
          <w:kern w:val="2"/>
          <w:sz w:val="32"/>
        </w:rPr>
      </w:pPr>
      <w:r>
        <w:rPr>
          <w:rFonts w:hint="eastAsia" w:ascii="仿宋_GB2312" w:hAnsi="仿宋_GB2312" w:eastAsia="仿宋_GB2312"/>
          <w:kern w:val="2"/>
          <w:sz w:val="32"/>
        </w:rPr>
        <w:t>乌海市大数据中心2022年度本年收入决算合计</w:t>
      </w:r>
      <w:r>
        <w:rPr>
          <w:rFonts w:eastAsia="Times New Roman"/>
          <w:kern w:val="2"/>
          <w:sz w:val="32"/>
          <w:u w:val="single"/>
        </w:rPr>
        <w:t>4,828.22</w:t>
      </w:r>
      <w:r>
        <w:rPr>
          <w:rFonts w:hint="eastAsia" w:ascii="仿宋_GB2312" w:hAnsi="仿宋_GB2312" w:eastAsia="仿宋_GB2312"/>
          <w:kern w:val="2"/>
          <w:sz w:val="32"/>
        </w:rPr>
        <w:t>万元，其中：</w:t>
      </w:r>
    </w:p>
    <w:p w14:paraId="2F2D13FD">
      <w:pPr>
        <w:spacing w:line="560" w:lineRule="exact"/>
        <w:ind w:firstLine="640"/>
        <w:jc w:val="both"/>
        <w:rPr>
          <w:rFonts w:eastAsia="Times New Roman"/>
          <w:kern w:val="2"/>
          <w:sz w:val="32"/>
        </w:rPr>
      </w:pPr>
      <w:r>
        <w:rPr>
          <w:rFonts w:hint="eastAsia" w:ascii="仿宋_GB2312" w:hAnsi="仿宋_GB2312" w:eastAsia="仿宋_GB2312"/>
          <w:kern w:val="2"/>
          <w:sz w:val="32"/>
        </w:rPr>
        <w:t>本年一般公共预算财政拨款收入</w:t>
      </w:r>
      <w:r>
        <w:rPr>
          <w:rFonts w:eastAsia="Times New Roman"/>
          <w:kern w:val="2"/>
          <w:sz w:val="32"/>
          <w:u w:val="single"/>
        </w:rPr>
        <w:t>4,828.22</w:t>
      </w:r>
      <w:r>
        <w:rPr>
          <w:rFonts w:hint="eastAsia" w:ascii="仿宋_GB2312" w:hAnsi="仿宋_GB2312" w:eastAsia="仿宋_GB2312"/>
          <w:kern w:val="2"/>
          <w:sz w:val="32"/>
        </w:rPr>
        <w:t>万元，占</w:t>
      </w:r>
      <w:r>
        <w:rPr>
          <w:rFonts w:eastAsia="Times New Roman"/>
          <w:kern w:val="2"/>
          <w:sz w:val="32"/>
          <w:u w:val="single"/>
        </w:rPr>
        <w:t>100</w:t>
      </w:r>
      <w:r>
        <w:rPr>
          <w:rFonts w:hint="eastAsia" w:ascii="仿宋_GB2312" w:hAnsi="仿宋_GB2312" w:eastAsia="仿宋_GB2312"/>
          <w:kern w:val="2"/>
          <w:sz w:val="32"/>
        </w:rPr>
        <w:t>%；</w:t>
      </w:r>
    </w:p>
    <w:p w14:paraId="72C7FCC9">
      <w:pPr>
        <w:spacing w:line="560" w:lineRule="exact"/>
        <w:ind w:firstLine="640"/>
        <w:jc w:val="both"/>
        <w:rPr>
          <w:rFonts w:eastAsia="Times New Roman"/>
          <w:kern w:val="2"/>
          <w:sz w:val="32"/>
        </w:rPr>
      </w:pPr>
      <w:r>
        <w:rPr>
          <w:rFonts w:hint="eastAsia" w:ascii="仿宋_GB2312" w:hAnsi="仿宋_GB2312" w:eastAsia="仿宋_GB2312"/>
          <w:kern w:val="2"/>
          <w:sz w:val="32"/>
        </w:rPr>
        <w:t>本年政府性基金预算财政拨款收入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hint="eastAsia" w:ascii="仿宋_GB2312" w:hAnsi="仿宋_GB2312" w:eastAsia="仿宋_GB2312"/>
          <w:kern w:val="2"/>
          <w:sz w:val="32"/>
        </w:rPr>
        <w:t>%；</w:t>
      </w:r>
    </w:p>
    <w:p w14:paraId="391BD609">
      <w:pPr>
        <w:spacing w:line="560" w:lineRule="exact"/>
        <w:ind w:firstLine="640"/>
        <w:jc w:val="both"/>
        <w:rPr>
          <w:rFonts w:eastAsia="Times New Roman"/>
          <w:kern w:val="2"/>
          <w:sz w:val="32"/>
        </w:rPr>
      </w:pPr>
      <w:r>
        <w:rPr>
          <w:rFonts w:hint="eastAsia" w:ascii="仿宋_GB2312" w:hAnsi="仿宋_GB2312" w:eastAsia="仿宋_GB2312"/>
          <w:kern w:val="2"/>
          <w:sz w:val="32"/>
        </w:rPr>
        <w:t>本年国有资本经营预算财政拨款收入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hint="eastAsia" w:ascii="仿宋_GB2312" w:hAnsi="仿宋_GB2312" w:eastAsia="仿宋_GB2312"/>
          <w:kern w:val="2"/>
          <w:sz w:val="32"/>
        </w:rPr>
        <w:t>%；</w:t>
      </w:r>
    </w:p>
    <w:p w14:paraId="7EFB9813">
      <w:pPr>
        <w:spacing w:line="560" w:lineRule="exact"/>
        <w:ind w:firstLine="640"/>
        <w:jc w:val="both"/>
        <w:rPr>
          <w:rFonts w:eastAsia="Times New Roman"/>
          <w:kern w:val="2"/>
          <w:sz w:val="32"/>
        </w:rPr>
      </w:pPr>
      <w:r>
        <w:rPr>
          <w:rFonts w:hint="eastAsia" w:ascii="仿宋_GB2312" w:hAnsi="仿宋_GB2312" w:eastAsia="仿宋_GB2312"/>
          <w:kern w:val="2"/>
          <w:sz w:val="32"/>
        </w:rPr>
        <w:t>本年上级补助收入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hint="eastAsia" w:ascii="仿宋_GB2312" w:hAnsi="仿宋_GB2312" w:eastAsia="仿宋_GB2312"/>
          <w:kern w:val="2"/>
          <w:sz w:val="32"/>
        </w:rPr>
        <w:t>%；</w:t>
      </w:r>
    </w:p>
    <w:p w14:paraId="32FBD790">
      <w:pPr>
        <w:spacing w:line="560" w:lineRule="exact"/>
        <w:ind w:firstLine="640"/>
        <w:jc w:val="both"/>
        <w:rPr>
          <w:rFonts w:eastAsia="Times New Roman"/>
          <w:kern w:val="2"/>
          <w:sz w:val="32"/>
        </w:rPr>
      </w:pPr>
      <w:r>
        <w:rPr>
          <w:rFonts w:hint="eastAsia" w:ascii="仿宋_GB2312" w:hAnsi="仿宋_GB2312" w:eastAsia="仿宋_GB2312"/>
          <w:kern w:val="2"/>
          <w:sz w:val="32"/>
        </w:rPr>
        <w:t>本年事业收入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hint="eastAsia" w:ascii="仿宋_GB2312" w:hAnsi="仿宋_GB2312" w:eastAsia="仿宋_GB2312"/>
          <w:kern w:val="2"/>
          <w:sz w:val="32"/>
        </w:rPr>
        <w:t>%；</w:t>
      </w:r>
    </w:p>
    <w:p w14:paraId="77CCC65E">
      <w:pPr>
        <w:spacing w:line="560" w:lineRule="exact"/>
        <w:ind w:firstLine="640"/>
        <w:jc w:val="both"/>
        <w:rPr>
          <w:rFonts w:eastAsia="Times New Roman"/>
          <w:kern w:val="2"/>
          <w:sz w:val="32"/>
        </w:rPr>
      </w:pPr>
      <w:r>
        <w:rPr>
          <w:rFonts w:hint="eastAsia" w:ascii="仿宋_GB2312" w:hAnsi="仿宋_GB2312" w:eastAsia="仿宋_GB2312"/>
          <w:kern w:val="2"/>
          <w:sz w:val="32"/>
        </w:rPr>
        <w:t>本年经营收入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hint="eastAsia" w:ascii="仿宋_GB2312" w:hAnsi="仿宋_GB2312" w:eastAsia="仿宋_GB2312"/>
          <w:kern w:val="2"/>
          <w:sz w:val="32"/>
        </w:rPr>
        <w:t>%；</w:t>
      </w:r>
    </w:p>
    <w:p w14:paraId="7A0AD5FE">
      <w:pPr>
        <w:spacing w:line="560" w:lineRule="exact"/>
        <w:ind w:firstLine="640"/>
        <w:jc w:val="both"/>
        <w:rPr>
          <w:rFonts w:eastAsia="Times New Roman"/>
          <w:kern w:val="2"/>
          <w:sz w:val="32"/>
        </w:rPr>
      </w:pPr>
      <w:r>
        <w:rPr>
          <w:rFonts w:hint="eastAsia" w:ascii="仿宋_GB2312" w:hAnsi="仿宋_GB2312" w:eastAsia="仿宋_GB2312"/>
          <w:kern w:val="2"/>
          <w:sz w:val="32"/>
        </w:rPr>
        <w:t>本年附属单位上缴收入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hint="eastAsia" w:ascii="仿宋_GB2312" w:hAnsi="仿宋_GB2312" w:eastAsia="仿宋_GB2312"/>
          <w:kern w:val="2"/>
          <w:sz w:val="32"/>
        </w:rPr>
        <w:t>%；</w:t>
      </w:r>
    </w:p>
    <w:p w14:paraId="310D7803">
      <w:pPr>
        <w:spacing w:line="560" w:lineRule="exact"/>
        <w:ind w:firstLine="640"/>
        <w:jc w:val="both"/>
        <w:rPr>
          <w:rFonts w:eastAsia="Times New Roman"/>
          <w:kern w:val="2"/>
          <w:sz w:val="32"/>
        </w:rPr>
      </w:pPr>
      <w:r>
        <w:rPr>
          <w:rFonts w:hint="eastAsia" w:ascii="仿宋_GB2312" w:hAnsi="仿宋_GB2312" w:eastAsia="仿宋_GB2312"/>
          <w:kern w:val="2"/>
          <w:sz w:val="32"/>
        </w:rPr>
        <w:t>本年其他收入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hint="eastAsia" w:ascii="仿宋_GB2312" w:hAnsi="仿宋_GB2312" w:eastAsia="仿宋_GB2312"/>
          <w:kern w:val="2"/>
          <w:sz w:val="32"/>
        </w:rPr>
        <w:t>%。</w:t>
      </w:r>
    </w:p>
    <w:p w14:paraId="2749346A">
      <w:pPr>
        <w:pStyle w:val="2"/>
        <w:rPr>
          <w:rFonts w:ascii="Times New Roman" w:hAnsi="Times New Roman" w:eastAsia="Times New Roman"/>
          <w:kern w:val="2"/>
        </w:rPr>
      </w:pPr>
    </w:p>
    <w:p w14:paraId="52B05906">
      <w:pPr>
        <w:pStyle w:val="3"/>
        <w:jc w:val="center"/>
      </w:pPr>
      <w:r>
        <w:object>
          <v:shape id="_x0000_i1025" o:spt="75" type="#_x0000_t75" style="height:220.2pt;width:270.4pt;" o:ole="t" filled="f" o:preferrelative="t" stroked="f" coordsize="21600,21600">
            <v:path/>
            <v:fill on="f" focussize="0,0"/>
            <v:stroke on="f" joinstyle="miter"/>
            <v:imagedata r:id="rId5" o:title=""/>
            <o:lock v:ext="edit" aspectratio="t"/>
            <w10:wrap type="none"/>
            <w10:anchorlock/>
          </v:shape>
          <o:OLEObject Type="Embed" ProgID="" ShapeID="_x0000_i1025" DrawAspect="Content" ObjectID="_1468075725" r:id="rId4">
            <o:LockedField>false</o:LockedField>
          </o:OLEObject>
        </w:object>
      </w:r>
    </w:p>
    <w:p w14:paraId="6D277B65">
      <w:pPr>
        <w:spacing w:line="560" w:lineRule="exact"/>
        <w:ind w:firstLine="640"/>
        <w:jc w:val="center"/>
        <w:rPr>
          <w:rFonts w:ascii="仿宋_GB2312" w:hAnsi="仿宋_GB2312" w:eastAsia="仿宋_GB2312"/>
          <w:kern w:val="2"/>
          <w:sz w:val="32"/>
        </w:rPr>
      </w:pPr>
      <w:r>
        <w:rPr>
          <w:rFonts w:hint="eastAsia" w:ascii="仿宋_GB2312" w:hAnsi="仿宋_GB2312" w:eastAsia="仿宋_GB2312"/>
          <w:kern w:val="2"/>
          <w:sz w:val="32"/>
        </w:rPr>
        <w:t>图</w:t>
      </w:r>
      <w:r>
        <w:rPr>
          <w:rFonts w:eastAsia="Times New Roman"/>
          <w:kern w:val="2"/>
          <w:sz w:val="32"/>
        </w:rPr>
        <w:t>1.</w:t>
      </w:r>
      <w:r>
        <w:rPr>
          <w:rFonts w:hint="eastAsia" w:ascii="仿宋_GB2312" w:hAnsi="仿宋_GB2312" w:eastAsia="仿宋_GB2312"/>
          <w:kern w:val="2"/>
          <w:sz w:val="32"/>
        </w:rPr>
        <w:t>收入决算图</w:t>
      </w:r>
    </w:p>
    <w:p w14:paraId="11B8F9D8">
      <w:pPr>
        <w:pStyle w:val="2"/>
      </w:pPr>
    </w:p>
    <w:p w14:paraId="3CA612E2">
      <w:pPr>
        <w:numPr>
          <w:ilvl w:val="0"/>
          <w:numId w:val="1"/>
        </w:numPr>
        <w:spacing w:line="600" w:lineRule="exact"/>
        <w:ind w:left="424" w:firstLine="212"/>
        <w:jc w:val="both"/>
        <w:rPr>
          <w:rFonts w:ascii="黑体" w:hAnsi="黑体" w:eastAsia="黑体"/>
          <w:b/>
          <w:kern w:val="2"/>
          <w:sz w:val="32"/>
        </w:rPr>
      </w:pPr>
      <w:r>
        <w:rPr>
          <w:rFonts w:hint="eastAsia" w:ascii="黑体" w:hAnsi="黑体" w:eastAsia="黑体"/>
          <w:b/>
          <w:kern w:val="2"/>
          <w:sz w:val="32"/>
        </w:rPr>
        <w:t>支出决算情况说明</w:t>
      </w:r>
    </w:p>
    <w:p w14:paraId="5142C662">
      <w:pPr>
        <w:pStyle w:val="2"/>
        <w:ind w:left="636"/>
      </w:pPr>
    </w:p>
    <w:p w14:paraId="3ABB88F2">
      <w:pPr>
        <w:spacing w:line="560" w:lineRule="exact"/>
        <w:ind w:firstLine="640"/>
        <w:jc w:val="both"/>
        <w:rPr>
          <w:rFonts w:eastAsia="Times New Roman"/>
          <w:kern w:val="2"/>
          <w:sz w:val="32"/>
        </w:rPr>
      </w:pPr>
      <w:r>
        <w:rPr>
          <w:rFonts w:hint="eastAsia" w:ascii="仿宋_GB2312" w:hAnsi="仿宋_GB2312" w:eastAsia="仿宋_GB2312"/>
          <w:kern w:val="2"/>
          <w:sz w:val="32"/>
        </w:rPr>
        <w:t>乌海市大数据中心2022年度本年支出决算合计</w:t>
      </w:r>
      <w:r>
        <w:rPr>
          <w:rFonts w:eastAsia="Times New Roman"/>
          <w:kern w:val="2"/>
          <w:sz w:val="32"/>
          <w:u w:val="single"/>
        </w:rPr>
        <w:t>4,828.22</w:t>
      </w:r>
      <w:r>
        <w:rPr>
          <w:rFonts w:hint="eastAsia" w:ascii="仿宋_GB2312" w:hAnsi="仿宋_GB2312" w:eastAsia="仿宋_GB2312"/>
          <w:kern w:val="2"/>
          <w:sz w:val="32"/>
        </w:rPr>
        <w:t>万元，其中：</w:t>
      </w:r>
    </w:p>
    <w:p w14:paraId="54491872">
      <w:pPr>
        <w:spacing w:line="560" w:lineRule="exact"/>
        <w:ind w:firstLine="640"/>
        <w:jc w:val="both"/>
        <w:rPr>
          <w:rFonts w:eastAsia="Times New Roman"/>
          <w:kern w:val="2"/>
          <w:sz w:val="32"/>
        </w:rPr>
      </w:pPr>
      <w:r>
        <w:rPr>
          <w:rFonts w:hint="eastAsia" w:ascii="仿宋_GB2312" w:hAnsi="仿宋_GB2312" w:eastAsia="仿宋_GB2312"/>
          <w:kern w:val="2"/>
          <w:sz w:val="32"/>
        </w:rPr>
        <w:t>本年基本支出</w:t>
      </w:r>
      <w:r>
        <w:rPr>
          <w:rFonts w:eastAsia="Times New Roman"/>
          <w:kern w:val="2"/>
          <w:sz w:val="32"/>
          <w:u w:val="single"/>
        </w:rPr>
        <w:t>441.72</w:t>
      </w:r>
      <w:r>
        <w:rPr>
          <w:rFonts w:hint="eastAsia" w:ascii="仿宋_GB2312" w:hAnsi="仿宋_GB2312" w:eastAsia="仿宋_GB2312"/>
          <w:kern w:val="2"/>
          <w:sz w:val="32"/>
        </w:rPr>
        <w:t>万元，占</w:t>
      </w:r>
      <w:r>
        <w:rPr>
          <w:rFonts w:eastAsia="Times New Roman"/>
          <w:kern w:val="2"/>
          <w:sz w:val="32"/>
          <w:u w:val="single"/>
        </w:rPr>
        <w:t>9.15</w:t>
      </w:r>
      <w:r>
        <w:rPr>
          <w:rFonts w:hint="eastAsia" w:ascii="仿宋_GB2312" w:hAnsi="仿宋_GB2312" w:eastAsia="仿宋_GB2312"/>
          <w:kern w:val="2"/>
          <w:sz w:val="32"/>
        </w:rPr>
        <w:t>%；</w:t>
      </w:r>
    </w:p>
    <w:p w14:paraId="199F2753">
      <w:pPr>
        <w:spacing w:line="560" w:lineRule="exact"/>
        <w:ind w:firstLine="640"/>
        <w:jc w:val="both"/>
        <w:rPr>
          <w:rFonts w:eastAsia="Times New Roman"/>
          <w:kern w:val="2"/>
          <w:sz w:val="32"/>
        </w:rPr>
      </w:pPr>
      <w:r>
        <w:rPr>
          <w:rFonts w:hint="eastAsia" w:ascii="仿宋_GB2312" w:hAnsi="仿宋_GB2312" w:eastAsia="仿宋_GB2312"/>
          <w:kern w:val="2"/>
          <w:sz w:val="32"/>
        </w:rPr>
        <w:t>本年项目支出</w:t>
      </w:r>
      <w:r>
        <w:rPr>
          <w:rFonts w:eastAsia="Times New Roman"/>
          <w:kern w:val="2"/>
          <w:sz w:val="32"/>
          <w:u w:val="single"/>
        </w:rPr>
        <w:t>4,386.5</w:t>
      </w:r>
      <w:r>
        <w:rPr>
          <w:rFonts w:hint="eastAsia" w:ascii="仿宋_GB2312" w:hAnsi="仿宋_GB2312" w:eastAsia="仿宋_GB2312"/>
          <w:kern w:val="2"/>
          <w:sz w:val="32"/>
        </w:rPr>
        <w:t>万元，占</w:t>
      </w:r>
      <w:r>
        <w:rPr>
          <w:rFonts w:eastAsia="Times New Roman"/>
          <w:kern w:val="2"/>
          <w:sz w:val="32"/>
          <w:u w:val="single"/>
        </w:rPr>
        <w:t>90.85</w:t>
      </w:r>
      <w:r>
        <w:rPr>
          <w:rFonts w:hint="eastAsia" w:ascii="仿宋_GB2312" w:hAnsi="仿宋_GB2312" w:eastAsia="仿宋_GB2312"/>
          <w:kern w:val="2"/>
          <w:sz w:val="32"/>
        </w:rPr>
        <w:t>%；</w:t>
      </w:r>
    </w:p>
    <w:p w14:paraId="4E12D329">
      <w:pPr>
        <w:spacing w:line="560" w:lineRule="exact"/>
        <w:ind w:firstLine="640"/>
        <w:jc w:val="both"/>
        <w:rPr>
          <w:rFonts w:eastAsia="Times New Roman"/>
          <w:kern w:val="2"/>
          <w:sz w:val="32"/>
        </w:rPr>
      </w:pPr>
      <w:r>
        <w:rPr>
          <w:rFonts w:hint="eastAsia" w:ascii="仿宋_GB2312" w:hAnsi="仿宋_GB2312" w:eastAsia="仿宋_GB2312"/>
          <w:kern w:val="2"/>
          <w:sz w:val="32"/>
        </w:rPr>
        <w:t>本年上缴上级支出</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hint="eastAsia" w:ascii="仿宋_GB2312" w:hAnsi="仿宋_GB2312" w:eastAsia="仿宋_GB2312"/>
          <w:kern w:val="2"/>
          <w:sz w:val="32"/>
        </w:rPr>
        <w:t>%；</w:t>
      </w:r>
    </w:p>
    <w:p w14:paraId="6094E190">
      <w:pPr>
        <w:spacing w:line="560" w:lineRule="exact"/>
        <w:ind w:firstLine="640"/>
        <w:jc w:val="both"/>
        <w:rPr>
          <w:rFonts w:eastAsia="Times New Roman"/>
          <w:kern w:val="2"/>
          <w:sz w:val="32"/>
        </w:rPr>
      </w:pPr>
      <w:r>
        <w:rPr>
          <w:rFonts w:hint="eastAsia" w:ascii="仿宋_GB2312" w:hAnsi="仿宋_GB2312" w:eastAsia="仿宋_GB2312"/>
          <w:kern w:val="2"/>
          <w:sz w:val="32"/>
        </w:rPr>
        <w:t>本年经营支出</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hint="eastAsia" w:ascii="仿宋_GB2312" w:hAnsi="仿宋_GB2312" w:eastAsia="仿宋_GB2312"/>
          <w:kern w:val="2"/>
          <w:sz w:val="32"/>
        </w:rPr>
        <w:t>%；</w:t>
      </w:r>
    </w:p>
    <w:p w14:paraId="001F7A18">
      <w:pPr>
        <w:spacing w:line="560" w:lineRule="exact"/>
        <w:ind w:firstLine="640"/>
        <w:jc w:val="both"/>
        <w:rPr>
          <w:rFonts w:eastAsia="Times New Roman"/>
          <w:kern w:val="2"/>
          <w:sz w:val="32"/>
        </w:rPr>
      </w:pPr>
      <w:r>
        <w:rPr>
          <w:rFonts w:hint="eastAsia" w:ascii="仿宋_GB2312" w:hAnsi="仿宋_GB2312" w:eastAsia="仿宋_GB2312"/>
          <w:kern w:val="2"/>
          <w:sz w:val="32"/>
        </w:rPr>
        <w:t>本年对附属单位补助支出</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hint="eastAsia" w:ascii="仿宋_GB2312" w:hAnsi="仿宋_GB2312" w:eastAsia="仿宋_GB2312"/>
          <w:kern w:val="2"/>
          <w:sz w:val="32"/>
        </w:rPr>
        <w:t>%。</w:t>
      </w:r>
    </w:p>
    <w:p w14:paraId="1AAB4751">
      <w:pPr>
        <w:pStyle w:val="2"/>
        <w:jc w:val="center"/>
      </w:pPr>
      <w:r>
        <w:object>
          <v:shape id="_x0000_i1026" o:spt="75" type="#_x0000_t75" style="height:221pt;width:280.45pt;" o:ole="t" filled="f" o:preferrelative="t" stroked="f" coordsize="21600,21600">
            <v:path/>
            <v:fill on="f" focussize="0,0"/>
            <v:stroke on="f" joinstyle="miter"/>
            <v:imagedata r:id="rId7" o:title=""/>
            <o:lock v:ext="edit" aspectratio="t"/>
            <w10:wrap type="none"/>
            <w10:anchorlock/>
          </v:shape>
          <o:OLEObject Type="Embed" ProgID="" ShapeID="_x0000_i1026" DrawAspect="Content" ObjectID="_1468075726" r:id="rId6">
            <o:LockedField>false</o:LockedField>
          </o:OLEObject>
        </w:object>
      </w:r>
    </w:p>
    <w:p w14:paraId="30C84CC8">
      <w:pPr>
        <w:pStyle w:val="3"/>
      </w:pPr>
    </w:p>
    <w:p w14:paraId="6950A441">
      <w:pPr>
        <w:spacing w:line="560" w:lineRule="exact"/>
        <w:jc w:val="center"/>
        <w:rPr>
          <w:rFonts w:eastAsia="Times New Roman"/>
          <w:kern w:val="2"/>
          <w:sz w:val="32"/>
        </w:rPr>
      </w:pPr>
    </w:p>
    <w:p w14:paraId="542102DE">
      <w:pPr>
        <w:spacing w:line="560" w:lineRule="exact"/>
        <w:jc w:val="center"/>
        <w:rPr>
          <w:rFonts w:eastAsia="Times New Roman"/>
          <w:kern w:val="2"/>
          <w:sz w:val="32"/>
        </w:rPr>
      </w:pPr>
      <w:r>
        <w:rPr>
          <w:rFonts w:hint="eastAsia" w:ascii="仿宋_GB2312" w:hAnsi="仿宋_GB2312" w:eastAsia="仿宋_GB2312"/>
          <w:kern w:val="2"/>
          <w:sz w:val="32"/>
        </w:rPr>
        <w:t>图</w:t>
      </w:r>
      <w:r>
        <w:rPr>
          <w:rFonts w:eastAsia="Times New Roman"/>
          <w:kern w:val="2"/>
          <w:sz w:val="32"/>
        </w:rPr>
        <w:t>2.</w:t>
      </w:r>
      <w:r>
        <w:rPr>
          <w:rFonts w:hint="eastAsia" w:ascii="仿宋_GB2312" w:hAnsi="仿宋_GB2312" w:eastAsia="仿宋_GB2312"/>
          <w:kern w:val="2"/>
          <w:sz w:val="32"/>
        </w:rPr>
        <w:t>支出决算图</w:t>
      </w:r>
    </w:p>
    <w:p w14:paraId="3BECA5F4">
      <w:pPr>
        <w:spacing w:line="560" w:lineRule="exact"/>
        <w:jc w:val="center"/>
        <w:rPr>
          <w:rFonts w:eastAsia="Times New Roman"/>
          <w:kern w:val="2"/>
          <w:sz w:val="32"/>
        </w:rPr>
      </w:pPr>
    </w:p>
    <w:p w14:paraId="0C819B29">
      <w:pPr>
        <w:numPr>
          <w:ilvl w:val="0"/>
          <w:numId w:val="1"/>
        </w:numPr>
        <w:spacing w:line="600" w:lineRule="exact"/>
        <w:ind w:left="424" w:firstLine="212"/>
        <w:jc w:val="both"/>
        <w:rPr>
          <w:rFonts w:ascii="黑体" w:hAnsi="黑体" w:eastAsia="黑体"/>
          <w:b/>
          <w:kern w:val="2"/>
          <w:sz w:val="32"/>
        </w:rPr>
      </w:pPr>
      <w:r>
        <w:rPr>
          <w:rFonts w:hint="eastAsia" w:ascii="黑体" w:hAnsi="黑体" w:eastAsia="黑体"/>
          <w:b/>
          <w:kern w:val="2"/>
          <w:sz w:val="32"/>
        </w:rPr>
        <w:t>财政拨款收入支出决算总体情况说明</w:t>
      </w:r>
    </w:p>
    <w:p w14:paraId="6EBA6272">
      <w:pPr>
        <w:pStyle w:val="2"/>
        <w:ind w:left="636"/>
      </w:pPr>
    </w:p>
    <w:p w14:paraId="6C50F38D">
      <w:pPr>
        <w:spacing w:line="560" w:lineRule="exact"/>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乌海市大数据中心</w:t>
      </w:r>
      <w:r>
        <w:rPr>
          <w:rFonts w:eastAsia="Times New Roman"/>
          <w:kern w:val="2"/>
          <w:sz w:val="32"/>
        </w:rPr>
        <w:t xml:space="preserve"> </w:t>
      </w:r>
      <w:r>
        <w:rPr>
          <w:rFonts w:hint="eastAsia" w:ascii="仿宋_GB2312" w:hAnsi="仿宋_GB2312" w:eastAsia="仿宋_GB2312"/>
          <w:kern w:val="2"/>
          <w:sz w:val="32"/>
        </w:rPr>
        <w:t>2022年度财政拨款收入、支出决算总计</w:t>
      </w:r>
      <w:r>
        <w:rPr>
          <w:rFonts w:eastAsia="Times New Roman"/>
          <w:kern w:val="2"/>
          <w:sz w:val="32"/>
          <w:u w:val="single"/>
        </w:rPr>
        <w:t>4,828.22</w:t>
      </w:r>
      <w:r>
        <w:rPr>
          <w:rFonts w:hint="eastAsia" w:ascii="仿宋_GB2312" w:hAnsi="仿宋_GB2312" w:eastAsia="仿宋_GB2312"/>
          <w:kern w:val="2"/>
          <w:sz w:val="32"/>
        </w:rPr>
        <w:t>万元，与年初预算相比，收、支总计各增加</w:t>
      </w:r>
      <w:r>
        <w:rPr>
          <w:rFonts w:eastAsia="Times New Roman"/>
          <w:kern w:val="2"/>
          <w:sz w:val="32"/>
          <w:u w:val="single"/>
        </w:rPr>
        <w:t>1,181.02</w:t>
      </w:r>
      <w:r>
        <w:rPr>
          <w:rFonts w:hint="eastAsia" w:ascii="仿宋_GB2312" w:hAnsi="仿宋_GB2312" w:eastAsia="仿宋_GB2312"/>
          <w:kern w:val="2"/>
          <w:sz w:val="32"/>
        </w:rPr>
        <w:t>万元，增长</w:t>
      </w:r>
      <w:r>
        <w:rPr>
          <w:rFonts w:eastAsia="Times New Roman"/>
          <w:kern w:val="2"/>
          <w:sz w:val="32"/>
          <w:u w:val="single"/>
        </w:rPr>
        <w:t>32.38</w:t>
      </w:r>
      <w:r>
        <w:rPr>
          <w:rFonts w:hint="eastAsia" w:ascii="仿宋_GB2312" w:hAnsi="仿宋_GB2312" w:eastAsia="仿宋_GB2312"/>
          <w:kern w:val="2"/>
          <w:sz w:val="32"/>
        </w:rPr>
        <w:t>%，变动原因：一是城市大脑初步设计编制服务</w:t>
      </w:r>
      <w:r>
        <w:rPr>
          <w:rFonts w:hint="eastAsia" w:ascii="仿宋_GB2312" w:hAnsi="仿宋_GB2312" w:eastAsia="仿宋_GB2312"/>
          <w:kern w:val="2"/>
          <w:sz w:val="32"/>
          <w:lang w:val="en-US" w:eastAsia="zh-CN"/>
        </w:rPr>
        <w:t>为</w:t>
      </w:r>
      <w:r>
        <w:rPr>
          <w:rFonts w:hint="eastAsia" w:ascii="仿宋_GB2312" w:hAnsi="仿宋_GB2312" w:eastAsia="仿宋_GB2312"/>
          <w:kern w:val="2"/>
          <w:sz w:val="32"/>
        </w:rPr>
        <w:t>年中追加项目，没有列入年初预算；二是</w:t>
      </w:r>
      <w:r>
        <w:rPr>
          <w:rFonts w:hint="eastAsia" w:ascii="仿宋_GB2312" w:hAnsi="仿宋" w:eastAsia="仿宋_GB2312"/>
          <w:sz w:val="32"/>
        </w:rPr>
        <w:t>本年度职工工资调整，故事业运行费用增加；三是</w:t>
      </w:r>
      <w:r>
        <w:rPr>
          <w:rFonts w:hint="eastAsia" w:ascii="仿宋_GB2312" w:hAnsi="仿宋_GB2312" w:eastAsia="仿宋_GB2312"/>
          <w:kern w:val="2"/>
          <w:sz w:val="32"/>
        </w:rPr>
        <w:t>城市大脑和市域社会智能化治理基础应用软件平台项目</w:t>
      </w:r>
      <w:r>
        <w:rPr>
          <w:rFonts w:hint="eastAsia" w:ascii="仿宋_GB2312" w:hAnsi="仿宋_GB2312" w:eastAsia="仿宋_GB2312"/>
          <w:kern w:val="2"/>
          <w:sz w:val="32"/>
          <w:lang w:eastAsia="zh-CN"/>
        </w:rPr>
        <w:t>，</w:t>
      </w:r>
      <w:r>
        <w:rPr>
          <w:rFonts w:hint="eastAsia" w:ascii="仿宋_GB2312" w:hAnsi="仿宋_GB2312" w:eastAsia="仿宋_GB2312"/>
          <w:kern w:val="2"/>
          <w:sz w:val="32"/>
        </w:rPr>
        <w:t>由年中立项，追加相关经费；四是</w:t>
      </w:r>
      <w:r>
        <w:rPr>
          <w:rFonts w:hint="eastAsia" w:ascii="仿宋_GB2312" w:hAnsi="仿宋" w:eastAsia="仿宋_GB2312"/>
          <w:sz w:val="32"/>
        </w:rPr>
        <w:t>年底决算调整支出功能科目；五是本年新增退休人员1人,决算支出部分为退休人员职业年金做实；六是</w:t>
      </w:r>
      <w:r>
        <w:rPr>
          <w:rFonts w:hint="eastAsia" w:ascii="仿宋_GB2312" w:hAnsi="仿宋" w:eastAsia="仿宋_GB2312"/>
          <w:sz w:val="32"/>
          <w:lang w:val="en-US" w:eastAsia="zh-CN"/>
        </w:rPr>
        <w:t>财政调减</w:t>
      </w:r>
      <w:r>
        <w:rPr>
          <w:rFonts w:hint="eastAsia" w:ascii="仿宋_GB2312" w:hAnsi="仿宋" w:eastAsia="仿宋_GB2312"/>
          <w:sz w:val="32"/>
        </w:rPr>
        <w:t>公务员医疗补助经费</w:t>
      </w:r>
      <w:r>
        <w:rPr>
          <w:rFonts w:hint="eastAsia" w:ascii="仿宋_GB2312" w:hAnsi="仿宋" w:eastAsia="仿宋_GB2312"/>
          <w:sz w:val="32"/>
          <w:lang w:val="en-US" w:eastAsia="zh-CN"/>
        </w:rPr>
        <w:t>指标等</w:t>
      </w:r>
      <w:r>
        <w:rPr>
          <w:rFonts w:hint="eastAsia" w:ascii="仿宋_GB2312" w:hAnsi="仿宋" w:eastAsia="仿宋_GB2312"/>
          <w:sz w:val="32"/>
        </w:rPr>
        <w:t>；</w:t>
      </w:r>
      <w:r>
        <w:rPr>
          <w:rFonts w:hint="eastAsia" w:ascii="仿宋_GB2312" w:hAnsi="仿宋_GB2312" w:eastAsia="仿宋_GB2312"/>
          <w:kern w:val="2"/>
          <w:sz w:val="32"/>
        </w:rPr>
        <w:t>与上年决算相比，收、支总计各增加</w:t>
      </w:r>
      <w:r>
        <w:rPr>
          <w:rFonts w:eastAsia="Times New Roman"/>
          <w:kern w:val="2"/>
          <w:sz w:val="32"/>
          <w:u w:val="single"/>
        </w:rPr>
        <w:t>1,538.19</w:t>
      </w:r>
      <w:r>
        <w:rPr>
          <w:rFonts w:hint="eastAsia" w:ascii="仿宋_GB2312" w:hAnsi="仿宋_GB2312" w:eastAsia="仿宋_GB2312"/>
          <w:kern w:val="2"/>
          <w:sz w:val="32"/>
        </w:rPr>
        <w:t>万元，增长</w:t>
      </w:r>
      <w:r>
        <w:rPr>
          <w:rFonts w:eastAsia="Times New Roman"/>
          <w:kern w:val="2"/>
          <w:sz w:val="32"/>
          <w:u w:val="single"/>
        </w:rPr>
        <w:t>46.75</w:t>
      </w:r>
      <w:r>
        <w:rPr>
          <w:rFonts w:hint="eastAsia" w:ascii="仿宋_GB2312" w:hAnsi="仿宋_GB2312" w:eastAsia="仿宋_GB2312"/>
          <w:kern w:val="2"/>
          <w:sz w:val="32"/>
        </w:rPr>
        <w:t>%，变动原因：一是事业单位改革，本部门基本支出功能科目调整；二是城市大脑初步设计编制服务为年中追加项目；三是</w:t>
      </w:r>
      <w:r>
        <w:rPr>
          <w:rFonts w:hint="eastAsia" w:ascii="仿宋_GB2312" w:hAnsi="仿宋" w:eastAsia="仿宋_GB2312"/>
          <w:sz w:val="32"/>
        </w:rPr>
        <w:t>因年底决算调整支出功能科目，故其他技术研究与开发支出增加；四是医疗保险</w:t>
      </w:r>
      <w:r>
        <w:rPr>
          <w:rFonts w:hint="eastAsia" w:ascii="仿宋_GB2312" w:hAnsi="仿宋_GB2312" w:eastAsia="仿宋_GB2312"/>
          <w:kern w:val="2"/>
          <w:sz w:val="32"/>
        </w:rPr>
        <w:t>基数调整，基数动态变更，故事业单位医疗支出增加；五是住房公积金基数调整，基数动态变更，故住房公积金支出增加。</w:t>
      </w:r>
    </w:p>
    <w:p w14:paraId="575B2779">
      <w:pPr>
        <w:spacing w:line="560" w:lineRule="exact"/>
        <w:ind w:firstLine="640"/>
        <w:jc w:val="both"/>
        <w:rPr>
          <w:rFonts w:ascii="仿宋_GB2312" w:hAnsi="仿宋_GB2312" w:eastAsia="仿宋_GB2312"/>
          <w:kern w:val="2"/>
          <w:sz w:val="32"/>
        </w:rPr>
      </w:pPr>
    </w:p>
    <w:p w14:paraId="763BCBA7">
      <w:pPr>
        <w:spacing w:line="600" w:lineRule="exact"/>
        <w:ind w:left="636"/>
        <w:jc w:val="both"/>
        <w:rPr>
          <w:rFonts w:ascii="黑体" w:hAnsi="黑体" w:eastAsia="黑体"/>
          <w:b/>
          <w:kern w:val="2"/>
          <w:sz w:val="32"/>
        </w:rPr>
      </w:pPr>
      <w:r>
        <w:rPr>
          <w:rFonts w:hint="eastAsia" w:ascii="黑体" w:hAnsi="黑体" w:eastAsia="黑体"/>
          <w:b/>
          <w:kern w:val="2"/>
          <w:sz w:val="32"/>
        </w:rPr>
        <w:t>五、一般公共预算支出决算情况说明</w:t>
      </w:r>
    </w:p>
    <w:p w14:paraId="54089AE2">
      <w:pPr>
        <w:pStyle w:val="2"/>
        <w:ind w:left="636"/>
      </w:pPr>
    </w:p>
    <w:p w14:paraId="613189B5">
      <w:p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乌海市大数据中心2022年度一般公共预算财政拨款支出决算</w:t>
      </w:r>
      <w:r>
        <w:rPr>
          <w:rFonts w:eastAsia="Times New Roman"/>
          <w:kern w:val="2"/>
          <w:sz w:val="32"/>
          <w:u w:val="single"/>
        </w:rPr>
        <w:t>4,828.22</w:t>
      </w:r>
      <w:r>
        <w:rPr>
          <w:rFonts w:hint="eastAsia" w:ascii="仿宋_GB2312" w:hAnsi="仿宋_GB2312" w:eastAsia="仿宋_GB2312"/>
          <w:kern w:val="2"/>
          <w:sz w:val="32"/>
        </w:rPr>
        <w:t>万元。与年初预算</w:t>
      </w:r>
      <w:r>
        <w:rPr>
          <w:rFonts w:eastAsia="Times New Roman"/>
          <w:kern w:val="2"/>
          <w:sz w:val="32"/>
          <w:u w:val="single"/>
        </w:rPr>
        <w:t>3,647.2</w:t>
      </w:r>
      <w:r>
        <w:rPr>
          <w:rFonts w:hint="eastAsia" w:ascii="仿宋_GB2312" w:hAnsi="仿宋_GB2312" w:eastAsia="仿宋_GB2312"/>
          <w:kern w:val="2"/>
          <w:sz w:val="32"/>
        </w:rPr>
        <w:t>万元相比，完成年初预算的</w:t>
      </w:r>
      <w:r>
        <w:rPr>
          <w:rFonts w:eastAsia="Times New Roman"/>
          <w:kern w:val="2"/>
          <w:sz w:val="32"/>
          <w:u w:val="single"/>
        </w:rPr>
        <w:t>132.38</w:t>
      </w:r>
      <w:r>
        <w:rPr>
          <w:rFonts w:hint="eastAsia" w:ascii="仿宋_GB2312" w:hAnsi="仿宋_GB2312" w:eastAsia="仿宋_GB2312"/>
          <w:kern w:val="2"/>
          <w:sz w:val="32"/>
        </w:rPr>
        <w:t>%。其中：</w:t>
      </w:r>
    </w:p>
    <w:p w14:paraId="33983440">
      <w:pPr>
        <w:pStyle w:val="2"/>
      </w:pPr>
    </w:p>
    <w:p w14:paraId="0630F023">
      <w:pPr>
        <w:numPr>
          <w:ilvl w:val="0"/>
          <w:numId w:val="3"/>
        </w:numPr>
        <w:tabs>
          <w:tab w:val="left" w:pos="4275"/>
        </w:tabs>
        <w:spacing w:line="560" w:lineRule="exact"/>
        <w:ind w:firstLine="643"/>
        <w:jc w:val="both"/>
        <w:rPr>
          <w:rFonts w:ascii="楷体" w:hAnsi="楷体" w:eastAsia="楷体"/>
          <w:b/>
          <w:kern w:val="2"/>
          <w:sz w:val="32"/>
        </w:rPr>
      </w:pPr>
      <w:r>
        <w:rPr>
          <w:rFonts w:hint="eastAsia" w:ascii="楷体" w:hAnsi="楷体" w:eastAsia="楷体"/>
          <w:b/>
          <w:kern w:val="2"/>
          <w:sz w:val="32"/>
        </w:rPr>
        <w:t>一般公共服务（类）</w:t>
      </w:r>
    </w:p>
    <w:p w14:paraId="3E9C2D63">
      <w:pPr>
        <w:pStyle w:val="2"/>
        <w:ind w:left="0"/>
      </w:pPr>
    </w:p>
    <w:p w14:paraId="77E73925">
      <w:p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一般公共服务类决算数为</w:t>
      </w:r>
      <w:r>
        <w:rPr>
          <w:rFonts w:eastAsia="Times New Roman"/>
          <w:kern w:val="2"/>
          <w:sz w:val="32"/>
          <w:u w:val="single"/>
        </w:rPr>
        <w:t>1,562.26</w:t>
      </w:r>
      <w:r>
        <w:rPr>
          <w:rFonts w:hint="eastAsia" w:ascii="仿宋_GB2312" w:hAnsi="仿宋_GB2312" w:eastAsia="仿宋_GB2312"/>
          <w:kern w:val="2"/>
          <w:sz w:val="32"/>
        </w:rPr>
        <w:t>万元，与年初预算相比减少</w:t>
      </w:r>
      <w:r>
        <w:rPr>
          <w:rFonts w:eastAsia="Times New Roman"/>
          <w:kern w:val="2"/>
          <w:sz w:val="32"/>
          <w:u w:val="single"/>
        </w:rPr>
        <w:t>1,956.97</w:t>
      </w:r>
      <w:r>
        <w:rPr>
          <w:rFonts w:hint="eastAsia" w:ascii="仿宋_GB2312" w:hAnsi="仿宋_GB2312" w:eastAsia="仿宋_GB2312"/>
          <w:kern w:val="2"/>
          <w:sz w:val="32"/>
        </w:rPr>
        <w:t>万元。其中：</w:t>
      </w:r>
    </w:p>
    <w:p w14:paraId="23DC7AD1">
      <w:pPr>
        <w:pStyle w:val="2"/>
      </w:pPr>
    </w:p>
    <w:p w14:paraId="7E329003">
      <w:pPr>
        <w:snapToGrid w:val="0"/>
        <w:spacing w:line="520" w:lineRule="exact"/>
        <w:ind w:firstLine="640" w:firstLineChars="200"/>
        <w:rPr>
          <w:rFonts w:ascii="仿宋_GB2312" w:hAnsi="仿宋" w:eastAsia="仿宋_GB2312"/>
          <w:sz w:val="32"/>
        </w:rPr>
      </w:pPr>
      <w:r>
        <w:rPr>
          <w:rFonts w:hint="eastAsia" w:ascii="仿宋_GB2312" w:hAnsi="仿宋_GB2312" w:eastAsia="仿宋_GB2312"/>
          <w:kern w:val="2"/>
          <w:sz w:val="32"/>
        </w:rPr>
        <w:t>1.政府办公厅（室）及相关机构事务（款）专项业务及机关事务管理（项）。年初预算3223万元，支出决算19.7万元，完成年初预算的0.61%。决算数与年初预算的差异原因：年初将项目支出调整至其他科目支出</w:t>
      </w:r>
      <w:r>
        <w:rPr>
          <w:rFonts w:hint="eastAsia" w:ascii="仿宋_GB2312" w:hAnsi="仿宋" w:eastAsia="仿宋_GB2312"/>
          <w:sz w:val="32"/>
        </w:rPr>
        <w:t>。</w:t>
      </w:r>
    </w:p>
    <w:p w14:paraId="72B81EBF">
      <w:pPr>
        <w:pStyle w:val="2"/>
        <w:ind w:left="0"/>
      </w:pPr>
    </w:p>
    <w:p w14:paraId="182B0E74">
      <w:pPr>
        <w:snapToGrid w:val="0"/>
        <w:spacing w:line="520" w:lineRule="exact"/>
        <w:ind w:firstLine="640" w:firstLineChars="200"/>
        <w:rPr>
          <w:rFonts w:ascii="仿宋_GB2312" w:hAnsi="仿宋" w:eastAsia="仿宋_GB2312"/>
          <w:sz w:val="32"/>
        </w:rPr>
      </w:pPr>
      <w:r>
        <w:rPr>
          <w:rFonts w:hint="eastAsia" w:ascii="仿宋_GB2312" w:hAnsi="仿宋_GB2312" w:eastAsia="仿宋_GB2312"/>
          <w:kern w:val="2"/>
          <w:sz w:val="32"/>
        </w:rPr>
        <w:t>2.政府办公厅（室）及相关机构事务（款）事业运行（项）。年初预算291.22万元，支出决算337.55万元，完成年初预算的115.91%。决算数与年初预算数的差异原因：</w:t>
      </w:r>
      <w:r>
        <w:rPr>
          <w:rFonts w:hint="eastAsia" w:ascii="仿宋_GB2312" w:hAnsi="仿宋" w:eastAsia="仿宋_GB2312"/>
          <w:sz w:val="32"/>
        </w:rPr>
        <w:t>本年度职工工资调整，故事业运行支出增加。</w:t>
      </w:r>
    </w:p>
    <w:p w14:paraId="249A09F0">
      <w:pPr>
        <w:pStyle w:val="2"/>
        <w:ind w:left="480" w:leftChars="200"/>
      </w:pPr>
    </w:p>
    <w:p w14:paraId="327D4F97">
      <w:pPr>
        <w:snapToGrid w:val="0"/>
        <w:spacing w:line="520" w:lineRule="exact"/>
        <w:ind w:firstLine="640" w:firstLineChars="200"/>
        <w:rPr>
          <w:rFonts w:ascii="仿宋_GB2312" w:hAnsi="仿宋_GB2312" w:eastAsia="仿宋_GB2312"/>
          <w:kern w:val="2"/>
          <w:sz w:val="32"/>
        </w:rPr>
      </w:pPr>
      <w:r>
        <w:rPr>
          <w:rFonts w:hint="eastAsia" w:ascii="仿宋_GB2312" w:hAnsi="仿宋_GB2312" w:eastAsia="仿宋_GB2312"/>
          <w:kern w:val="2"/>
          <w:sz w:val="32"/>
        </w:rPr>
        <w:t>3.群众团体事务（款）其他群众团体事务支出（项）。年初预算5.01万元，支出决算5.01万元。完成年初预算的100%。决算数与年初预算数无差异。</w:t>
      </w:r>
    </w:p>
    <w:p w14:paraId="76801DC5">
      <w:pPr>
        <w:snapToGrid w:val="0"/>
        <w:spacing w:line="520" w:lineRule="exact"/>
        <w:ind w:firstLine="640" w:firstLineChars="200"/>
        <w:rPr>
          <w:rFonts w:ascii="仿宋_GB2312" w:hAnsi="仿宋_GB2312" w:eastAsia="仿宋_GB2312"/>
          <w:kern w:val="2"/>
          <w:sz w:val="32"/>
        </w:rPr>
      </w:pPr>
    </w:p>
    <w:p w14:paraId="649918AC">
      <w:pPr>
        <w:snapToGrid w:val="0"/>
        <w:spacing w:line="520" w:lineRule="exact"/>
        <w:ind w:firstLine="640" w:firstLineChars="200"/>
        <w:rPr>
          <w:rFonts w:ascii="仿宋_GB2312" w:hAnsi="仿宋" w:eastAsia="仿宋_GB2312"/>
          <w:sz w:val="32"/>
        </w:rPr>
      </w:pPr>
      <w:r>
        <w:rPr>
          <w:rFonts w:hint="eastAsia" w:ascii="仿宋_GB2312" w:hAnsi="仿宋_GB2312" w:eastAsia="仿宋_GB2312"/>
          <w:kern w:val="2"/>
          <w:sz w:val="32"/>
        </w:rPr>
        <w:t>4.其他一般公共服务支出（款）其他一般公共服务支出（项）。年初预算0万元，支出决算数1200万元。完成年初预算的100%。决算数与年初预算数的差异原因：城市大脑和市域社会智能化治理基础应用软件平台项目由年中立项，追加相关经费。</w:t>
      </w:r>
    </w:p>
    <w:p w14:paraId="1C6EA21A">
      <w:pPr>
        <w:pStyle w:val="2"/>
        <w:ind w:left="0"/>
      </w:pPr>
    </w:p>
    <w:p w14:paraId="35F07237">
      <w:pPr>
        <w:numPr>
          <w:ilvl w:val="0"/>
          <w:numId w:val="3"/>
        </w:numPr>
        <w:tabs>
          <w:tab w:val="left" w:pos="4275"/>
        </w:tabs>
        <w:spacing w:line="560" w:lineRule="exact"/>
        <w:ind w:firstLine="643"/>
        <w:jc w:val="both"/>
        <w:rPr>
          <w:rFonts w:ascii="楷体" w:hAnsi="楷体" w:eastAsia="楷体"/>
          <w:b/>
          <w:kern w:val="2"/>
          <w:sz w:val="32"/>
        </w:rPr>
      </w:pPr>
      <w:r>
        <w:rPr>
          <w:rFonts w:hint="eastAsia" w:ascii="楷体" w:hAnsi="楷体" w:eastAsia="楷体"/>
          <w:b/>
          <w:kern w:val="2"/>
          <w:sz w:val="32"/>
        </w:rPr>
        <w:t>社会保障和就业支出（类）</w:t>
      </w:r>
    </w:p>
    <w:p w14:paraId="7D1D1D7B">
      <w:pPr>
        <w:pStyle w:val="2"/>
        <w:ind w:left="643"/>
      </w:pPr>
    </w:p>
    <w:p w14:paraId="3968AC80">
      <w:p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社会保障和就业支出类决算数为</w:t>
      </w:r>
      <w:r>
        <w:rPr>
          <w:rFonts w:eastAsia="Times New Roman"/>
          <w:kern w:val="2"/>
          <w:sz w:val="32"/>
          <w:u w:val="single"/>
        </w:rPr>
        <w:t>43.37</w:t>
      </w:r>
      <w:r>
        <w:rPr>
          <w:rFonts w:hint="eastAsia" w:ascii="仿宋_GB2312" w:hAnsi="仿宋_GB2312" w:eastAsia="仿宋_GB2312"/>
          <w:kern w:val="2"/>
          <w:sz w:val="32"/>
        </w:rPr>
        <w:t>万元，与年初预算相比减少</w:t>
      </w:r>
      <w:r>
        <w:rPr>
          <w:rFonts w:eastAsia="Times New Roman"/>
          <w:kern w:val="2"/>
          <w:sz w:val="32"/>
          <w:u w:val="single"/>
        </w:rPr>
        <w:t>11.74</w:t>
      </w:r>
      <w:r>
        <w:rPr>
          <w:rFonts w:hint="eastAsia" w:ascii="仿宋_GB2312" w:hAnsi="仿宋_GB2312" w:eastAsia="仿宋_GB2312"/>
          <w:kern w:val="2"/>
          <w:sz w:val="32"/>
        </w:rPr>
        <w:t>万元。其中：</w:t>
      </w:r>
    </w:p>
    <w:p w14:paraId="12755EC3">
      <w:pPr>
        <w:pStyle w:val="2"/>
      </w:pPr>
    </w:p>
    <w:p w14:paraId="47943ABF">
      <w:pPr>
        <w:snapToGrid w:val="0"/>
        <w:spacing w:line="520" w:lineRule="exact"/>
        <w:ind w:firstLine="640" w:firstLineChars="200"/>
        <w:rPr>
          <w:rFonts w:ascii="仿宋_GB2312" w:hAnsi="仿宋_GB2312" w:eastAsia="仿宋_GB2312"/>
          <w:kern w:val="2"/>
          <w:sz w:val="32"/>
        </w:rPr>
      </w:pPr>
      <w:r>
        <w:rPr>
          <w:rFonts w:eastAsia="Times New Roman"/>
          <w:kern w:val="2"/>
          <w:sz w:val="32"/>
        </w:rPr>
        <w:t>1</w:t>
      </w:r>
      <w:r>
        <w:rPr>
          <w:rFonts w:hint="eastAsia" w:ascii="仿宋_GB2312" w:hAnsi="仿宋_GB2312" w:eastAsia="仿宋_GB2312"/>
          <w:kern w:val="2"/>
          <w:sz w:val="32"/>
        </w:rPr>
        <w:t>．行政事业单位养老支出（款）行政单位离退休（项）。年初预算</w:t>
      </w:r>
      <w:r>
        <w:rPr>
          <w:rFonts w:ascii="宋体"/>
          <w:kern w:val="2"/>
          <w:sz w:val="32"/>
          <w:u w:val="single"/>
        </w:rPr>
        <w:t>0</w:t>
      </w:r>
      <w:r>
        <w:rPr>
          <w:rFonts w:hint="eastAsia" w:ascii="仿宋_GB2312" w:hAnsi="仿宋_GB2312" w:eastAsia="仿宋_GB2312"/>
          <w:kern w:val="2"/>
          <w:sz w:val="32"/>
        </w:rPr>
        <w:t>万元，支出决算</w:t>
      </w:r>
      <w:r>
        <w:rPr>
          <w:rFonts w:eastAsia="Times New Roman"/>
          <w:kern w:val="2"/>
          <w:sz w:val="32"/>
          <w:u w:val="single"/>
        </w:rPr>
        <w:t>0.16</w:t>
      </w:r>
      <w:r>
        <w:rPr>
          <w:rFonts w:hint="eastAsia" w:ascii="仿宋_GB2312" w:hAnsi="仿宋_GB2312" w:eastAsia="仿宋_GB2312"/>
          <w:kern w:val="2"/>
          <w:sz w:val="32"/>
        </w:rPr>
        <w:t>万元，完成年初预算的</w:t>
      </w:r>
      <w:r>
        <w:rPr>
          <w:rFonts w:ascii="宋体"/>
          <w:kern w:val="2"/>
          <w:sz w:val="32"/>
          <w:u w:val="single"/>
        </w:rPr>
        <w:t>100</w:t>
      </w:r>
      <w:r>
        <w:rPr>
          <w:rFonts w:eastAsia="Times New Roman"/>
          <w:kern w:val="2"/>
          <w:sz w:val="32"/>
          <w:u w:val="single"/>
        </w:rPr>
        <w:t xml:space="preserve"> </w:t>
      </w:r>
      <w:r>
        <w:rPr>
          <w:rFonts w:hint="eastAsia" w:ascii="仿宋_GB2312" w:hAnsi="仿宋_GB2312" w:eastAsia="仿宋_GB2312"/>
          <w:kern w:val="2"/>
          <w:sz w:val="32"/>
        </w:rPr>
        <w:t>%。决算数与年初预算数的差异原因：</w:t>
      </w:r>
      <w:r>
        <w:rPr>
          <w:rFonts w:hint="eastAsia" w:ascii="仿宋_GB2312" w:hAnsi="仿宋" w:eastAsia="仿宋_GB2312"/>
          <w:sz w:val="32"/>
        </w:rPr>
        <w:t>年初支付退休人员退休费时系统科目调整功能未开放，功能科目不可调整。故行政部门离退休支出增加。</w:t>
      </w:r>
    </w:p>
    <w:p w14:paraId="386EB6AB">
      <w:pPr>
        <w:snapToGrid w:val="0"/>
        <w:spacing w:line="520" w:lineRule="exact"/>
        <w:ind w:firstLine="640" w:firstLineChars="200"/>
        <w:rPr>
          <w:rFonts w:eastAsia="Times New Roman"/>
          <w:kern w:val="2"/>
          <w:sz w:val="32"/>
        </w:rPr>
      </w:pPr>
    </w:p>
    <w:p w14:paraId="79A6D275">
      <w:pPr>
        <w:snapToGrid w:val="0"/>
        <w:spacing w:line="520" w:lineRule="exact"/>
        <w:ind w:firstLine="640" w:firstLineChars="200"/>
        <w:rPr>
          <w:rFonts w:ascii="仿宋_GB2312" w:hAnsi="仿宋" w:eastAsia="仿宋_GB2312"/>
          <w:sz w:val="32"/>
        </w:rPr>
      </w:pPr>
      <w:r>
        <w:rPr>
          <w:rFonts w:eastAsia="Times New Roman"/>
          <w:kern w:val="2"/>
          <w:sz w:val="32"/>
        </w:rPr>
        <w:t>2</w:t>
      </w:r>
      <w:r>
        <w:rPr>
          <w:rFonts w:hint="eastAsia" w:ascii="仿宋_GB2312" w:hAnsi="仿宋_GB2312" w:eastAsia="仿宋_GB2312"/>
          <w:kern w:val="2"/>
          <w:sz w:val="32"/>
        </w:rPr>
        <w:t>．行政事业单位养老支出（款）事业单位离退休（项）。年初预算</w:t>
      </w:r>
      <w:r>
        <w:rPr>
          <w:rFonts w:ascii="宋体"/>
          <w:kern w:val="2"/>
          <w:sz w:val="32"/>
          <w:u w:val="single"/>
        </w:rPr>
        <w:t>0.18</w:t>
      </w:r>
      <w:r>
        <w:rPr>
          <w:rFonts w:hint="eastAsia" w:ascii="仿宋_GB2312" w:hAnsi="仿宋_GB2312" w:eastAsia="仿宋_GB2312"/>
          <w:kern w:val="2"/>
          <w:sz w:val="32"/>
        </w:rPr>
        <w:t>万元，支出决算</w:t>
      </w:r>
      <w:r>
        <w:rPr>
          <w:rFonts w:eastAsia="Times New Roman"/>
          <w:kern w:val="2"/>
          <w:sz w:val="32"/>
          <w:u w:val="single"/>
        </w:rPr>
        <w:t>1.2</w:t>
      </w:r>
      <w:r>
        <w:rPr>
          <w:rFonts w:hint="eastAsia" w:ascii="仿宋_GB2312" w:hAnsi="仿宋_GB2312" w:eastAsia="仿宋_GB2312"/>
          <w:kern w:val="2"/>
          <w:sz w:val="32"/>
        </w:rPr>
        <w:t>万元，完成年初预算的</w:t>
      </w:r>
      <w:r>
        <w:rPr>
          <w:rFonts w:ascii="宋体"/>
          <w:kern w:val="2"/>
          <w:sz w:val="32"/>
          <w:u w:val="single"/>
        </w:rPr>
        <w:t>666.67</w:t>
      </w:r>
      <w:r>
        <w:rPr>
          <w:rFonts w:eastAsia="Times New Roman"/>
          <w:kern w:val="2"/>
          <w:sz w:val="32"/>
          <w:u w:val="single"/>
        </w:rPr>
        <w:t xml:space="preserve"> </w:t>
      </w:r>
      <w:r>
        <w:rPr>
          <w:rFonts w:hint="eastAsia" w:ascii="仿宋_GB2312" w:hAnsi="仿宋_GB2312" w:eastAsia="仿宋_GB2312"/>
          <w:kern w:val="2"/>
          <w:sz w:val="32"/>
        </w:rPr>
        <w:t>%。决算数与年初预算数的差异原因：</w:t>
      </w:r>
      <w:r>
        <w:rPr>
          <w:rFonts w:hint="eastAsia" w:ascii="仿宋_GB2312" w:hAnsi="仿宋" w:eastAsia="仿宋_GB2312"/>
          <w:sz w:val="32"/>
        </w:rPr>
        <w:t>本年度在职职工工资调整，补发退休前调整工资。</w:t>
      </w:r>
    </w:p>
    <w:p w14:paraId="53645AF6">
      <w:pPr>
        <w:snapToGrid w:val="0"/>
        <w:spacing w:line="520" w:lineRule="exact"/>
        <w:ind w:firstLine="640" w:firstLineChars="200"/>
        <w:rPr>
          <w:rFonts w:eastAsia="Times New Roman"/>
          <w:kern w:val="2"/>
          <w:sz w:val="32"/>
        </w:rPr>
      </w:pPr>
    </w:p>
    <w:p w14:paraId="74D28691">
      <w:pPr>
        <w:snapToGrid w:val="0"/>
        <w:spacing w:line="520" w:lineRule="exact"/>
        <w:ind w:firstLine="640" w:firstLineChars="200"/>
        <w:rPr>
          <w:rFonts w:ascii="仿宋_GB2312" w:hAnsi="仿宋_GB2312" w:eastAsia="仿宋_GB2312"/>
          <w:kern w:val="2"/>
          <w:sz w:val="32"/>
        </w:rPr>
      </w:pPr>
      <w:r>
        <w:rPr>
          <w:rFonts w:eastAsia="Times New Roman"/>
          <w:kern w:val="2"/>
          <w:sz w:val="32"/>
        </w:rPr>
        <w:t>3</w:t>
      </w:r>
      <w:r>
        <w:rPr>
          <w:rFonts w:hint="eastAsia" w:ascii="仿宋_GB2312" w:hAnsi="仿宋_GB2312" w:eastAsia="仿宋_GB2312"/>
          <w:kern w:val="2"/>
          <w:sz w:val="32"/>
        </w:rPr>
        <w:t>．行政事业单位养老支出（款）机关事业单位基本养老保险缴费支出（项）。年初预算</w:t>
      </w:r>
      <w:r>
        <w:rPr>
          <w:rFonts w:ascii="宋体"/>
          <w:kern w:val="2"/>
          <w:sz w:val="32"/>
          <w:u w:val="single"/>
        </w:rPr>
        <w:t>36.62</w:t>
      </w:r>
      <w:r>
        <w:rPr>
          <w:rFonts w:hint="eastAsia" w:ascii="仿宋_GB2312" w:hAnsi="仿宋_GB2312" w:eastAsia="仿宋_GB2312"/>
          <w:kern w:val="2"/>
          <w:sz w:val="32"/>
        </w:rPr>
        <w:t>万元，支出决算</w:t>
      </w:r>
      <w:r>
        <w:rPr>
          <w:rFonts w:eastAsia="Times New Roman"/>
          <w:kern w:val="2"/>
          <w:sz w:val="32"/>
          <w:u w:val="single"/>
        </w:rPr>
        <w:t>37.25</w:t>
      </w:r>
      <w:r>
        <w:rPr>
          <w:rFonts w:hint="eastAsia" w:ascii="仿宋_GB2312" w:hAnsi="仿宋_GB2312" w:eastAsia="仿宋_GB2312"/>
          <w:kern w:val="2"/>
          <w:sz w:val="32"/>
        </w:rPr>
        <w:t>万元，完成年初预算的</w:t>
      </w:r>
      <w:r>
        <w:rPr>
          <w:rFonts w:ascii="宋体"/>
          <w:kern w:val="2"/>
          <w:sz w:val="32"/>
          <w:u w:val="single"/>
        </w:rPr>
        <w:t>101.72</w:t>
      </w:r>
      <w:r>
        <w:rPr>
          <w:rFonts w:hint="eastAsia" w:ascii="仿宋_GB2312" w:hAnsi="仿宋_GB2312" w:eastAsia="仿宋_GB2312"/>
          <w:kern w:val="2"/>
          <w:sz w:val="32"/>
        </w:rPr>
        <w:t>%。决算数与年初预算数的差异原因：</w:t>
      </w:r>
      <w:r>
        <w:rPr>
          <w:rFonts w:hint="eastAsia" w:ascii="仿宋_GB2312" w:hAnsi="仿宋_GB2312" w:eastAsia="仿宋_GB2312"/>
          <w:sz w:val="32"/>
        </w:rPr>
        <w:t>基数调整，故</w:t>
      </w:r>
      <w:r>
        <w:rPr>
          <w:rFonts w:hint="eastAsia" w:ascii="仿宋_GB2312" w:hAnsi="仿宋" w:eastAsia="仿宋_GB2312"/>
          <w:sz w:val="32"/>
        </w:rPr>
        <w:t>机关事业部门基本养老保险缴费支出增加。</w:t>
      </w:r>
    </w:p>
    <w:p w14:paraId="08781A6C">
      <w:pPr>
        <w:snapToGrid w:val="0"/>
        <w:spacing w:line="520" w:lineRule="exact"/>
        <w:ind w:firstLine="640" w:firstLineChars="200"/>
        <w:rPr>
          <w:rFonts w:eastAsia="Times New Roman"/>
          <w:kern w:val="2"/>
          <w:sz w:val="32"/>
        </w:rPr>
      </w:pPr>
    </w:p>
    <w:p w14:paraId="19CA6C15">
      <w:pPr>
        <w:snapToGrid w:val="0"/>
        <w:spacing w:line="520" w:lineRule="exact"/>
        <w:ind w:firstLine="640" w:firstLineChars="200"/>
        <w:rPr>
          <w:rFonts w:ascii="仿宋_GB2312" w:hAnsi="仿宋" w:eastAsia="仿宋_GB2312"/>
          <w:sz w:val="32"/>
        </w:rPr>
      </w:pPr>
      <w:r>
        <w:rPr>
          <w:rFonts w:eastAsia="Times New Roman"/>
          <w:kern w:val="2"/>
          <w:sz w:val="32"/>
        </w:rPr>
        <w:t>4</w:t>
      </w:r>
      <w:r>
        <w:rPr>
          <w:rFonts w:hint="eastAsia" w:ascii="仿宋_GB2312" w:hAnsi="仿宋_GB2312" w:eastAsia="仿宋_GB2312"/>
          <w:kern w:val="2"/>
          <w:sz w:val="32"/>
        </w:rPr>
        <w:t>．行政事业单位养老支出（款）机关事业单位职业年金缴费支出（项）。年初预算</w:t>
      </w:r>
      <w:r>
        <w:rPr>
          <w:rFonts w:ascii="宋体"/>
          <w:kern w:val="2"/>
          <w:sz w:val="32"/>
          <w:u w:val="single"/>
        </w:rPr>
        <w:t>18.31</w:t>
      </w:r>
      <w:r>
        <w:rPr>
          <w:rFonts w:hint="eastAsia" w:ascii="仿宋_GB2312" w:hAnsi="仿宋_GB2312" w:eastAsia="仿宋_GB2312"/>
          <w:kern w:val="2"/>
          <w:sz w:val="32"/>
        </w:rPr>
        <w:t>万元，支出决算</w:t>
      </w:r>
      <w:r>
        <w:rPr>
          <w:rFonts w:eastAsia="Times New Roman"/>
          <w:kern w:val="2"/>
          <w:sz w:val="32"/>
          <w:u w:val="single"/>
        </w:rPr>
        <w:t>4.76</w:t>
      </w:r>
      <w:r>
        <w:rPr>
          <w:rFonts w:hint="eastAsia" w:ascii="仿宋_GB2312" w:hAnsi="仿宋_GB2312" w:eastAsia="仿宋_GB2312"/>
          <w:kern w:val="2"/>
          <w:sz w:val="32"/>
        </w:rPr>
        <w:t>万元，完成年初预算的</w:t>
      </w:r>
      <w:r>
        <w:rPr>
          <w:rFonts w:ascii="宋体"/>
          <w:kern w:val="2"/>
          <w:sz w:val="32"/>
          <w:u w:val="single"/>
        </w:rPr>
        <w:t>25.99</w:t>
      </w:r>
      <w:r>
        <w:rPr>
          <w:rFonts w:hint="eastAsia" w:ascii="仿宋_GB2312" w:hAnsi="仿宋_GB2312" w:eastAsia="仿宋_GB2312"/>
          <w:kern w:val="2"/>
          <w:sz w:val="32"/>
        </w:rPr>
        <w:t>%。决算数与年初预算数的差异原因：</w:t>
      </w:r>
      <w:r>
        <w:rPr>
          <w:rFonts w:hint="eastAsia" w:ascii="仿宋_GB2312" w:hAnsi="仿宋" w:eastAsia="仿宋_GB2312"/>
          <w:sz w:val="32"/>
        </w:rPr>
        <w:t>本年度新增退休人员1人,决算支出部分为退休人员职业年金做实。</w:t>
      </w:r>
    </w:p>
    <w:p w14:paraId="18E00556">
      <w:pPr>
        <w:pStyle w:val="2"/>
      </w:pPr>
    </w:p>
    <w:p w14:paraId="2442D25A">
      <w:pPr>
        <w:numPr>
          <w:ilvl w:val="0"/>
          <w:numId w:val="3"/>
        </w:numPr>
        <w:tabs>
          <w:tab w:val="left" w:pos="4275"/>
        </w:tabs>
        <w:spacing w:line="560" w:lineRule="exact"/>
        <w:ind w:firstLine="643"/>
        <w:jc w:val="both"/>
        <w:rPr>
          <w:rFonts w:ascii="楷体" w:hAnsi="楷体" w:eastAsia="楷体"/>
          <w:b/>
          <w:kern w:val="2"/>
          <w:sz w:val="32"/>
        </w:rPr>
      </w:pPr>
      <w:r>
        <w:rPr>
          <w:rFonts w:hint="eastAsia" w:ascii="楷体" w:hAnsi="楷体" w:eastAsia="楷体"/>
          <w:b/>
          <w:kern w:val="2"/>
          <w:sz w:val="32"/>
        </w:rPr>
        <w:t>卫生健康支出（类）</w:t>
      </w:r>
    </w:p>
    <w:p w14:paraId="55C5649F">
      <w:pPr>
        <w:pStyle w:val="2"/>
        <w:ind w:left="643"/>
      </w:pPr>
    </w:p>
    <w:p w14:paraId="1F12D7F2">
      <w:p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卫生健康支出类决算数为</w:t>
      </w:r>
      <w:r>
        <w:rPr>
          <w:rFonts w:eastAsia="Times New Roman"/>
          <w:kern w:val="2"/>
          <w:sz w:val="32"/>
          <w:u w:val="single"/>
        </w:rPr>
        <w:t>19.31</w:t>
      </w:r>
      <w:r>
        <w:rPr>
          <w:rFonts w:hint="eastAsia" w:ascii="仿宋_GB2312" w:hAnsi="仿宋_GB2312" w:eastAsia="仿宋_GB2312"/>
          <w:kern w:val="2"/>
          <w:sz w:val="32"/>
        </w:rPr>
        <w:t>万元，与年初预算相比减少</w:t>
      </w:r>
      <w:r>
        <w:rPr>
          <w:rFonts w:eastAsia="Times New Roman"/>
          <w:kern w:val="2"/>
          <w:sz w:val="32"/>
          <w:u w:val="single"/>
        </w:rPr>
        <w:t>23.48</w:t>
      </w:r>
      <w:r>
        <w:rPr>
          <w:rFonts w:hint="eastAsia" w:ascii="仿宋_GB2312" w:hAnsi="仿宋_GB2312" w:eastAsia="仿宋_GB2312"/>
          <w:kern w:val="2"/>
          <w:sz w:val="32"/>
        </w:rPr>
        <w:t>万元。其中：</w:t>
      </w:r>
    </w:p>
    <w:p w14:paraId="517DAA7B">
      <w:pPr>
        <w:pStyle w:val="2"/>
      </w:pPr>
    </w:p>
    <w:p w14:paraId="6D25785E">
      <w:pPr>
        <w:snapToGrid w:val="0"/>
        <w:spacing w:line="520" w:lineRule="exact"/>
        <w:ind w:firstLine="640" w:firstLineChars="200"/>
        <w:rPr>
          <w:rFonts w:ascii="仿宋_GB2312" w:hAnsi="仿宋_GB2312" w:eastAsia="仿宋_GB2312"/>
          <w:kern w:val="2"/>
          <w:sz w:val="32"/>
        </w:rPr>
      </w:pPr>
      <w:r>
        <w:rPr>
          <w:rFonts w:hint="eastAsia" w:ascii="仿宋_GB2312" w:hAnsi="仿宋_GB2312" w:eastAsia="仿宋_GB2312"/>
          <w:kern w:val="2"/>
          <w:sz w:val="32"/>
        </w:rPr>
        <w:t>1．行政事业单位医疗（款）事业单位医疗（项）。年初预算</w:t>
      </w:r>
      <w:r>
        <w:rPr>
          <w:rFonts w:ascii="宋体"/>
          <w:kern w:val="2"/>
          <w:sz w:val="32"/>
          <w:u w:val="single"/>
        </w:rPr>
        <w:t>18.79</w:t>
      </w:r>
      <w:r>
        <w:rPr>
          <w:rFonts w:hint="eastAsia" w:ascii="仿宋_GB2312" w:hAnsi="仿宋_GB2312" w:eastAsia="仿宋_GB2312"/>
          <w:kern w:val="2"/>
          <w:sz w:val="32"/>
        </w:rPr>
        <w:t>万元，支出决算</w:t>
      </w:r>
      <w:r>
        <w:rPr>
          <w:rFonts w:eastAsia="Times New Roman"/>
          <w:kern w:val="2"/>
          <w:sz w:val="32"/>
          <w:u w:val="single"/>
        </w:rPr>
        <w:t>19.31</w:t>
      </w:r>
      <w:r>
        <w:rPr>
          <w:rFonts w:hint="eastAsia" w:ascii="仿宋_GB2312" w:hAnsi="仿宋_GB2312" w:eastAsia="仿宋_GB2312"/>
          <w:kern w:val="2"/>
          <w:sz w:val="32"/>
        </w:rPr>
        <w:t>万元，完成年初预算的</w:t>
      </w:r>
      <w:r>
        <w:rPr>
          <w:rFonts w:ascii="宋体"/>
          <w:kern w:val="2"/>
          <w:sz w:val="32"/>
          <w:u w:val="single"/>
        </w:rPr>
        <w:t>102.76</w:t>
      </w:r>
      <w:r>
        <w:rPr>
          <w:rFonts w:hint="eastAsia" w:ascii="仿宋_GB2312" w:hAnsi="仿宋_GB2312" w:eastAsia="仿宋_GB2312"/>
          <w:kern w:val="2"/>
          <w:sz w:val="32"/>
        </w:rPr>
        <w:t>%。决算数与年初预算数的差异原因：</w:t>
      </w:r>
      <w:r>
        <w:rPr>
          <w:rFonts w:hint="eastAsia" w:ascii="仿宋_GB2312" w:hAnsi="仿宋_GB2312" w:eastAsia="仿宋_GB2312"/>
          <w:sz w:val="32"/>
        </w:rPr>
        <w:t>基数调整，基数动态变更，故</w:t>
      </w:r>
      <w:r>
        <w:rPr>
          <w:rFonts w:hint="eastAsia" w:ascii="仿宋_GB2312" w:hAnsi="仿宋" w:eastAsia="仿宋_GB2312"/>
          <w:sz w:val="32"/>
        </w:rPr>
        <w:t>事业单位医疗支出增加。</w:t>
      </w:r>
    </w:p>
    <w:p w14:paraId="4E38E731">
      <w:pPr>
        <w:pStyle w:val="7"/>
        <w:ind w:firstLine="640" w:firstLineChars="200"/>
        <w:rPr>
          <w:rFonts w:ascii="仿宋_GB2312" w:hAnsi="仿宋_GB2312" w:eastAsia="仿宋_GB2312"/>
          <w:kern w:val="2"/>
          <w:sz w:val="32"/>
        </w:rPr>
      </w:pPr>
    </w:p>
    <w:p w14:paraId="294AA11E">
      <w:pPr>
        <w:pStyle w:val="7"/>
        <w:ind w:firstLine="640" w:firstLineChars="200"/>
        <w:rPr>
          <w:rFonts w:ascii="仿宋_GB2312" w:hAnsi="仿宋_GB2312" w:eastAsia="仿宋_GB2312"/>
          <w:kern w:val="2"/>
          <w:sz w:val="32"/>
        </w:rPr>
      </w:pPr>
      <w:r>
        <w:rPr>
          <w:rFonts w:hint="eastAsia" w:ascii="仿宋_GB2312" w:hAnsi="仿宋_GB2312" w:eastAsia="仿宋_GB2312"/>
          <w:kern w:val="2"/>
          <w:sz w:val="32"/>
        </w:rPr>
        <w:t>2．行政事业单位医疗（款）公务员医疗补助（项）。年初预算</w:t>
      </w:r>
      <w:r>
        <w:rPr>
          <w:rFonts w:ascii="宋体"/>
          <w:kern w:val="2"/>
          <w:sz w:val="32"/>
          <w:u w:val="single"/>
        </w:rPr>
        <w:t>24</w:t>
      </w:r>
      <w:r>
        <w:rPr>
          <w:rFonts w:hint="eastAsia" w:ascii="仿宋_GB2312" w:hAnsi="仿宋_GB2312" w:eastAsia="仿宋_GB2312"/>
          <w:kern w:val="2"/>
          <w:sz w:val="32"/>
        </w:rPr>
        <w:t>万元，支出决算</w:t>
      </w:r>
      <w:r>
        <w:rPr>
          <w:rFonts w:eastAsia="Times New Roman"/>
          <w:kern w:val="2"/>
          <w:sz w:val="32"/>
          <w:u w:val="single"/>
        </w:rPr>
        <w:t>0</w:t>
      </w:r>
      <w:r>
        <w:rPr>
          <w:rFonts w:hint="eastAsia" w:ascii="仿宋_GB2312" w:hAnsi="仿宋_GB2312" w:eastAsia="仿宋_GB2312"/>
          <w:kern w:val="2"/>
          <w:sz w:val="32"/>
        </w:rPr>
        <w:t>万元，完成年初预算的</w:t>
      </w:r>
      <w:r>
        <w:rPr>
          <w:rFonts w:ascii="宋体"/>
          <w:kern w:val="2"/>
          <w:sz w:val="32"/>
          <w:u w:val="single"/>
        </w:rPr>
        <w:t>0</w:t>
      </w:r>
      <w:r>
        <w:rPr>
          <w:rFonts w:hint="eastAsia" w:ascii="仿宋_GB2312" w:hAnsi="仿宋_GB2312" w:eastAsia="仿宋_GB2312"/>
          <w:kern w:val="2"/>
          <w:sz w:val="32"/>
        </w:rPr>
        <w:t>%。决算数与年初预算数的差异原因：财政调减指标。</w:t>
      </w:r>
    </w:p>
    <w:p w14:paraId="2930A0A2"/>
    <w:p w14:paraId="2274A19E">
      <w:pPr>
        <w:numPr>
          <w:ilvl w:val="0"/>
          <w:numId w:val="3"/>
        </w:numPr>
        <w:tabs>
          <w:tab w:val="left" w:pos="4275"/>
        </w:tabs>
        <w:spacing w:line="560" w:lineRule="exact"/>
        <w:ind w:firstLine="643"/>
        <w:jc w:val="both"/>
        <w:rPr>
          <w:rFonts w:ascii="楷体" w:hAnsi="楷体" w:eastAsia="楷体"/>
          <w:b/>
          <w:kern w:val="2"/>
          <w:sz w:val="32"/>
        </w:rPr>
      </w:pPr>
      <w:r>
        <w:rPr>
          <w:rFonts w:hint="eastAsia" w:ascii="楷体" w:hAnsi="楷体" w:eastAsia="楷体"/>
          <w:b/>
          <w:kern w:val="2"/>
          <w:sz w:val="32"/>
        </w:rPr>
        <w:t>住房保障支出（类）</w:t>
      </w:r>
    </w:p>
    <w:p w14:paraId="24D14AEF">
      <w:pPr>
        <w:pStyle w:val="2"/>
        <w:ind w:left="643"/>
      </w:pPr>
    </w:p>
    <w:p w14:paraId="352B6D8F">
      <w:p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住房保障支出类决算数为</w:t>
      </w:r>
      <w:r>
        <w:rPr>
          <w:rFonts w:eastAsia="Times New Roman"/>
          <w:kern w:val="2"/>
          <w:sz w:val="32"/>
          <w:u w:val="single"/>
        </w:rPr>
        <w:t>36.48</w:t>
      </w:r>
      <w:r>
        <w:rPr>
          <w:rFonts w:hint="eastAsia" w:ascii="仿宋_GB2312" w:hAnsi="仿宋_GB2312" w:eastAsia="仿宋_GB2312"/>
          <w:kern w:val="2"/>
          <w:sz w:val="32"/>
        </w:rPr>
        <w:t>万元，与年初预算相比增加</w:t>
      </w:r>
      <w:r>
        <w:rPr>
          <w:rFonts w:eastAsia="Times New Roman"/>
          <w:kern w:val="2"/>
          <w:sz w:val="32"/>
          <w:u w:val="single"/>
        </w:rPr>
        <w:t>6.41</w:t>
      </w:r>
      <w:r>
        <w:rPr>
          <w:rFonts w:hint="eastAsia" w:ascii="仿宋_GB2312" w:hAnsi="仿宋_GB2312" w:eastAsia="仿宋_GB2312"/>
          <w:kern w:val="2"/>
          <w:sz w:val="32"/>
        </w:rPr>
        <w:t>万元。其中：</w:t>
      </w:r>
    </w:p>
    <w:p w14:paraId="153F8B08">
      <w:pPr>
        <w:pStyle w:val="2"/>
      </w:pPr>
    </w:p>
    <w:p w14:paraId="4C60093B">
      <w:pPr>
        <w:numPr>
          <w:ilvl w:val="0"/>
          <w:numId w:val="4"/>
        </w:numPr>
        <w:snapToGrid w:val="0"/>
        <w:spacing w:line="520" w:lineRule="exact"/>
        <w:ind w:firstLine="640" w:firstLineChars="200"/>
        <w:rPr>
          <w:rFonts w:ascii="仿宋_GB2312" w:hAnsi="仿宋" w:eastAsia="仿宋_GB2312"/>
          <w:sz w:val="32"/>
        </w:rPr>
      </w:pPr>
      <w:r>
        <w:rPr>
          <w:rFonts w:hint="eastAsia" w:ascii="仿宋_GB2312" w:hAnsi="仿宋_GB2312" w:eastAsia="仿宋_GB2312"/>
          <w:kern w:val="2"/>
          <w:sz w:val="32"/>
        </w:rPr>
        <w:t>住房改革支出（款）住房公积金（项）。年初预算</w:t>
      </w:r>
      <w:r>
        <w:rPr>
          <w:rFonts w:ascii="宋体"/>
          <w:kern w:val="2"/>
          <w:sz w:val="32"/>
          <w:u w:val="single"/>
        </w:rPr>
        <w:t>30.07</w:t>
      </w:r>
      <w:r>
        <w:rPr>
          <w:rFonts w:eastAsia="Times New Roman"/>
          <w:kern w:val="2"/>
          <w:sz w:val="32"/>
          <w:u w:val="single"/>
        </w:rPr>
        <w:t xml:space="preserve">   </w:t>
      </w:r>
      <w:r>
        <w:rPr>
          <w:rFonts w:hint="eastAsia" w:ascii="仿宋_GB2312" w:hAnsi="仿宋_GB2312" w:eastAsia="仿宋_GB2312"/>
          <w:kern w:val="2"/>
          <w:sz w:val="32"/>
        </w:rPr>
        <w:t>万元，支出决算</w:t>
      </w:r>
      <w:r>
        <w:rPr>
          <w:rFonts w:eastAsia="Times New Roman"/>
          <w:kern w:val="2"/>
          <w:sz w:val="32"/>
          <w:u w:val="single"/>
        </w:rPr>
        <w:t>36.48</w:t>
      </w:r>
      <w:r>
        <w:rPr>
          <w:rFonts w:hint="eastAsia" w:ascii="仿宋_GB2312" w:hAnsi="仿宋_GB2312" w:eastAsia="仿宋_GB2312"/>
          <w:kern w:val="2"/>
          <w:sz w:val="32"/>
        </w:rPr>
        <w:t>万元，完成年初预算的</w:t>
      </w:r>
      <w:r>
        <w:rPr>
          <w:rFonts w:ascii="宋体"/>
          <w:kern w:val="2"/>
          <w:sz w:val="32"/>
          <w:u w:val="single"/>
        </w:rPr>
        <w:t>121.31</w:t>
      </w:r>
      <w:r>
        <w:rPr>
          <w:rFonts w:hint="eastAsia" w:ascii="仿宋_GB2312" w:hAnsi="仿宋_GB2312" w:eastAsia="仿宋_GB2312"/>
          <w:kern w:val="2"/>
          <w:sz w:val="32"/>
        </w:rPr>
        <w:t>%。决算数与年初预算数的差异原因：</w:t>
      </w:r>
      <w:r>
        <w:rPr>
          <w:rFonts w:hint="eastAsia" w:ascii="仿宋_GB2312" w:hAnsi="仿宋_GB2312" w:eastAsia="仿宋_GB2312"/>
          <w:sz w:val="32"/>
        </w:rPr>
        <w:t>基数调整，基数动态变更，故</w:t>
      </w:r>
      <w:r>
        <w:rPr>
          <w:rFonts w:hint="eastAsia" w:ascii="仿宋_GB2312" w:hAnsi="仿宋" w:eastAsia="仿宋_GB2312"/>
          <w:sz w:val="32"/>
        </w:rPr>
        <w:t>住房公积金支出增加。</w:t>
      </w:r>
    </w:p>
    <w:p w14:paraId="7C097CF2">
      <w:pPr>
        <w:pStyle w:val="2"/>
        <w:ind w:left="0"/>
      </w:pPr>
    </w:p>
    <w:p w14:paraId="7EFFF65E">
      <w:pPr>
        <w:spacing w:line="600" w:lineRule="exact"/>
        <w:ind w:firstLine="643"/>
        <w:jc w:val="both"/>
        <w:rPr>
          <w:rFonts w:eastAsia="Times New Roman"/>
          <w:b/>
          <w:kern w:val="2"/>
          <w:sz w:val="32"/>
        </w:rPr>
      </w:pPr>
      <w:r>
        <w:rPr>
          <w:rFonts w:hint="eastAsia" w:ascii="黑体" w:hAnsi="黑体" w:eastAsia="黑体"/>
          <w:b/>
          <w:kern w:val="2"/>
          <w:sz w:val="32"/>
        </w:rPr>
        <w:t>六、一般公共预算基本支出决算情况说明</w:t>
      </w:r>
    </w:p>
    <w:p w14:paraId="12CD2CC0">
      <w:pPr>
        <w:spacing w:line="560" w:lineRule="exact"/>
        <w:ind w:firstLine="640"/>
        <w:jc w:val="both"/>
        <w:rPr>
          <w:rFonts w:eastAsia="Times New Roman"/>
          <w:kern w:val="2"/>
          <w:sz w:val="32"/>
        </w:rPr>
      </w:pPr>
      <w:r>
        <w:rPr>
          <w:rFonts w:hint="eastAsia" w:ascii="仿宋_GB2312" w:hAnsi="仿宋_GB2312" w:eastAsia="仿宋_GB2312"/>
          <w:kern w:val="2"/>
          <w:sz w:val="32"/>
        </w:rPr>
        <w:t>乌海市大数据中心2022年度一般公共预算财政拨款基本支出决算</w:t>
      </w:r>
      <w:r>
        <w:rPr>
          <w:rFonts w:eastAsia="Times New Roman"/>
          <w:kern w:val="2"/>
          <w:sz w:val="32"/>
          <w:u w:val="single"/>
        </w:rPr>
        <w:t>441.72</w:t>
      </w:r>
      <w:r>
        <w:rPr>
          <w:rFonts w:hint="eastAsia" w:ascii="仿宋_GB2312" w:hAnsi="仿宋_GB2312" w:eastAsia="仿宋_GB2312"/>
          <w:kern w:val="2"/>
          <w:sz w:val="32"/>
        </w:rPr>
        <w:t>万元，其中：</w:t>
      </w:r>
    </w:p>
    <w:p w14:paraId="369D53ED">
      <w:pPr>
        <w:spacing w:line="560" w:lineRule="exact"/>
        <w:ind w:firstLine="643"/>
        <w:jc w:val="both"/>
        <w:rPr>
          <w:rFonts w:ascii="仿宋_GB2312" w:hAnsi="仿宋_GB2312" w:eastAsia="仿宋_GB2312"/>
          <w:b/>
          <w:kern w:val="2"/>
          <w:sz w:val="32"/>
        </w:rPr>
      </w:pPr>
    </w:p>
    <w:p w14:paraId="6AB1E093">
      <w:pPr>
        <w:spacing w:line="560" w:lineRule="exact"/>
        <w:ind w:firstLine="643"/>
        <w:jc w:val="both"/>
        <w:rPr>
          <w:rFonts w:eastAsia="Times New Roman"/>
          <w:kern w:val="2"/>
          <w:sz w:val="32"/>
        </w:rPr>
      </w:pPr>
      <w:r>
        <w:rPr>
          <w:rFonts w:hint="eastAsia" w:ascii="仿宋_GB2312" w:hAnsi="仿宋_GB2312" w:eastAsia="仿宋_GB2312"/>
          <w:b/>
          <w:kern w:val="2"/>
          <w:sz w:val="32"/>
        </w:rPr>
        <w:t>（一）人员经费</w:t>
      </w:r>
      <w:r>
        <w:rPr>
          <w:rFonts w:eastAsia="Times New Roman"/>
          <w:b/>
          <w:kern w:val="2"/>
          <w:sz w:val="32"/>
          <w:u w:val="single"/>
        </w:rPr>
        <w:t>421.61</w:t>
      </w:r>
      <w:r>
        <w:rPr>
          <w:rFonts w:hint="eastAsia" w:ascii="仿宋_GB2312" w:hAnsi="仿宋_GB2312" w:eastAsia="仿宋_GB2312"/>
          <w:b/>
          <w:kern w:val="2"/>
          <w:sz w:val="32"/>
        </w:rPr>
        <w:t>万元</w:t>
      </w:r>
      <w:r>
        <w:rPr>
          <w:rFonts w:hint="eastAsia" w:ascii="仿宋_GB2312" w:hAnsi="仿宋_GB2312" w:eastAsia="仿宋_GB2312"/>
          <w:kern w:val="2"/>
          <w:sz w:val="32"/>
        </w:rPr>
        <w:t>。主要包括：基本工资124.89万元、津贴补贴55.2万元、奖金44.83万元、伙食补助费0.1万元、绩效工资95.52万元、机关事业单位基本养老保险缴费37.25万元、职业年金缴费4.76万元、职工基本医疗保险缴费19.31万元、其他社会保障缴费1.86万元、住房公积金36.48万元、退休费1.35万元、其他对个人和家庭的补助支出0.06万元。</w:t>
      </w:r>
    </w:p>
    <w:p w14:paraId="2CE2C191">
      <w:pPr>
        <w:spacing w:line="560" w:lineRule="exact"/>
        <w:ind w:firstLine="643"/>
        <w:jc w:val="both"/>
        <w:rPr>
          <w:rFonts w:eastAsia="Times New Roman"/>
          <w:kern w:val="2"/>
          <w:sz w:val="32"/>
        </w:rPr>
      </w:pPr>
      <w:r>
        <w:rPr>
          <w:rFonts w:hint="eastAsia" w:ascii="仿宋_GB2312" w:hAnsi="仿宋_GB2312" w:eastAsia="仿宋_GB2312"/>
          <w:b/>
          <w:kern w:val="2"/>
          <w:sz w:val="32"/>
        </w:rPr>
        <w:t>（二）公用经费</w:t>
      </w:r>
      <w:r>
        <w:rPr>
          <w:rFonts w:eastAsia="Times New Roman"/>
          <w:b/>
          <w:kern w:val="2"/>
          <w:sz w:val="32"/>
          <w:u w:val="single"/>
        </w:rPr>
        <w:t>20.12</w:t>
      </w:r>
      <w:r>
        <w:rPr>
          <w:rFonts w:hint="eastAsia" w:ascii="仿宋_GB2312" w:hAnsi="仿宋_GB2312" w:eastAsia="仿宋_GB2312"/>
          <w:b/>
          <w:kern w:val="2"/>
          <w:sz w:val="32"/>
        </w:rPr>
        <w:t>万元</w:t>
      </w:r>
      <w:r>
        <w:rPr>
          <w:rFonts w:hint="eastAsia" w:ascii="仿宋_GB2312" w:hAnsi="仿宋_GB2312" w:eastAsia="仿宋_GB2312"/>
          <w:kern w:val="2"/>
          <w:sz w:val="32"/>
        </w:rPr>
        <w:t>。主要包括：办公费5万元、手续费0.14万元、差旅费0.7万元、培训费1.22万元、专用材料费0.05万元、劳务费0.15万元、工会经费5.01万元、福利费6.25万元、公务用车运行维护费1.44万元、其他商品和服务支出0.16万元。</w:t>
      </w:r>
    </w:p>
    <w:p w14:paraId="491F54BC">
      <w:pPr>
        <w:spacing w:line="600" w:lineRule="exact"/>
        <w:ind w:firstLine="643"/>
        <w:jc w:val="both"/>
        <w:rPr>
          <w:rFonts w:ascii="黑体" w:hAnsi="黑体" w:eastAsia="黑体"/>
          <w:b/>
          <w:color w:val="000000"/>
          <w:kern w:val="2"/>
          <w:sz w:val="32"/>
        </w:rPr>
      </w:pPr>
    </w:p>
    <w:p w14:paraId="591A50C0">
      <w:pPr>
        <w:spacing w:line="600" w:lineRule="exact"/>
        <w:ind w:firstLine="643"/>
        <w:jc w:val="both"/>
        <w:rPr>
          <w:rFonts w:eastAsia="Times New Roman"/>
          <w:kern w:val="2"/>
          <w:sz w:val="32"/>
        </w:rPr>
      </w:pPr>
      <w:r>
        <w:rPr>
          <w:rFonts w:hint="eastAsia" w:ascii="黑体" w:hAnsi="黑体" w:eastAsia="黑体"/>
          <w:b/>
          <w:color w:val="000000"/>
          <w:kern w:val="2"/>
          <w:sz w:val="32"/>
        </w:rPr>
        <w:t>七、一般公共预算项目支出决算情况说明</w:t>
      </w:r>
    </w:p>
    <w:p w14:paraId="2C6C7267">
      <w:pPr>
        <w:spacing w:line="560" w:lineRule="exact"/>
        <w:ind w:firstLine="640"/>
        <w:jc w:val="both"/>
        <w:rPr>
          <w:rFonts w:ascii="仿宋_GB2312" w:hAnsi="仿宋_GB2312" w:eastAsia="仿宋_GB2312"/>
          <w:kern w:val="2"/>
          <w:sz w:val="32"/>
        </w:rPr>
      </w:pPr>
    </w:p>
    <w:p w14:paraId="5FC05F60">
      <w:p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乌海市大数据中心2022年度一般公共预算财政拨款项目支出决算</w:t>
      </w:r>
      <w:r>
        <w:rPr>
          <w:rFonts w:eastAsia="Times New Roman"/>
          <w:kern w:val="2"/>
          <w:sz w:val="32"/>
          <w:u w:val="single"/>
        </w:rPr>
        <w:t>4,386.5</w:t>
      </w:r>
      <w:r>
        <w:rPr>
          <w:rFonts w:hint="eastAsia" w:ascii="仿宋_GB2312" w:hAnsi="仿宋_GB2312" w:eastAsia="仿宋_GB2312"/>
          <w:kern w:val="2"/>
          <w:sz w:val="32"/>
        </w:rPr>
        <w:t>万元，其中：</w:t>
      </w:r>
    </w:p>
    <w:p w14:paraId="63EC4993">
      <w:pPr>
        <w:pStyle w:val="2"/>
      </w:pPr>
    </w:p>
    <w:p w14:paraId="2B139206">
      <w:pPr>
        <w:spacing w:line="560" w:lineRule="exact"/>
        <w:ind w:firstLine="643"/>
        <w:jc w:val="both"/>
        <w:rPr>
          <w:rFonts w:eastAsia="仿宋_GB2312"/>
          <w:b/>
          <w:color w:val="000000"/>
          <w:kern w:val="2"/>
          <w:sz w:val="32"/>
        </w:rPr>
      </w:pPr>
      <w:r>
        <w:rPr>
          <w:rFonts w:hint="eastAsia" w:ascii="仿宋_GB2312" w:hAnsi="仿宋_GB2312" w:eastAsia="仿宋_GB2312"/>
          <w:b/>
          <w:color w:val="000000"/>
          <w:kern w:val="2"/>
          <w:sz w:val="32"/>
        </w:rPr>
        <w:t>（一）工资福利支出</w:t>
      </w:r>
      <w:r>
        <w:rPr>
          <w:rFonts w:eastAsia="Times New Roman"/>
          <w:b/>
          <w:color w:val="000000"/>
          <w:kern w:val="2"/>
          <w:sz w:val="32"/>
          <w:u w:val="single"/>
        </w:rPr>
        <w:t>0</w:t>
      </w:r>
      <w:r>
        <w:rPr>
          <w:rFonts w:hint="eastAsia" w:ascii="仿宋_GB2312" w:hAnsi="仿宋_GB2312" w:eastAsia="仿宋_GB2312"/>
          <w:b/>
          <w:color w:val="000000"/>
          <w:kern w:val="2"/>
          <w:sz w:val="32"/>
        </w:rPr>
        <w:t>万元</w:t>
      </w:r>
      <w:r>
        <w:rPr>
          <w:rFonts w:hint="eastAsia" w:ascii="仿宋_GB2312" w:hAnsi="仿宋_GB2312" w:eastAsia="仿宋_GB2312"/>
          <w:color w:val="000000"/>
          <w:kern w:val="2"/>
          <w:sz w:val="32"/>
        </w:rPr>
        <w:t>。无工资福利经济分类支出事项。</w:t>
      </w:r>
    </w:p>
    <w:p w14:paraId="077E74DC">
      <w:pPr>
        <w:pStyle w:val="2"/>
      </w:pPr>
    </w:p>
    <w:p w14:paraId="4473A07B">
      <w:pPr>
        <w:spacing w:line="560" w:lineRule="exact"/>
        <w:ind w:firstLine="643" w:firstLineChars="200"/>
        <w:jc w:val="both"/>
        <w:rPr>
          <w:rFonts w:ascii="仿宋_GB2312" w:hAnsi="仿宋_GB2312" w:eastAsia="仿宋_GB2312"/>
          <w:color w:val="000000"/>
          <w:kern w:val="2"/>
          <w:sz w:val="32"/>
        </w:rPr>
      </w:pPr>
      <w:r>
        <w:rPr>
          <w:rFonts w:hint="eastAsia" w:ascii="仿宋_GB2312" w:hAnsi="仿宋_GB2312" w:eastAsia="仿宋_GB2312"/>
          <w:b/>
          <w:color w:val="000000"/>
          <w:kern w:val="2"/>
          <w:sz w:val="32"/>
        </w:rPr>
        <w:t>（二）商品和服务支出</w:t>
      </w:r>
      <w:r>
        <w:rPr>
          <w:rFonts w:hint="eastAsia" w:ascii="仿宋_GB2312" w:hAnsi="仿宋_GB2312" w:eastAsia="仿宋_GB2312"/>
          <w:b/>
          <w:color w:val="000000"/>
          <w:kern w:val="2"/>
          <w:sz w:val="32"/>
          <w:u w:val="single"/>
        </w:rPr>
        <w:t>3,171.96</w:t>
      </w:r>
      <w:r>
        <w:rPr>
          <w:rFonts w:hint="eastAsia" w:ascii="仿宋_GB2312" w:hAnsi="仿宋_GB2312" w:eastAsia="仿宋_GB2312"/>
          <w:b/>
          <w:color w:val="000000"/>
          <w:kern w:val="2"/>
          <w:sz w:val="32"/>
        </w:rPr>
        <w:t>万元。</w:t>
      </w:r>
      <w:r>
        <w:rPr>
          <w:rFonts w:hint="eastAsia" w:ascii="仿宋_GB2312" w:hAnsi="仿宋_GB2312" w:eastAsia="仿宋_GB2312"/>
          <w:color w:val="000000"/>
          <w:kern w:val="2"/>
          <w:sz w:val="32"/>
        </w:rPr>
        <w:t>主要包括：办公费245.29万元、印刷费1.06万元、咨询费0.3万元、差旅费1.39万元、维修（护）费0.45万元、租赁费1655.68万元、公务接待费0.22万元、劳务费20.3万元、委托业务费1244.26万元、其他商品和服务支出3.01万元。</w:t>
      </w:r>
    </w:p>
    <w:p w14:paraId="1970531E">
      <w:pPr>
        <w:pStyle w:val="2"/>
      </w:pPr>
    </w:p>
    <w:p w14:paraId="63D2FA9A">
      <w:pPr>
        <w:pStyle w:val="2"/>
        <w:ind w:left="0" w:firstLine="643" w:firstLineChars="200"/>
        <w:rPr>
          <w:rFonts w:ascii="仿宋_GB2312" w:hAnsi="仿宋_GB2312"/>
          <w:b w:val="0"/>
          <w:color w:val="000000"/>
          <w:kern w:val="2"/>
        </w:rPr>
      </w:pPr>
      <w:r>
        <w:rPr>
          <w:rFonts w:hint="eastAsia"/>
        </w:rPr>
        <w:t>（三）资本性支出（基本建设）</w:t>
      </w:r>
      <w:r>
        <w:rPr>
          <w:rFonts w:hint="eastAsia"/>
          <w:u w:val="single"/>
        </w:rPr>
        <w:t>1200</w:t>
      </w:r>
      <w:r>
        <w:rPr>
          <w:rFonts w:hint="eastAsia"/>
        </w:rPr>
        <w:t>万元。</w:t>
      </w:r>
      <w:r>
        <w:rPr>
          <w:rFonts w:hint="eastAsia" w:ascii="仿宋_GB2312" w:hAnsi="仿宋_GB2312"/>
          <w:b w:val="0"/>
          <w:color w:val="000000"/>
          <w:kern w:val="2"/>
        </w:rPr>
        <w:t>主要包括：专用设备购置1200万元。</w:t>
      </w:r>
    </w:p>
    <w:p w14:paraId="5993AF95">
      <w:pPr>
        <w:pStyle w:val="3"/>
      </w:pPr>
    </w:p>
    <w:p w14:paraId="45BD5DCE">
      <w:pPr>
        <w:pStyle w:val="3"/>
        <w:ind w:left="0" w:firstLine="643" w:firstLineChars="200"/>
        <w:rPr>
          <w:rFonts w:ascii="仿宋_GB2312" w:hAnsi="仿宋_GB2312" w:eastAsia="仿宋_GB2312"/>
          <w:sz w:val="32"/>
        </w:rPr>
      </w:pPr>
      <w:r>
        <w:rPr>
          <w:rFonts w:hint="eastAsia" w:ascii="Arial" w:hAnsi="Arial" w:eastAsia="仿宋_GB2312"/>
          <w:b/>
          <w:sz w:val="32"/>
        </w:rPr>
        <w:t>（四）资本性支出</w:t>
      </w:r>
      <w:r>
        <w:rPr>
          <w:rFonts w:hint="eastAsia" w:ascii="Arial" w:hAnsi="Arial" w:eastAsia="仿宋_GB2312"/>
          <w:b/>
          <w:sz w:val="32"/>
          <w:u w:val="single"/>
        </w:rPr>
        <w:t>14.53</w:t>
      </w:r>
      <w:r>
        <w:rPr>
          <w:rFonts w:hint="eastAsia" w:ascii="Arial" w:hAnsi="Arial" w:eastAsia="仿宋_GB2312"/>
          <w:b/>
          <w:sz w:val="32"/>
        </w:rPr>
        <w:t>万元。</w:t>
      </w:r>
      <w:r>
        <w:rPr>
          <w:rFonts w:hint="eastAsia" w:ascii="仿宋_GB2312" w:hAnsi="仿宋_GB2312" w:eastAsia="仿宋_GB2312"/>
          <w:sz w:val="32"/>
        </w:rPr>
        <w:t>主要包括：办公设备购置14.53万元。</w:t>
      </w:r>
    </w:p>
    <w:p w14:paraId="50932AAE">
      <w:pPr>
        <w:spacing w:line="600" w:lineRule="exact"/>
        <w:ind w:firstLine="643"/>
        <w:jc w:val="both"/>
        <w:rPr>
          <w:rFonts w:eastAsia="Times New Roman"/>
          <w:b/>
          <w:kern w:val="2"/>
          <w:sz w:val="32"/>
        </w:rPr>
      </w:pPr>
      <w:r>
        <w:rPr>
          <w:rFonts w:hint="eastAsia" w:ascii="黑体" w:hAnsi="黑体" w:eastAsia="黑体"/>
          <w:b/>
          <w:color w:val="000000"/>
          <w:kern w:val="2"/>
          <w:sz w:val="32"/>
        </w:rPr>
        <w:t>八、</w:t>
      </w:r>
      <w:r>
        <w:rPr>
          <w:rFonts w:hint="eastAsia" w:ascii="黑体" w:hAnsi="黑体" w:eastAsia="黑体"/>
          <w:b/>
          <w:kern w:val="2"/>
          <w:sz w:val="32"/>
        </w:rPr>
        <w:t>财政拨款“三公”经费支出决算情况说明</w:t>
      </w:r>
    </w:p>
    <w:p w14:paraId="633D5393">
      <w:pPr>
        <w:keepNext/>
        <w:keepLines/>
        <w:spacing w:line="560" w:lineRule="exact"/>
        <w:ind w:firstLine="643"/>
        <w:jc w:val="both"/>
        <w:rPr>
          <w:rFonts w:ascii="楷体" w:hAnsi="楷体" w:eastAsia="楷体"/>
          <w:b/>
          <w:kern w:val="2"/>
          <w:sz w:val="32"/>
        </w:rPr>
      </w:pPr>
    </w:p>
    <w:p w14:paraId="5B4D53F3">
      <w:pPr>
        <w:keepNext/>
        <w:keepLines/>
        <w:spacing w:line="560" w:lineRule="exact"/>
        <w:ind w:firstLine="643"/>
        <w:jc w:val="both"/>
        <w:rPr>
          <w:rFonts w:eastAsia="Times New Roman"/>
          <w:b/>
          <w:kern w:val="2"/>
          <w:sz w:val="32"/>
        </w:rPr>
      </w:pPr>
      <w:r>
        <w:rPr>
          <w:rFonts w:hint="eastAsia" w:ascii="楷体" w:hAnsi="楷体" w:eastAsia="楷体"/>
          <w:b/>
          <w:kern w:val="2"/>
          <w:sz w:val="32"/>
        </w:rPr>
        <w:t>（一）财政拨款“三公”经费支出总体情况说明。</w:t>
      </w:r>
    </w:p>
    <w:p w14:paraId="50EBCBE0">
      <w:pPr>
        <w:spacing w:line="560" w:lineRule="exact"/>
        <w:ind w:firstLine="640"/>
        <w:jc w:val="both"/>
        <w:rPr>
          <w:rFonts w:ascii="仿宋_GB2312" w:hAnsi="仿宋_GB2312" w:eastAsia="仿宋_GB2312"/>
          <w:color w:val="0000FF"/>
          <w:kern w:val="2"/>
          <w:sz w:val="32"/>
        </w:rPr>
      </w:pPr>
      <w:r>
        <w:rPr>
          <w:rFonts w:hint="eastAsia" w:ascii="仿宋_GB2312" w:hAnsi="仿宋_GB2312" w:eastAsia="仿宋_GB2312"/>
          <w:kern w:val="2"/>
          <w:sz w:val="32"/>
        </w:rPr>
        <w:t>乌海市大数据中心</w:t>
      </w:r>
      <w:r>
        <w:rPr>
          <w:rFonts w:eastAsia="Times New Roman"/>
          <w:kern w:val="2"/>
          <w:sz w:val="32"/>
        </w:rPr>
        <w:t xml:space="preserve"> </w:t>
      </w:r>
      <w:r>
        <w:rPr>
          <w:rFonts w:hint="eastAsia" w:ascii="仿宋_GB2312" w:hAnsi="仿宋_GB2312" w:eastAsia="仿宋_GB2312"/>
          <w:kern w:val="2"/>
          <w:sz w:val="32"/>
        </w:rPr>
        <w:t>2022年度财政拨款“三公”经费预算</w:t>
      </w:r>
      <w:r>
        <w:rPr>
          <w:rFonts w:eastAsia="Times New Roman"/>
          <w:kern w:val="2"/>
          <w:sz w:val="32"/>
          <w:u w:val="single"/>
        </w:rPr>
        <w:t>1</w:t>
      </w:r>
      <w:r>
        <w:rPr>
          <w:rFonts w:ascii="宋体"/>
          <w:kern w:val="2"/>
          <w:sz w:val="32"/>
          <w:u w:val="single"/>
        </w:rPr>
        <w:t>2.77</w:t>
      </w:r>
      <w:r>
        <w:rPr>
          <w:rFonts w:hint="eastAsia" w:ascii="仿宋_GB2312" w:hAnsi="仿宋_GB2312" w:eastAsia="仿宋_GB2312"/>
          <w:kern w:val="2"/>
          <w:sz w:val="32"/>
        </w:rPr>
        <w:t>万元，支出决算</w:t>
      </w:r>
      <w:r>
        <w:rPr>
          <w:rFonts w:eastAsia="Times New Roman"/>
          <w:kern w:val="2"/>
          <w:sz w:val="32"/>
          <w:u w:val="single"/>
        </w:rPr>
        <w:t>1.66</w:t>
      </w:r>
      <w:r>
        <w:rPr>
          <w:rFonts w:hint="eastAsia" w:ascii="仿宋_GB2312" w:hAnsi="仿宋_GB2312" w:eastAsia="仿宋_GB2312"/>
          <w:kern w:val="2"/>
          <w:sz w:val="32"/>
        </w:rPr>
        <w:t>万元，完成预算的</w:t>
      </w:r>
      <w:r>
        <w:rPr>
          <w:rFonts w:eastAsia="Times New Roman"/>
          <w:kern w:val="2"/>
          <w:sz w:val="32"/>
          <w:u w:val="single"/>
        </w:rPr>
        <w:t>1</w:t>
      </w:r>
      <w:r>
        <w:rPr>
          <w:rFonts w:ascii="宋体"/>
          <w:kern w:val="2"/>
          <w:sz w:val="32"/>
          <w:u w:val="single"/>
        </w:rPr>
        <w:t>3.00</w:t>
      </w:r>
      <w:r>
        <w:rPr>
          <w:rFonts w:hint="eastAsia" w:ascii="仿宋_GB2312" w:hAnsi="仿宋_GB2312" w:eastAsia="仿宋_GB2312"/>
          <w:kern w:val="2"/>
          <w:sz w:val="32"/>
        </w:rPr>
        <w:t>%。其中：因公出国（境）费预算</w:t>
      </w:r>
      <w:r>
        <w:rPr>
          <w:rFonts w:eastAsia="Times New Roman"/>
          <w:kern w:val="2"/>
          <w:sz w:val="32"/>
          <w:u w:val="single"/>
        </w:rPr>
        <w:t>0</w:t>
      </w:r>
      <w:r>
        <w:rPr>
          <w:rFonts w:hint="eastAsia" w:ascii="仿宋_GB2312" w:hAnsi="仿宋_GB2312" w:eastAsia="仿宋_GB2312"/>
          <w:kern w:val="2"/>
          <w:sz w:val="32"/>
        </w:rPr>
        <w:t>万元，支出决算</w:t>
      </w:r>
      <w:r>
        <w:rPr>
          <w:rFonts w:eastAsia="Times New Roman"/>
          <w:kern w:val="2"/>
          <w:sz w:val="32"/>
          <w:u w:val="single"/>
        </w:rPr>
        <w:t>0</w:t>
      </w:r>
      <w:r>
        <w:rPr>
          <w:rFonts w:hint="eastAsia" w:ascii="仿宋_GB2312" w:hAnsi="仿宋_GB2312" w:eastAsia="仿宋_GB2312"/>
          <w:kern w:val="2"/>
          <w:sz w:val="32"/>
        </w:rPr>
        <w:t>万元，完成预算的</w:t>
      </w:r>
      <w:r>
        <w:rPr>
          <w:rFonts w:eastAsia="Times New Roman"/>
          <w:kern w:val="2"/>
          <w:sz w:val="32"/>
          <w:u w:val="single"/>
        </w:rPr>
        <w:t>0</w:t>
      </w:r>
      <w:r>
        <w:rPr>
          <w:rFonts w:hint="eastAsia" w:ascii="仿宋_GB2312" w:hAnsi="仿宋_GB2312" w:eastAsia="仿宋_GB2312"/>
          <w:kern w:val="2"/>
          <w:sz w:val="32"/>
        </w:rPr>
        <w:t>%；公务用车购置及运行维护费预算</w:t>
      </w:r>
      <w:r>
        <w:rPr>
          <w:rFonts w:ascii="宋体"/>
          <w:kern w:val="2"/>
          <w:sz w:val="32"/>
          <w:u w:val="single"/>
        </w:rPr>
        <w:t>6.77</w:t>
      </w:r>
      <w:r>
        <w:rPr>
          <w:rFonts w:hint="eastAsia" w:ascii="仿宋_GB2312" w:hAnsi="仿宋_GB2312" w:eastAsia="仿宋_GB2312"/>
          <w:kern w:val="2"/>
          <w:sz w:val="32"/>
        </w:rPr>
        <w:t>万元，支出决算</w:t>
      </w:r>
      <w:r>
        <w:rPr>
          <w:rFonts w:eastAsia="Times New Roman"/>
          <w:kern w:val="2"/>
          <w:sz w:val="32"/>
          <w:u w:val="single"/>
        </w:rPr>
        <w:t>1.44</w:t>
      </w:r>
      <w:r>
        <w:rPr>
          <w:rFonts w:hint="eastAsia" w:ascii="仿宋_GB2312" w:hAnsi="仿宋_GB2312" w:eastAsia="仿宋_GB2312"/>
          <w:kern w:val="2"/>
          <w:sz w:val="32"/>
        </w:rPr>
        <w:t>万元，完成预算的</w:t>
      </w:r>
      <w:r>
        <w:rPr>
          <w:rFonts w:ascii="宋体"/>
          <w:kern w:val="2"/>
          <w:sz w:val="32"/>
          <w:u w:val="single"/>
        </w:rPr>
        <w:t>21.27</w:t>
      </w:r>
      <w:r>
        <w:rPr>
          <w:rFonts w:hint="eastAsia" w:ascii="仿宋_GB2312" w:hAnsi="仿宋_GB2312" w:eastAsia="仿宋_GB2312"/>
          <w:kern w:val="2"/>
          <w:sz w:val="32"/>
        </w:rPr>
        <w:t>%；公务接待费预算</w:t>
      </w:r>
      <w:r>
        <w:rPr>
          <w:rFonts w:ascii="宋体"/>
          <w:kern w:val="2"/>
          <w:sz w:val="32"/>
          <w:u w:val="single"/>
        </w:rPr>
        <w:t>6</w:t>
      </w:r>
      <w:r>
        <w:rPr>
          <w:rFonts w:eastAsia="Times New Roman"/>
          <w:kern w:val="2"/>
          <w:sz w:val="32"/>
          <w:u w:val="single"/>
        </w:rPr>
        <w:t>.</w:t>
      </w:r>
      <w:r>
        <w:rPr>
          <w:rFonts w:ascii="宋体"/>
          <w:kern w:val="2"/>
          <w:sz w:val="32"/>
          <w:u w:val="single"/>
        </w:rPr>
        <w:t>00</w:t>
      </w:r>
      <w:r>
        <w:rPr>
          <w:rFonts w:hint="eastAsia" w:ascii="仿宋_GB2312" w:hAnsi="仿宋_GB2312" w:eastAsia="仿宋_GB2312"/>
          <w:kern w:val="2"/>
          <w:sz w:val="32"/>
        </w:rPr>
        <w:t>万元，支出决算</w:t>
      </w:r>
      <w:r>
        <w:rPr>
          <w:rFonts w:eastAsia="Times New Roman"/>
          <w:kern w:val="2"/>
          <w:sz w:val="32"/>
          <w:u w:val="single"/>
        </w:rPr>
        <w:t>0.22</w:t>
      </w:r>
      <w:r>
        <w:rPr>
          <w:rFonts w:hint="eastAsia" w:ascii="仿宋_GB2312" w:hAnsi="仿宋_GB2312" w:eastAsia="仿宋_GB2312"/>
          <w:kern w:val="2"/>
          <w:sz w:val="32"/>
        </w:rPr>
        <w:t>万元，完成预算的</w:t>
      </w:r>
      <w:r>
        <w:rPr>
          <w:rFonts w:ascii="宋体"/>
          <w:kern w:val="2"/>
          <w:sz w:val="32"/>
          <w:u w:val="single"/>
        </w:rPr>
        <w:t>3.67</w:t>
      </w:r>
      <w:r>
        <w:rPr>
          <w:rFonts w:hint="eastAsia" w:ascii="仿宋_GB2312" w:hAnsi="仿宋_GB2312" w:eastAsia="仿宋_GB2312"/>
          <w:kern w:val="2"/>
          <w:sz w:val="32"/>
        </w:rPr>
        <w:t>%。2022年度财政拨款“三公”经费支出决算与预算差异原因：</w:t>
      </w:r>
      <w:r>
        <w:rPr>
          <w:rFonts w:hint="eastAsia" w:ascii="仿宋_GB2312" w:eastAsia="仿宋_GB2312"/>
          <w:sz w:val="32"/>
        </w:rPr>
        <w:t>我部门厉行勤俭节约，公务接待数量和公务用车的次数较少。</w:t>
      </w:r>
    </w:p>
    <w:p w14:paraId="6346722E">
      <w:pPr>
        <w:pStyle w:val="2"/>
      </w:pPr>
    </w:p>
    <w:p w14:paraId="22EF131E">
      <w:pPr>
        <w:keepNext/>
        <w:keepLines/>
        <w:spacing w:line="560" w:lineRule="exact"/>
        <w:ind w:left="643"/>
        <w:jc w:val="both"/>
        <w:rPr>
          <w:rFonts w:ascii="楷体" w:hAnsi="楷体" w:eastAsia="楷体"/>
          <w:b/>
          <w:kern w:val="2"/>
          <w:sz w:val="32"/>
        </w:rPr>
      </w:pPr>
      <w:r>
        <w:rPr>
          <w:rFonts w:hint="eastAsia" w:ascii="楷体" w:hAnsi="楷体" w:eastAsia="楷体"/>
          <w:b/>
          <w:kern w:val="2"/>
          <w:sz w:val="32"/>
        </w:rPr>
        <w:t>（二）财政拨款“三公”经费支出具体情况说明。</w:t>
      </w:r>
    </w:p>
    <w:p w14:paraId="52AE92AF">
      <w:pPr>
        <w:pStyle w:val="2"/>
        <w:ind w:left="643"/>
      </w:pPr>
    </w:p>
    <w:p w14:paraId="5211F05C">
      <w:pPr>
        <w:keepNext/>
        <w:keepLines/>
        <w:spacing w:line="560" w:lineRule="exact"/>
        <w:ind w:firstLine="643"/>
        <w:jc w:val="both"/>
        <w:rPr>
          <w:rFonts w:ascii="仿宋_GB2312" w:hAnsi="仿宋_GB2312" w:eastAsia="仿宋_GB2312"/>
          <w:kern w:val="2"/>
          <w:sz w:val="32"/>
        </w:rPr>
      </w:pPr>
      <w:r>
        <w:rPr>
          <w:rFonts w:hint="eastAsia" w:ascii="仿宋_GB2312" w:hAnsi="仿宋_GB2312" w:eastAsia="仿宋_GB2312"/>
          <w:kern w:val="2"/>
          <w:sz w:val="32"/>
        </w:rPr>
        <w:t>乌海市大数据中心2022年度财政拨款“三公”经费支出</w:t>
      </w:r>
      <w:r>
        <w:rPr>
          <w:rFonts w:eastAsia="Times New Roman"/>
          <w:kern w:val="2"/>
          <w:sz w:val="32"/>
          <w:u w:val="single"/>
        </w:rPr>
        <w:t>1.66</w:t>
      </w:r>
      <w:r>
        <w:rPr>
          <w:rFonts w:hint="eastAsia" w:ascii="仿宋_GB2312" w:hAnsi="仿宋_GB2312" w:eastAsia="仿宋_GB2312"/>
          <w:kern w:val="2"/>
          <w:sz w:val="32"/>
        </w:rPr>
        <w:t>万元。因公出国（境）费支出</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hint="eastAsia" w:ascii="仿宋_GB2312" w:hAnsi="仿宋_GB2312" w:eastAsia="仿宋_GB2312"/>
          <w:kern w:val="2"/>
          <w:sz w:val="32"/>
        </w:rPr>
        <w:t>%；公务用车购置及运行维护费支出</w:t>
      </w:r>
      <w:r>
        <w:rPr>
          <w:rFonts w:eastAsia="Times New Roman"/>
          <w:kern w:val="2"/>
          <w:sz w:val="32"/>
          <w:u w:val="single"/>
        </w:rPr>
        <w:t>1.44</w:t>
      </w:r>
      <w:r>
        <w:rPr>
          <w:rFonts w:hint="eastAsia" w:ascii="仿宋_GB2312" w:hAnsi="仿宋_GB2312" w:eastAsia="仿宋_GB2312"/>
          <w:kern w:val="2"/>
          <w:sz w:val="32"/>
        </w:rPr>
        <w:t>万元，占</w:t>
      </w:r>
      <w:r>
        <w:rPr>
          <w:rFonts w:eastAsia="Times New Roman"/>
          <w:kern w:val="2"/>
          <w:sz w:val="32"/>
          <w:u w:val="single"/>
        </w:rPr>
        <w:t>86</w:t>
      </w:r>
      <w:r>
        <w:rPr>
          <w:rFonts w:ascii="宋体"/>
          <w:kern w:val="2"/>
          <w:sz w:val="32"/>
          <w:u w:val="single"/>
        </w:rPr>
        <w:t>.75</w:t>
      </w:r>
      <w:r>
        <w:rPr>
          <w:rFonts w:hint="eastAsia" w:ascii="仿宋_GB2312" w:hAnsi="仿宋_GB2312" w:eastAsia="仿宋_GB2312"/>
          <w:kern w:val="2"/>
          <w:sz w:val="32"/>
        </w:rPr>
        <w:t>%；公务接待费支出</w:t>
      </w:r>
      <w:r>
        <w:rPr>
          <w:rFonts w:eastAsia="Times New Roman"/>
          <w:kern w:val="2"/>
          <w:sz w:val="32"/>
          <w:u w:val="single"/>
        </w:rPr>
        <w:t>0.22</w:t>
      </w:r>
      <w:r>
        <w:rPr>
          <w:rFonts w:hint="eastAsia" w:ascii="仿宋_GB2312" w:hAnsi="仿宋_GB2312" w:eastAsia="仿宋_GB2312"/>
          <w:kern w:val="2"/>
          <w:sz w:val="32"/>
        </w:rPr>
        <w:t>万元，占</w:t>
      </w:r>
      <w:r>
        <w:rPr>
          <w:rFonts w:eastAsia="Times New Roman"/>
          <w:kern w:val="2"/>
          <w:sz w:val="32"/>
          <w:u w:val="single"/>
        </w:rPr>
        <w:t>13.</w:t>
      </w:r>
      <w:r>
        <w:rPr>
          <w:rFonts w:ascii="宋体"/>
          <w:kern w:val="2"/>
          <w:sz w:val="32"/>
          <w:u w:val="single"/>
        </w:rPr>
        <w:t>25</w:t>
      </w:r>
      <w:r>
        <w:rPr>
          <w:rFonts w:hint="eastAsia" w:ascii="仿宋_GB2312" w:hAnsi="仿宋_GB2312" w:eastAsia="仿宋_GB2312"/>
          <w:kern w:val="2"/>
          <w:sz w:val="32"/>
        </w:rPr>
        <w:t>%。其中：</w:t>
      </w:r>
    </w:p>
    <w:p w14:paraId="17CB69F2">
      <w:pPr>
        <w:pStyle w:val="2"/>
      </w:pPr>
    </w:p>
    <w:p w14:paraId="524F7987">
      <w:pPr>
        <w:spacing w:line="560" w:lineRule="exact"/>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1.因公出国（境）费支出</w:t>
      </w:r>
      <w:r>
        <w:rPr>
          <w:rFonts w:eastAsia="Times New Roman"/>
          <w:kern w:val="2"/>
          <w:sz w:val="32"/>
          <w:u w:val="single"/>
        </w:rPr>
        <w:t>0</w:t>
      </w:r>
      <w:r>
        <w:rPr>
          <w:rFonts w:hint="eastAsia" w:ascii="仿宋_GB2312" w:hAnsi="仿宋_GB2312" w:eastAsia="仿宋_GB2312"/>
          <w:kern w:val="2"/>
          <w:sz w:val="32"/>
        </w:rPr>
        <w:t>万元，全年出国（境）团组</w:t>
      </w:r>
      <w:r>
        <w:rPr>
          <w:rFonts w:eastAsia="Times New Roman"/>
          <w:kern w:val="2"/>
          <w:sz w:val="32"/>
          <w:u w:val="single"/>
        </w:rPr>
        <w:t>0</w:t>
      </w:r>
      <w:r>
        <w:rPr>
          <w:rFonts w:hint="eastAsia" w:ascii="仿宋_GB2312" w:hAnsi="仿宋_GB2312" w:eastAsia="仿宋_GB2312"/>
          <w:kern w:val="2"/>
          <w:sz w:val="32"/>
        </w:rPr>
        <w:t>个，累计</w:t>
      </w:r>
      <w:r>
        <w:rPr>
          <w:rFonts w:eastAsia="Times New Roman"/>
          <w:kern w:val="2"/>
          <w:sz w:val="32"/>
          <w:u w:val="single"/>
        </w:rPr>
        <w:t>0</w:t>
      </w:r>
      <w:r>
        <w:rPr>
          <w:rFonts w:hint="eastAsia" w:ascii="仿宋_GB2312" w:hAnsi="仿宋_GB2312" w:eastAsia="仿宋_GB2312"/>
          <w:kern w:val="2"/>
          <w:sz w:val="32"/>
        </w:rPr>
        <w:t>人次。与上年决算相比，增加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hint="eastAsia" w:ascii="仿宋_GB2312" w:hAnsi="仿宋_GB2312" w:eastAsia="仿宋_GB2312"/>
          <w:kern w:val="2"/>
          <w:sz w:val="32"/>
        </w:rPr>
        <w:t>%。变动原因：与上年相比无变动。</w:t>
      </w:r>
    </w:p>
    <w:p w14:paraId="03552431">
      <w:pPr>
        <w:pStyle w:val="2"/>
        <w:ind w:left="0"/>
      </w:pPr>
    </w:p>
    <w:p w14:paraId="6EDDF79B">
      <w:pPr>
        <w:spacing w:line="560" w:lineRule="exact"/>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2.公务用车购置及运行维护费支出</w:t>
      </w:r>
      <w:r>
        <w:rPr>
          <w:rFonts w:eastAsia="Times New Roman"/>
          <w:kern w:val="2"/>
          <w:sz w:val="32"/>
          <w:u w:val="single"/>
        </w:rPr>
        <w:t>1.44</w:t>
      </w:r>
      <w:r>
        <w:rPr>
          <w:rFonts w:hint="eastAsia" w:ascii="仿宋_GB2312" w:hAnsi="仿宋_GB2312" w:eastAsia="仿宋_GB2312"/>
          <w:kern w:val="2"/>
          <w:sz w:val="32"/>
        </w:rPr>
        <w:t>万元。其中：</w:t>
      </w:r>
    </w:p>
    <w:p w14:paraId="085A3CBB">
      <w:pPr>
        <w:pStyle w:val="2"/>
        <w:ind w:left="480" w:leftChars="200"/>
      </w:pPr>
    </w:p>
    <w:p w14:paraId="42BA85F9">
      <w:pPr>
        <w:numPr>
          <w:ilvl w:val="0"/>
          <w:numId w:val="5"/>
        </w:num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公务用车购置支出</w:t>
      </w:r>
      <w:r>
        <w:rPr>
          <w:rFonts w:eastAsia="Times New Roman"/>
          <w:kern w:val="2"/>
          <w:sz w:val="32"/>
          <w:u w:val="single"/>
        </w:rPr>
        <w:t>0</w:t>
      </w:r>
      <w:r>
        <w:rPr>
          <w:rFonts w:hint="eastAsia" w:ascii="仿宋_GB2312" w:hAnsi="仿宋_GB2312" w:eastAsia="仿宋_GB2312"/>
          <w:kern w:val="2"/>
          <w:sz w:val="32"/>
        </w:rPr>
        <w:t>万元。本年度使用财政拨款购置公务用车</w:t>
      </w:r>
      <w:r>
        <w:rPr>
          <w:rFonts w:eastAsia="Times New Roman"/>
          <w:kern w:val="2"/>
          <w:sz w:val="32"/>
          <w:u w:val="single"/>
        </w:rPr>
        <w:t>0</w:t>
      </w:r>
      <w:r>
        <w:rPr>
          <w:rFonts w:hint="eastAsia" w:ascii="仿宋_GB2312" w:hAnsi="仿宋_GB2312" w:eastAsia="仿宋_GB2312"/>
          <w:kern w:val="2"/>
          <w:sz w:val="32"/>
        </w:rPr>
        <w:t>辆。与上年决算相比，增加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hint="eastAsia" w:ascii="仿宋_GB2312" w:hAnsi="仿宋_GB2312" w:eastAsia="仿宋_GB2312"/>
          <w:kern w:val="2"/>
          <w:sz w:val="32"/>
        </w:rPr>
        <w:t>%。变动原因：本年度无公务用车购置支出。</w:t>
      </w:r>
    </w:p>
    <w:p w14:paraId="5393F8CE">
      <w:pPr>
        <w:pStyle w:val="2"/>
        <w:ind w:left="0"/>
      </w:pPr>
    </w:p>
    <w:p w14:paraId="770DB637">
      <w:pPr>
        <w:numPr>
          <w:ilvl w:val="0"/>
          <w:numId w:val="5"/>
        </w:num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公务用车运行维护费支出</w:t>
      </w:r>
      <w:r>
        <w:rPr>
          <w:rFonts w:eastAsia="Times New Roman"/>
          <w:kern w:val="2"/>
          <w:sz w:val="32"/>
          <w:u w:val="single"/>
        </w:rPr>
        <w:t>1.44</w:t>
      </w:r>
      <w:r>
        <w:rPr>
          <w:rFonts w:hint="eastAsia" w:ascii="仿宋_GB2312" w:hAnsi="仿宋_GB2312" w:eastAsia="仿宋_GB2312"/>
          <w:kern w:val="2"/>
          <w:sz w:val="32"/>
        </w:rPr>
        <w:t>万元。公务用车运行维护费主要用于按规定保留的日常办公公务用车的燃料费、车辆维修费、过桥过路费、保险费等支出。截至</w:t>
      </w:r>
      <w:r>
        <w:rPr>
          <w:rFonts w:eastAsia="Times New Roman"/>
          <w:kern w:val="2"/>
          <w:sz w:val="32"/>
        </w:rPr>
        <w:t>2022</w:t>
      </w:r>
      <w:r>
        <w:rPr>
          <w:rFonts w:hint="eastAsia" w:ascii="仿宋_GB2312" w:hAnsi="仿宋_GB2312" w:eastAsia="仿宋_GB2312"/>
          <w:kern w:val="2"/>
          <w:sz w:val="32"/>
        </w:rPr>
        <w:t>年</w:t>
      </w:r>
      <w:r>
        <w:rPr>
          <w:rFonts w:eastAsia="Times New Roman"/>
          <w:kern w:val="2"/>
          <w:sz w:val="32"/>
        </w:rPr>
        <w:t>12</w:t>
      </w:r>
      <w:r>
        <w:rPr>
          <w:rFonts w:hint="eastAsia" w:ascii="仿宋_GB2312" w:hAnsi="仿宋_GB2312" w:eastAsia="仿宋_GB2312"/>
          <w:kern w:val="2"/>
          <w:sz w:val="32"/>
        </w:rPr>
        <w:t>月</w:t>
      </w:r>
      <w:r>
        <w:rPr>
          <w:rFonts w:eastAsia="Times New Roman"/>
          <w:kern w:val="2"/>
          <w:sz w:val="32"/>
        </w:rPr>
        <w:t>31</w:t>
      </w:r>
      <w:r>
        <w:rPr>
          <w:rFonts w:hint="eastAsia" w:ascii="仿宋_GB2312" w:hAnsi="仿宋_GB2312" w:eastAsia="仿宋_GB2312"/>
          <w:kern w:val="2"/>
          <w:sz w:val="32"/>
        </w:rPr>
        <w:t>日，使用财政拨款开支的公务用车保有量为</w:t>
      </w:r>
      <w:r>
        <w:rPr>
          <w:rFonts w:eastAsia="Times New Roman"/>
          <w:kern w:val="2"/>
          <w:sz w:val="32"/>
          <w:u w:val="single"/>
        </w:rPr>
        <w:t>1</w:t>
      </w:r>
      <w:r>
        <w:rPr>
          <w:rFonts w:hint="eastAsia" w:ascii="仿宋_GB2312" w:hAnsi="仿宋_GB2312" w:eastAsia="仿宋_GB2312"/>
          <w:kern w:val="2"/>
          <w:sz w:val="32"/>
        </w:rPr>
        <w:t>辆。与上年决算相比，增加</w:t>
      </w:r>
      <w:r>
        <w:rPr>
          <w:rFonts w:eastAsia="Times New Roman"/>
          <w:kern w:val="2"/>
          <w:sz w:val="32"/>
          <w:u w:val="single"/>
        </w:rPr>
        <w:t>0.94</w:t>
      </w:r>
      <w:r>
        <w:rPr>
          <w:rFonts w:hint="eastAsia" w:ascii="仿宋_GB2312" w:hAnsi="仿宋_GB2312" w:eastAsia="仿宋_GB2312"/>
          <w:kern w:val="2"/>
          <w:sz w:val="32"/>
        </w:rPr>
        <w:t>万元，增长</w:t>
      </w:r>
      <w:r>
        <w:rPr>
          <w:rFonts w:eastAsia="Times New Roman"/>
          <w:kern w:val="2"/>
          <w:sz w:val="32"/>
          <w:u w:val="single"/>
        </w:rPr>
        <w:t>188.06</w:t>
      </w:r>
      <w:r>
        <w:rPr>
          <w:rFonts w:hint="eastAsia" w:ascii="仿宋_GB2312" w:hAnsi="仿宋_GB2312" w:eastAsia="仿宋_GB2312"/>
          <w:kern w:val="2"/>
          <w:sz w:val="32"/>
        </w:rPr>
        <w:t>%，变动原因：</w:t>
      </w:r>
      <w:r>
        <w:rPr>
          <w:rFonts w:hint="eastAsia" w:ascii="仿宋_GB2312" w:eastAsia="仿宋_GB2312"/>
          <w:sz w:val="32"/>
        </w:rPr>
        <w:t>本年度公务用车维修费燃油费略有增长</w:t>
      </w:r>
      <w:r>
        <w:rPr>
          <w:rFonts w:hint="eastAsia" w:ascii="仿宋_GB2312" w:hAnsi="仿宋_GB2312" w:eastAsia="仿宋_GB2312"/>
          <w:kern w:val="2"/>
          <w:sz w:val="32"/>
        </w:rPr>
        <w:t>。</w:t>
      </w:r>
    </w:p>
    <w:p w14:paraId="435A8924">
      <w:pPr>
        <w:pStyle w:val="2"/>
        <w:ind w:left="640"/>
      </w:pPr>
    </w:p>
    <w:p w14:paraId="081BFDC8">
      <w:pPr>
        <w:spacing w:line="560" w:lineRule="exact"/>
        <w:ind w:firstLine="640"/>
        <w:jc w:val="both"/>
        <w:rPr>
          <w:rFonts w:eastAsia="Times New Roman"/>
          <w:kern w:val="2"/>
          <w:sz w:val="32"/>
        </w:rPr>
      </w:pPr>
      <w:r>
        <w:rPr>
          <w:rFonts w:eastAsia="Times New Roman"/>
          <w:kern w:val="2"/>
          <w:sz w:val="32"/>
        </w:rPr>
        <w:t>3.</w:t>
      </w:r>
      <w:r>
        <w:rPr>
          <w:rFonts w:hint="eastAsia" w:ascii="仿宋_GB2312" w:hAnsi="仿宋_GB2312" w:eastAsia="仿宋_GB2312"/>
          <w:kern w:val="2"/>
          <w:sz w:val="32"/>
        </w:rPr>
        <w:t>公务接待费支出</w:t>
      </w:r>
      <w:r>
        <w:rPr>
          <w:rFonts w:eastAsia="Times New Roman"/>
          <w:kern w:val="2"/>
          <w:sz w:val="32"/>
          <w:u w:val="single"/>
        </w:rPr>
        <w:t>0.22</w:t>
      </w:r>
      <w:r>
        <w:rPr>
          <w:rFonts w:hint="eastAsia" w:ascii="仿宋_GB2312" w:hAnsi="仿宋_GB2312" w:eastAsia="仿宋_GB2312"/>
          <w:kern w:val="2"/>
          <w:sz w:val="32"/>
        </w:rPr>
        <w:t>万元。其中：国内公务接待支出</w:t>
      </w:r>
      <w:r>
        <w:rPr>
          <w:rFonts w:eastAsia="Times New Roman"/>
          <w:kern w:val="2"/>
          <w:sz w:val="32"/>
          <w:u w:val="single"/>
        </w:rPr>
        <w:t>0.22</w:t>
      </w:r>
      <w:r>
        <w:rPr>
          <w:rFonts w:hint="eastAsia" w:ascii="仿宋_GB2312" w:hAnsi="仿宋_GB2312" w:eastAsia="仿宋_GB2312"/>
          <w:kern w:val="2"/>
          <w:sz w:val="32"/>
        </w:rPr>
        <w:t>万元，接待</w:t>
      </w:r>
      <w:r>
        <w:rPr>
          <w:rFonts w:eastAsia="Times New Roman"/>
          <w:kern w:val="2"/>
          <w:sz w:val="32"/>
          <w:u w:val="single"/>
        </w:rPr>
        <w:t>3</w:t>
      </w:r>
      <w:r>
        <w:rPr>
          <w:rFonts w:hint="eastAsia" w:ascii="仿宋_GB2312" w:hAnsi="仿宋_GB2312" w:eastAsia="仿宋_GB2312"/>
          <w:kern w:val="2"/>
          <w:sz w:val="32"/>
        </w:rPr>
        <w:t>批次，</w:t>
      </w:r>
      <w:r>
        <w:rPr>
          <w:rFonts w:eastAsia="Times New Roman"/>
          <w:kern w:val="2"/>
          <w:sz w:val="32"/>
          <w:u w:val="single"/>
        </w:rPr>
        <w:t>20</w:t>
      </w:r>
      <w:r>
        <w:rPr>
          <w:rFonts w:hint="eastAsia" w:ascii="仿宋_GB2312" w:hAnsi="仿宋_GB2312" w:eastAsia="仿宋_GB2312"/>
          <w:kern w:val="2"/>
          <w:sz w:val="32"/>
        </w:rPr>
        <w:t>人次，开支内容：</w:t>
      </w:r>
      <w:r>
        <w:rPr>
          <w:rFonts w:hint="eastAsia" w:ascii="仿宋_GB2312" w:eastAsia="仿宋_GB2312"/>
          <w:sz w:val="32"/>
        </w:rPr>
        <w:t>主要用于外地信息化工作考察调研等接待。</w:t>
      </w:r>
      <w:r>
        <w:rPr>
          <w:rFonts w:hint="eastAsia" w:ascii="仿宋_GB2312" w:hAnsi="仿宋_GB2312" w:eastAsia="仿宋_GB2312"/>
          <w:kern w:val="2"/>
          <w:sz w:val="32"/>
        </w:rPr>
        <w:t>国（境）外公务接待支出</w:t>
      </w:r>
      <w:r>
        <w:rPr>
          <w:rFonts w:eastAsia="Times New Roman"/>
          <w:kern w:val="2"/>
          <w:sz w:val="32"/>
          <w:u w:val="single"/>
        </w:rPr>
        <w:t>0</w:t>
      </w:r>
      <w:r>
        <w:rPr>
          <w:rFonts w:hint="eastAsia" w:ascii="仿宋_GB2312" w:hAnsi="仿宋_GB2312" w:eastAsia="仿宋_GB2312"/>
          <w:kern w:val="2"/>
          <w:sz w:val="32"/>
        </w:rPr>
        <w:t>万元，接待</w:t>
      </w:r>
      <w:r>
        <w:rPr>
          <w:rFonts w:eastAsia="Times New Roman"/>
          <w:kern w:val="2"/>
          <w:sz w:val="32"/>
          <w:u w:val="single"/>
        </w:rPr>
        <w:t>0</w:t>
      </w:r>
      <w:r>
        <w:rPr>
          <w:rFonts w:hint="eastAsia" w:ascii="仿宋_GB2312" w:hAnsi="仿宋_GB2312" w:eastAsia="仿宋_GB2312"/>
          <w:kern w:val="2"/>
          <w:sz w:val="32"/>
        </w:rPr>
        <w:t>批次，</w:t>
      </w:r>
      <w:r>
        <w:rPr>
          <w:rFonts w:eastAsia="Times New Roman"/>
          <w:kern w:val="2"/>
          <w:sz w:val="32"/>
          <w:u w:val="single"/>
        </w:rPr>
        <w:t>0</w:t>
      </w:r>
      <w:r>
        <w:rPr>
          <w:rFonts w:hint="eastAsia" w:ascii="仿宋_GB2312" w:hAnsi="仿宋_GB2312" w:eastAsia="仿宋_GB2312"/>
          <w:kern w:val="2"/>
          <w:sz w:val="32"/>
        </w:rPr>
        <w:t>人次，开支内容：本年未发生国（境）外公务接待支出。与上年决算相比，增加</w:t>
      </w:r>
      <w:r>
        <w:rPr>
          <w:rFonts w:eastAsia="Times New Roman"/>
          <w:kern w:val="2"/>
          <w:sz w:val="32"/>
          <w:u w:val="single"/>
        </w:rPr>
        <w:t>0.1</w:t>
      </w:r>
      <w:r>
        <w:rPr>
          <w:rFonts w:hint="eastAsia" w:ascii="仿宋_GB2312" w:hAnsi="仿宋_GB2312" w:eastAsia="仿宋_GB2312"/>
          <w:kern w:val="2"/>
          <w:sz w:val="32"/>
        </w:rPr>
        <w:t>万元，增长</w:t>
      </w:r>
      <w:r>
        <w:rPr>
          <w:rFonts w:eastAsia="Times New Roman"/>
          <w:kern w:val="2"/>
          <w:sz w:val="32"/>
          <w:u w:val="single"/>
        </w:rPr>
        <w:t>8</w:t>
      </w:r>
      <w:r>
        <w:rPr>
          <w:rFonts w:ascii="宋体"/>
          <w:kern w:val="2"/>
          <w:sz w:val="32"/>
          <w:u w:val="single"/>
        </w:rPr>
        <w:t>3.33</w:t>
      </w:r>
      <w:r>
        <w:rPr>
          <w:rFonts w:hint="eastAsia" w:ascii="仿宋_GB2312" w:hAnsi="仿宋_GB2312" w:eastAsia="仿宋_GB2312"/>
          <w:kern w:val="2"/>
          <w:sz w:val="32"/>
        </w:rPr>
        <w:t>%，变动原因：</w:t>
      </w:r>
      <w:r>
        <w:rPr>
          <w:rFonts w:hint="eastAsia" w:ascii="仿宋_GB2312" w:eastAsia="仿宋_GB2312"/>
          <w:sz w:val="32"/>
        </w:rPr>
        <w:t>本年度公务接待批次及人数较上年增加。</w:t>
      </w:r>
    </w:p>
    <w:p w14:paraId="1C6BD239">
      <w:pPr>
        <w:spacing w:line="600" w:lineRule="exact"/>
        <w:ind w:firstLine="643"/>
        <w:jc w:val="both"/>
        <w:rPr>
          <w:rFonts w:ascii="黑体" w:hAnsi="黑体" w:eastAsia="黑体"/>
          <w:b/>
          <w:color w:val="000000"/>
          <w:kern w:val="2"/>
          <w:sz w:val="32"/>
        </w:rPr>
      </w:pPr>
    </w:p>
    <w:p w14:paraId="0B8A5C4F">
      <w:pPr>
        <w:spacing w:line="600" w:lineRule="exact"/>
        <w:ind w:firstLine="643"/>
        <w:jc w:val="both"/>
        <w:rPr>
          <w:rFonts w:eastAsia="Times New Roman"/>
          <w:b/>
          <w:kern w:val="2"/>
          <w:sz w:val="32"/>
        </w:rPr>
      </w:pPr>
      <w:r>
        <w:rPr>
          <w:rFonts w:hint="eastAsia" w:ascii="黑体" w:hAnsi="黑体" w:eastAsia="黑体"/>
          <w:b/>
          <w:color w:val="000000"/>
          <w:kern w:val="2"/>
          <w:sz w:val="32"/>
        </w:rPr>
        <w:t>九、</w:t>
      </w:r>
      <w:r>
        <w:rPr>
          <w:rFonts w:hint="eastAsia" w:ascii="黑体" w:hAnsi="黑体" w:eastAsia="黑体"/>
          <w:b/>
          <w:kern w:val="2"/>
          <w:sz w:val="32"/>
        </w:rPr>
        <w:t>政府性基金预算财政拨款支出决算情况说明</w:t>
      </w:r>
    </w:p>
    <w:p w14:paraId="2300079C">
      <w:pPr>
        <w:spacing w:line="560" w:lineRule="exact"/>
        <w:ind w:firstLine="640"/>
        <w:jc w:val="both"/>
        <w:rPr>
          <w:rFonts w:ascii="仿宋_GB2312" w:hAnsi="仿宋_GB2312" w:eastAsia="仿宋_GB2312"/>
          <w:kern w:val="2"/>
          <w:sz w:val="32"/>
        </w:rPr>
      </w:pPr>
    </w:p>
    <w:p w14:paraId="11A54695">
      <w:pPr>
        <w:spacing w:line="560" w:lineRule="exact"/>
        <w:ind w:firstLine="640"/>
        <w:jc w:val="both"/>
        <w:rPr>
          <w:rFonts w:eastAsia="Times New Roman"/>
          <w:kern w:val="2"/>
          <w:sz w:val="32"/>
        </w:rPr>
      </w:pPr>
      <w:r>
        <w:rPr>
          <w:rFonts w:hint="eastAsia" w:ascii="仿宋_GB2312" w:hAnsi="仿宋_GB2312" w:eastAsia="仿宋_GB2312"/>
          <w:kern w:val="2"/>
          <w:sz w:val="32"/>
        </w:rPr>
        <w:t>乌海市大数据中心2022年度政府性基金支出决算</w:t>
      </w:r>
      <w:r>
        <w:rPr>
          <w:rFonts w:eastAsia="Times New Roman"/>
          <w:kern w:val="2"/>
          <w:sz w:val="32"/>
          <w:u w:val="single"/>
        </w:rPr>
        <w:t>0</w:t>
      </w:r>
      <w:r>
        <w:rPr>
          <w:rFonts w:hint="eastAsia" w:ascii="仿宋_GB2312" w:hAnsi="仿宋_GB2312" w:eastAsia="仿宋_GB2312"/>
          <w:kern w:val="2"/>
          <w:sz w:val="32"/>
        </w:rPr>
        <w:t>万元。与上年决算相比，增加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hint="eastAsia" w:ascii="仿宋_GB2312" w:hAnsi="仿宋_GB2312" w:eastAsia="仿宋_GB2312"/>
          <w:kern w:val="2"/>
          <w:sz w:val="32"/>
        </w:rPr>
        <w:t>%，变动原因：本年无政府性基金预算财政拨款收、支、余。</w:t>
      </w:r>
    </w:p>
    <w:p w14:paraId="527ADCE8">
      <w:pPr>
        <w:spacing w:line="600" w:lineRule="exact"/>
        <w:ind w:firstLine="643"/>
        <w:jc w:val="both"/>
        <w:rPr>
          <w:rFonts w:eastAsia="Times New Roman"/>
          <w:b/>
          <w:kern w:val="2"/>
          <w:sz w:val="32"/>
        </w:rPr>
      </w:pPr>
      <w:r>
        <w:rPr>
          <w:rFonts w:hint="eastAsia" w:ascii="黑体" w:hAnsi="黑体" w:eastAsia="黑体"/>
          <w:b/>
          <w:color w:val="000000"/>
          <w:kern w:val="2"/>
          <w:sz w:val="32"/>
        </w:rPr>
        <w:t>十、</w:t>
      </w:r>
      <w:r>
        <w:rPr>
          <w:rFonts w:hint="eastAsia" w:ascii="黑体" w:hAnsi="黑体" w:eastAsia="黑体"/>
          <w:b/>
          <w:kern w:val="2"/>
          <w:sz w:val="32"/>
        </w:rPr>
        <w:t>国有资本经营预算财政拨款支出决算情况说明</w:t>
      </w:r>
    </w:p>
    <w:p w14:paraId="1115FA70">
      <w:pPr>
        <w:spacing w:line="560" w:lineRule="exact"/>
        <w:ind w:firstLine="640"/>
        <w:jc w:val="both"/>
        <w:rPr>
          <w:rFonts w:ascii="仿宋_GB2312" w:hAnsi="仿宋_GB2312" w:eastAsia="仿宋_GB2312"/>
          <w:kern w:val="2"/>
          <w:sz w:val="32"/>
        </w:rPr>
      </w:pPr>
    </w:p>
    <w:p w14:paraId="42B801E2">
      <w:pPr>
        <w:spacing w:line="560" w:lineRule="exact"/>
        <w:ind w:firstLine="640"/>
        <w:jc w:val="both"/>
        <w:rPr>
          <w:rFonts w:eastAsia="Times New Roman"/>
          <w:kern w:val="2"/>
          <w:sz w:val="32"/>
        </w:rPr>
      </w:pPr>
      <w:r>
        <w:rPr>
          <w:rFonts w:hint="eastAsia" w:ascii="仿宋_GB2312" w:hAnsi="仿宋_GB2312" w:eastAsia="仿宋_GB2312"/>
          <w:kern w:val="2"/>
          <w:sz w:val="32"/>
        </w:rPr>
        <w:t>乌海市大数据中心2022年度国有资本经营预算支出决算</w:t>
      </w:r>
      <w:r>
        <w:rPr>
          <w:rFonts w:eastAsia="Times New Roman"/>
          <w:kern w:val="2"/>
          <w:sz w:val="32"/>
          <w:u w:val="single"/>
        </w:rPr>
        <w:t>0</w:t>
      </w:r>
      <w:r>
        <w:rPr>
          <w:rFonts w:hint="eastAsia" w:ascii="仿宋_GB2312" w:hAnsi="仿宋_GB2312" w:eastAsia="仿宋_GB2312"/>
          <w:kern w:val="2"/>
          <w:sz w:val="32"/>
        </w:rPr>
        <w:t>万元。与上年决算相比，增加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hint="eastAsia" w:ascii="仿宋_GB2312" w:hAnsi="仿宋_GB2312" w:eastAsia="仿宋_GB2312"/>
          <w:kern w:val="2"/>
          <w:sz w:val="32"/>
        </w:rPr>
        <w:t>%，变动原因：本年无国有资本经营预算财政拨款收、支、余。</w:t>
      </w:r>
    </w:p>
    <w:p w14:paraId="767DE949">
      <w:pPr>
        <w:keepNext/>
        <w:spacing w:line="600" w:lineRule="exact"/>
        <w:ind w:firstLine="643"/>
        <w:jc w:val="both"/>
        <w:rPr>
          <w:rFonts w:ascii="黑体" w:hAnsi="黑体" w:eastAsia="黑体"/>
          <w:b/>
          <w:color w:val="000000"/>
          <w:kern w:val="2"/>
          <w:sz w:val="32"/>
        </w:rPr>
      </w:pPr>
    </w:p>
    <w:p w14:paraId="3855765F">
      <w:pPr>
        <w:keepNext/>
        <w:spacing w:line="600" w:lineRule="exact"/>
        <w:ind w:firstLine="643"/>
        <w:jc w:val="both"/>
        <w:rPr>
          <w:rFonts w:eastAsia="Times New Roman"/>
          <w:b/>
          <w:kern w:val="2"/>
          <w:sz w:val="32"/>
        </w:rPr>
      </w:pPr>
      <w:r>
        <w:rPr>
          <w:rFonts w:hint="eastAsia" w:ascii="黑体" w:hAnsi="黑体" w:eastAsia="黑体"/>
          <w:b/>
          <w:color w:val="000000"/>
          <w:kern w:val="2"/>
          <w:sz w:val="32"/>
        </w:rPr>
        <w:t>十一、</w:t>
      </w:r>
      <w:r>
        <w:rPr>
          <w:rFonts w:hint="eastAsia" w:ascii="黑体" w:hAnsi="黑体" w:eastAsia="黑体"/>
          <w:b/>
          <w:kern w:val="2"/>
          <w:sz w:val="32"/>
        </w:rPr>
        <w:t>项目支出决算情况说明</w:t>
      </w:r>
    </w:p>
    <w:p w14:paraId="5598239B">
      <w:pPr>
        <w:spacing w:line="560" w:lineRule="exact"/>
        <w:ind w:firstLine="640"/>
        <w:jc w:val="both"/>
        <w:rPr>
          <w:rFonts w:ascii="仿宋_GB2312" w:hAnsi="仿宋_GB2312" w:eastAsia="仿宋_GB2312"/>
          <w:kern w:val="2"/>
          <w:sz w:val="32"/>
        </w:rPr>
      </w:pPr>
    </w:p>
    <w:p w14:paraId="12BA5AD7">
      <w:pPr>
        <w:spacing w:line="560" w:lineRule="exact"/>
        <w:ind w:firstLine="640"/>
        <w:jc w:val="both"/>
        <w:rPr>
          <w:rFonts w:eastAsia="Times New Roman"/>
          <w:kern w:val="2"/>
          <w:sz w:val="32"/>
        </w:rPr>
      </w:pPr>
      <w:r>
        <w:rPr>
          <w:rFonts w:hint="eastAsia" w:ascii="仿宋_GB2312" w:hAnsi="仿宋_GB2312" w:eastAsia="仿宋_GB2312"/>
          <w:kern w:val="2"/>
          <w:sz w:val="32"/>
        </w:rPr>
        <w:t>乌海市大数据中心2022年度预算安排项目</w:t>
      </w:r>
      <w:r>
        <w:rPr>
          <w:rFonts w:ascii="宋体"/>
          <w:kern w:val="2"/>
          <w:sz w:val="32"/>
          <w:u w:val="single"/>
        </w:rPr>
        <w:t>8</w:t>
      </w:r>
      <w:r>
        <w:rPr>
          <w:rFonts w:hint="eastAsia" w:ascii="仿宋_GB2312" w:hAnsi="仿宋_GB2312" w:eastAsia="仿宋_GB2312"/>
          <w:kern w:val="2"/>
          <w:sz w:val="32"/>
        </w:rPr>
        <w:t>个，实施项目</w:t>
      </w:r>
      <w:r>
        <w:rPr>
          <w:rFonts w:ascii="宋体"/>
          <w:kern w:val="2"/>
          <w:sz w:val="32"/>
          <w:u w:val="single"/>
        </w:rPr>
        <w:t>8</w:t>
      </w:r>
      <w:r>
        <w:rPr>
          <w:rFonts w:hint="eastAsia" w:ascii="仿宋_GB2312" w:hAnsi="仿宋_GB2312" w:eastAsia="仿宋_GB2312"/>
          <w:kern w:val="2"/>
          <w:sz w:val="32"/>
        </w:rPr>
        <w:t>个，完成项目</w:t>
      </w:r>
      <w:r>
        <w:rPr>
          <w:rFonts w:ascii="宋体"/>
          <w:kern w:val="2"/>
          <w:sz w:val="32"/>
          <w:u w:val="single"/>
        </w:rPr>
        <w:t>8</w:t>
      </w:r>
      <w:r>
        <w:rPr>
          <w:rFonts w:hint="eastAsia" w:ascii="仿宋_GB2312" w:hAnsi="仿宋_GB2312" w:eastAsia="仿宋_GB2312"/>
          <w:kern w:val="2"/>
          <w:sz w:val="32"/>
        </w:rPr>
        <w:t>个，项目支出总金额</w:t>
      </w:r>
      <w:r>
        <w:rPr>
          <w:rFonts w:eastAsia="Times New Roman"/>
          <w:kern w:val="2"/>
          <w:sz w:val="32"/>
          <w:u w:val="single"/>
        </w:rPr>
        <w:t>4,386.5</w:t>
      </w:r>
      <w:r>
        <w:rPr>
          <w:rFonts w:hint="eastAsia" w:ascii="仿宋_GB2312" w:hAnsi="仿宋_GB2312" w:eastAsia="仿宋_GB2312"/>
          <w:kern w:val="2"/>
          <w:sz w:val="32"/>
        </w:rPr>
        <w:t>万元。资金来源包括年初结转结余</w:t>
      </w:r>
      <w:r>
        <w:rPr>
          <w:rFonts w:eastAsia="Times New Roman"/>
          <w:kern w:val="2"/>
          <w:sz w:val="32"/>
          <w:u w:val="single"/>
        </w:rPr>
        <w:t>0</w:t>
      </w:r>
      <w:r>
        <w:rPr>
          <w:rFonts w:hint="eastAsia" w:ascii="仿宋_GB2312" w:hAnsi="仿宋_GB2312" w:eastAsia="仿宋_GB2312"/>
          <w:kern w:val="2"/>
          <w:sz w:val="32"/>
        </w:rPr>
        <w:t>万元，本年财政拨款金额</w:t>
      </w:r>
      <w:r>
        <w:rPr>
          <w:rFonts w:eastAsia="Times New Roman"/>
          <w:kern w:val="2"/>
          <w:sz w:val="32"/>
          <w:u w:val="single"/>
        </w:rPr>
        <w:t>4,386.5</w:t>
      </w:r>
      <w:r>
        <w:rPr>
          <w:rFonts w:hint="eastAsia" w:ascii="仿宋_GB2312" w:hAnsi="仿宋_GB2312" w:eastAsia="仿宋_GB2312"/>
          <w:kern w:val="2"/>
          <w:sz w:val="32"/>
        </w:rPr>
        <w:t>万元，本年其他资金</w:t>
      </w:r>
      <w:r>
        <w:rPr>
          <w:rFonts w:eastAsia="Times New Roman"/>
          <w:kern w:val="2"/>
          <w:sz w:val="32"/>
          <w:u w:val="single"/>
        </w:rPr>
        <w:t>0</w:t>
      </w:r>
      <w:r>
        <w:rPr>
          <w:rFonts w:hint="eastAsia" w:ascii="仿宋_GB2312" w:hAnsi="仿宋_GB2312" w:eastAsia="仿宋_GB2312"/>
          <w:kern w:val="2"/>
          <w:sz w:val="32"/>
        </w:rPr>
        <w:t>万元。</w:t>
      </w:r>
    </w:p>
    <w:p w14:paraId="3A8C17FC">
      <w:pPr>
        <w:spacing w:line="600" w:lineRule="exact"/>
        <w:ind w:firstLine="643"/>
        <w:jc w:val="both"/>
        <w:rPr>
          <w:rFonts w:ascii="黑体" w:hAnsi="黑体" w:eastAsia="黑体"/>
          <w:b/>
          <w:color w:val="000000"/>
          <w:kern w:val="2"/>
          <w:sz w:val="32"/>
        </w:rPr>
      </w:pPr>
    </w:p>
    <w:p w14:paraId="05983286">
      <w:pPr>
        <w:spacing w:line="600" w:lineRule="exact"/>
        <w:ind w:firstLine="643"/>
        <w:jc w:val="both"/>
        <w:rPr>
          <w:rFonts w:eastAsia="Times New Roman"/>
          <w:b/>
          <w:kern w:val="2"/>
          <w:sz w:val="32"/>
        </w:rPr>
      </w:pPr>
      <w:r>
        <w:rPr>
          <w:rFonts w:hint="eastAsia" w:ascii="黑体" w:hAnsi="黑体" w:eastAsia="黑体"/>
          <w:b/>
          <w:color w:val="000000"/>
          <w:kern w:val="2"/>
          <w:sz w:val="32"/>
        </w:rPr>
        <w:t>十二、</w:t>
      </w:r>
      <w:r>
        <w:rPr>
          <w:rFonts w:hint="eastAsia" w:ascii="黑体" w:hAnsi="黑体" w:eastAsia="黑体"/>
          <w:b/>
          <w:kern w:val="2"/>
          <w:sz w:val="32"/>
        </w:rPr>
        <w:t>机构运行经费支出决算情况说明</w:t>
      </w:r>
    </w:p>
    <w:p w14:paraId="3B1474A7">
      <w:pPr>
        <w:spacing w:before="100" w:after="100" w:line="580" w:lineRule="atLeast"/>
        <w:ind w:firstLine="600"/>
        <w:rPr>
          <w:rFonts w:ascii="仿宋_GB2312" w:hAnsi="仿宋_GB2312" w:eastAsia="仿宋_GB2312"/>
          <w:kern w:val="2"/>
          <w:sz w:val="32"/>
        </w:rPr>
      </w:pPr>
    </w:p>
    <w:p w14:paraId="07529DAC">
      <w:pPr>
        <w:spacing w:before="100" w:after="100" w:line="580" w:lineRule="atLeast"/>
        <w:ind w:firstLine="600"/>
        <w:rPr>
          <w:rFonts w:eastAsia="Times New Roman"/>
          <w:kern w:val="2"/>
          <w:sz w:val="32"/>
        </w:rPr>
      </w:pPr>
      <w:r>
        <w:rPr>
          <w:rFonts w:hint="eastAsia" w:ascii="仿宋_GB2312" w:hAnsi="仿宋_GB2312" w:eastAsia="仿宋_GB2312"/>
          <w:kern w:val="2"/>
          <w:sz w:val="32"/>
        </w:rPr>
        <w:t>乌海市大数据中心2022年度机构运行经费支出决算</w:t>
      </w:r>
      <w:r>
        <w:rPr>
          <w:rFonts w:eastAsia="Times New Roman"/>
          <w:kern w:val="2"/>
          <w:sz w:val="32"/>
          <w:u w:val="single"/>
        </w:rPr>
        <w:t>20.12</w:t>
      </w:r>
      <w:r>
        <w:rPr>
          <w:rFonts w:hint="eastAsia" w:ascii="仿宋_GB2312" w:hAnsi="仿宋_GB2312" w:eastAsia="仿宋_GB2312"/>
          <w:kern w:val="2"/>
          <w:sz w:val="32"/>
        </w:rPr>
        <w:t>万元。比上年决算相比，减少</w:t>
      </w:r>
      <w:r>
        <w:rPr>
          <w:rFonts w:eastAsia="Times New Roman"/>
          <w:kern w:val="2"/>
          <w:sz w:val="32"/>
          <w:u w:val="single"/>
        </w:rPr>
        <w:t>19.5</w:t>
      </w:r>
      <w:r>
        <w:rPr>
          <w:rFonts w:ascii="宋体"/>
          <w:kern w:val="2"/>
          <w:sz w:val="32"/>
          <w:u w:val="single"/>
        </w:rPr>
        <w:t>8</w:t>
      </w:r>
      <w:r>
        <w:rPr>
          <w:rFonts w:hint="eastAsia" w:ascii="仿宋_GB2312" w:hAnsi="仿宋_GB2312" w:eastAsia="仿宋_GB2312"/>
          <w:kern w:val="2"/>
          <w:sz w:val="32"/>
        </w:rPr>
        <w:t>万元，减少</w:t>
      </w:r>
      <w:r>
        <w:rPr>
          <w:rFonts w:eastAsia="Times New Roman"/>
          <w:kern w:val="2"/>
          <w:sz w:val="32"/>
          <w:u w:val="single"/>
        </w:rPr>
        <w:t>49.3</w:t>
      </w:r>
      <w:r>
        <w:rPr>
          <w:rFonts w:ascii="宋体"/>
          <w:kern w:val="2"/>
          <w:sz w:val="32"/>
          <w:u w:val="single"/>
        </w:rPr>
        <w:t>2</w:t>
      </w:r>
      <w:r>
        <w:rPr>
          <w:rFonts w:hint="eastAsia" w:ascii="仿宋_GB2312" w:hAnsi="仿宋_GB2312" w:eastAsia="仿宋_GB2312"/>
          <w:kern w:val="2"/>
          <w:sz w:val="32"/>
        </w:rPr>
        <w:t>%，变动原因：</w:t>
      </w:r>
      <w:r>
        <w:rPr>
          <w:rFonts w:hint="eastAsia" w:ascii="仿宋_GB2312" w:eastAsia="仿宋_GB2312"/>
          <w:sz w:val="32"/>
        </w:rPr>
        <w:t>本年度部分机构运行经费在项目支出中列支。</w:t>
      </w:r>
    </w:p>
    <w:p w14:paraId="66B03D2F">
      <w:pPr>
        <w:spacing w:line="600" w:lineRule="exact"/>
        <w:ind w:firstLine="643"/>
        <w:jc w:val="both"/>
        <w:rPr>
          <w:rFonts w:ascii="黑体" w:hAnsi="黑体" w:eastAsia="黑体"/>
          <w:b/>
          <w:color w:val="000000"/>
          <w:kern w:val="2"/>
          <w:sz w:val="32"/>
        </w:rPr>
      </w:pPr>
    </w:p>
    <w:p w14:paraId="604152A0">
      <w:pPr>
        <w:spacing w:line="600" w:lineRule="exact"/>
        <w:ind w:firstLine="643"/>
        <w:jc w:val="both"/>
        <w:rPr>
          <w:rFonts w:eastAsia="Times New Roman"/>
          <w:b/>
          <w:kern w:val="2"/>
          <w:sz w:val="32"/>
        </w:rPr>
      </w:pPr>
      <w:r>
        <w:rPr>
          <w:rFonts w:hint="eastAsia" w:ascii="黑体" w:hAnsi="黑体" w:eastAsia="黑体"/>
          <w:b/>
          <w:color w:val="000000"/>
          <w:kern w:val="2"/>
          <w:sz w:val="32"/>
        </w:rPr>
        <w:t>十三、</w:t>
      </w:r>
      <w:r>
        <w:rPr>
          <w:rFonts w:hint="eastAsia" w:ascii="黑体" w:hAnsi="黑体" w:eastAsia="黑体"/>
          <w:b/>
          <w:kern w:val="2"/>
          <w:sz w:val="32"/>
        </w:rPr>
        <w:t>政府采购支出决算情况说明</w:t>
      </w:r>
    </w:p>
    <w:p w14:paraId="5FA4FCA2">
      <w:pPr>
        <w:spacing w:line="560" w:lineRule="exact"/>
        <w:ind w:firstLine="640"/>
        <w:jc w:val="both"/>
        <w:rPr>
          <w:rFonts w:ascii="仿宋_GB2312" w:hAnsi="仿宋_GB2312" w:eastAsia="仿宋_GB2312"/>
          <w:kern w:val="2"/>
          <w:sz w:val="32"/>
        </w:rPr>
      </w:pPr>
    </w:p>
    <w:p w14:paraId="724DF710">
      <w:pPr>
        <w:spacing w:line="560" w:lineRule="exact"/>
        <w:ind w:firstLine="640"/>
        <w:jc w:val="both"/>
        <w:rPr>
          <w:rFonts w:eastAsia="Times New Roman"/>
          <w:kern w:val="2"/>
          <w:sz w:val="32"/>
        </w:rPr>
      </w:pPr>
      <w:r>
        <w:rPr>
          <w:rFonts w:hint="eastAsia" w:ascii="仿宋_GB2312" w:hAnsi="仿宋_GB2312" w:eastAsia="仿宋_GB2312"/>
          <w:kern w:val="2"/>
          <w:sz w:val="32"/>
        </w:rPr>
        <w:t>乌海市大数据中心2022年度政府采购支出总额</w:t>
      </w:r>
      <w:r>
        <w:rPr>
          <w:rFonts w:eastAsia="Times New Roman"/>
          <w:kern w:val="2"/>
          <w:sz w:val="32"/>
          <w:u w:val="single"/>
        </w:rPr>
        <w:t>14.14</w:t>
      </w:r>
      <w:r>
        <w:rPr>
          <w:rFonts w:hint="eastAsia" w:ascii="仿宋_GB2312" w:hAnsi="仿宋_GB2312" w:eastAsia="仿宋_GB2312"/>
          <w:kern w:val="2"/>
          <w:sz w:val="32"/>
        </w:rPr>
        <w:t>万元，其中：政府采购货物支出</w:t>
      </w:r>
      <w:r>
        <w:rPr>
          <w:rFonts w:eastAsia="Times New Roman"/>
          <w:kern w:val="2"/>
          <w:sz w:val="32"/>
          <w:u w:val="single"/>
        </w:rPr>
        <w:t>13.08</w:t>
      </w:r>
      <w:r>
        <w:rPr>
          <w:rFonts w:hint="eastAsia" w:ascii="仿宋_GB2312" w:hAnsi="仿宋_GB2312" w:eastAsia="仿宋_GB2312"/>
          <w:kern w:val="2"/>
          <w:sz w:val="32"/>
        </w:rPr>
        <w:t>万元、政府采购工程支出</w:t>
      </w:r>
      <w:r>
        <w:rPr>
          <w:rFonts w:eastAsia="Times New Roman"/>
          <w:kern w:val="2"/>
          <w:sz w:val="32"/>
          <w:u w:val="single"/>
        </w:rPr>
        <w:t>0</w:t>
      </w:r>
      <w:r>
        <w:rPr>
          <w:rFonts w:hint="eastAsia" w:ascii="仿宋_GB2312" w:hAnsi="仿宋_GB2312" w:eastAsia="仿宋_GB2312"/>
          <w:kern w:val="2"/>
          <w:sz w:val="32"/>
        </w:rPr>
        <w:t>万元、政府采购服务支出</w:t>
      </w:r>
      <w:r>
        <w:rPr>
          <w:rFonts w:eastAsia="Times New Roman"/>
          <w:kern w:val="2"/>
          <w:sz w:val="32"/>
          <w:u w:val="single"/>
        </w:rPr>
        <w:t>1.06</w:t>
      </w:r>
      <w:r>
        <w:rPr>
          <w:rFonts w:hint="eastAsia" w:ascii="仿宋_GB2312" w:hAnsi="仿宋_GB2312" w:eastAsia="仿宋_GB2312"/>
          <w:kern w:val="2"/>
          <w:sz w:val="32"/>
        </w:rPr>
        <w:t>万元。政府采购授予中小企业合同金额</w:t>
      </w:r>
      <w:r>
        <w:rPr>
          <w:rFonts w:eastAsia="Times New Roman"/>
          <w:kern w:val="2"/>
          <w:sz w:val="32"/>
          <w:u w:val="single"/>
        </w:rPr>
        <w:t>0</w:t>
      </w:r>
      <w:r>
        <w:rPr>
          <w:rFonts w:hint="eastAsia" w:ascii="仿宋_GB2312" w:hAnsi="仿宋_GB2312" w:eastAsia="仿宋_GB2312"/>
          <w:kern w:val="2"/>
          <w:sz w:val="32"/>
        </w:rPr>
        <w:t>万元，占政府采购支出总额的</w:t>
      </w:r>
      <w:r>
        <w:rPr>
          <w:rFonts w:ascii="宋体"/>
          <w:kern w:val="2"/>
          <w:sz w:val="32"/>
          <w:u w:val="single"/>
        </w:rPr>
        <w:t>0</w:t>
      </w:r>
      <w:r>
        <w:rPr>
          <w:rFonts w:hint="eastAsia" w:ascii="仿宋_GB2312" w:hAnsi="仿宋_GB2312" w:eastAsia="仿宋_GB2312"/>
          <w:kern w:val="2"/>
          <w:sz w:val="32"/>
        </w:rPr>
        <w:t>%，其中：授予小微企业合同金额</w:t>
      </w:r>
      <w:r>
        <w:rPr>
          <w:rFonts w:ascii="宋体"/>
          <w:kern w:val="2"/>
          <w:sz w:val="32"/>
          <w:u w:val="single"/>
        </w:rPr>
        <w:t>14.14</w:t>
      </w:r>
      <w:r>
        <w:rPr>
          <w:rFonts w:hint="eastAsia" w:ascii="仿宋_GB2312" w:hAnsi="仿宋_GB2312" w:eastAsia="仿宋_GB2312"/>
          <w:kern w:val="2"/>
          <w:sz w:val="32"/>
        </w:rPr>
        <w:t>万元，占政府采购支出总额的</w:t>
      </w:r>
      <w:r>
        <w:rPr>
          <w:rFonts w:ascii="宋体"/>
          <w:kern w:val="2"/>
          <w:sz w:val="32"/>
          <w:u w:val="single"/>
        </w:rPr>
        <w:t>100</w:t>
      </w:r>
      <w:r>
        <w:rPr>
          <w:rFonts w:hint="eastAsia" w:ascii="仿宋_GB2312" w:hAnsi="仿宋_GB2312" w:eastAsia="仿宋_GB2312"/>
          <w:kern w:val="2"/>
          <w:sz w:val="32"/>
        </w:rPr>
        <w:t>%；</w:t>
      </w:r>
      <w:r>
        <w:rPr>
          <w:rFonts w:hint="eastAsia" w:ascii="仿宋_GB2312" w:hAnsi="仿宋_GB2312" w:eastAsia="仿宋_GB2312"/>
          <w:color w:val="000000"/>
          <w:sz w:val="32"/>
        </w:rPr>
        <w:t>货物采购授予中小企业合同金额占货物支出金额的</w:t>
      </w:r>
      <w:r>
        <w:rPr>
          <w:rFonts w:ascii="宋体"/>
          <w:kern w:val="2"/>
          <w:sz w:val="32"/>
          <w:u w:val="single"/>
        </w:rPr>
        <w:t>0</w:t>
      </w:r>
      <w:r>
        <w:rPr>
          <w:rFonts w:hint="eastAsia" w:ascii="仿宋_GB2312" w:hAnsi="仿宋_GB2312" w:eastAsia="仿宋_GB2312"/>
          <w:color w:val="000000"/>
          <w:sz w:val="32"/>
        </w:rPr>
        <w:t>%，工程采购授予中小企业合同金额占工程支出金额的</w:t>
      </w:r>
      <w:r>
        <w:rPr>
          <w:rFonts w:ascii="宋体"/>
          <w:kern w:val="2"/>
          <w:sz w:val="32"/>
          <w:u w:val="single"/>
        </w:rPr>
        <w:t>0</w:t>
      </w:r>
      <w:r>
        <w:rPr>
          <w:rFonts w:hint="eastAsia" w:ascii="仿宋_GB2312" w:hAnsi="仿宋_GB2312" w:eastAsia="仿宋_GB2312"/>
          <w:color w:val="000000"/>
          <w:sz w:val="32"/>
        </w:rPr>
        <w:t>%，服务采购授予中小企业合同金额占服务支出金额的</w:t>
      </w:r>
      <w:r>
        <w:rPr>
          <w:rFonts w:ascii="宋体"/>
          <w:kern w:val="2"/>
          <w:sz w:val="32"/>
          <w:u w:val="single"/>
        </w:rPr>
        <w:t>0</w:t>
      </w:r>
      <w:r>
        <w:rPr>
          <w:rFonts w:hint="eastAsia" w:ascii="仿宋_GB2312" w:hAnsi="仿宋_GB2312" w:eastAsia="仿宋_GB2312"/>
          <w:color w:val="000000"/>
          <w:sz w:val="32"/>
        </w:rPr>
        <w:t>%。</w:t>
      </w:r>
    </w:p>
    <w:p w14:paraId="0FF97E84">
      <w:pPr>
        <w:keepNext/>
        <w:spacing w:line="600" w:lineRule="exact"/>
        <w:ind w:firstLine="643"/>
        <w:jc w:val="both"/>
        <w:rPr>
          <w:rFonts w:ascii="黑体" w:hAnsi="黑体" w:eastAsia="黑体"/>
          <w:b/>
          <w:color w:val="000000"/>
          <w:kern w:val="2"/>
          <w:sz w:val="32"/>
        </w:rPr>
      </w:pPr>
    </w:p>
    <w:p w14:paraId="28D9CB21">
      <w:pPr>
        <w:keepNext/>
        <w:spacing w:line="600" w:lineRule="exact"/>
        <w:ind w:firstLine="643"/>
        <w:jc w:val="both"/>
        <w:rPr>
          <w:rFonts w:eastAsia="Times New Roman"/>
          <w:b/>
          <w:kern w:val="2"/>
          <w:sz w:val="32"/>
        </w:rPr>
      </w:pPr>
      <w:r>
        <w:rPr>
          <w:rFonts w:hint="eastAsia" w:ascii="黑体" w:hAnsi="黑体" w:eastAsia="黑体"/>
          <w:b/>
          <w:color w:val="000000"/>
          <w:kern w:val="2"/>
          <w:sz w:val="32"/>
        </w:rPr>
        <w:t>十四、</w:t>
      </w:r>
      <w:r>
        <w:rPr>
          <w:rFonts w:hint="eastAsia" w:ascii="黑体" w:hAnsi="黑体" w:eastAsia="黑体"/>
          <w:b/>
          <w:kern w:val="2"/>
          <w:sz w:val="32"/>
        </w:rPr>
        <w:t>国有资产占用情况说明</w:t>
      </w:r>
    </w:p>
    <w:p w14:paraId="2CF9E769">
      <w:pPr>
        <w:spacing w:line="560" w:lineRule="exact"/>
        <w:ind w:firstLine="640"/>
        <w:jc w:val="both"/>
        <w:rPr>
          <w:rFonts w:ascii="仿宋_GB2312" w:hAnsi="仿宋_GB2312" w:eastAsia="仿宋_GB2312"/>
          <w:kern w:val="2"/>
          <w:sz w:val="32"/>
        </w:rPr>
      </w:pPr>
    </w:p>
    <w:p w14:paraId="1C47DE3A">
      <w:p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乌海市大数据中心截至</w:t>
      </w:r>
      <w:r>
        <w:rPr>
          <w:rFonts w:eastAsia="Times New Roman"/>
          <w:kern w:val="2"/>
          <w:sz w:val="32"/>
        </w:rPr>
        <w:t>2022</w:t>
      </w:r>
      <w:r>
        <w:rPr>
          <w:rFonts w:hint="eastAsia" w:ascii="仿宋_GB2312" w:hAnsi="仿宋_GB2312" w:eastAsia="仿宋_GB2312"/>
          <w:kern w:val="2"/>
          <w:sz w:val="32"/>
        </w:rPr>
        <w:t>年</w:t>
      </w:r>
      <w:r>
        <w:rPr>
          <w:rFonts w:eastAsia="Times New Roman"/>
          <w:kern w:val="2"/>
          <w:sz w:val="32"/>
        </w:rPr>
        <w:t>12</w:t>
      </w:r>
      <w:r>
        <w:rPr>
          <w:rFonts w:hint="eastAsia" w:ascii="仿宋_GB2312" w:hAnsi="仿宋_GB2312" w:eastAsia="仿宋_GB2312"/>
          <w:kern w:val="2"/>
          <w:sz w:val="32"/>
        </w:rPr>
        <w:t>月</w:t>
      </w:r>
      <w:r>
        <w:rPr>
          <w:rFonts w:eastAsia="Times New Roman"/>
          <w:kern w:val="2"/>
          <w:sz w:val="32"/>
        </w:rPr>
        <w:t>31</w:t>
      </w:r>
      <w:r>
        <w:rPr>
          <w:rFonts w:hint="eastAsia" w:ascii="仿宋_GB2312" w:hAnsi="仿宋_GB2312" w:eastAsia="仿宋_GB2312"/>
          <w:kern w:val="2"/>
          <w:sz w:val="32"/>
        </w:rPr>
        <w:t>日，本单位共有车辆</w:t>
      </w:r>
      <w:r>
        <w:rPr>
          <w:rFonts w:eastAsia="Times New Roman"/>
          <w:kern w:val="2"/>
          <w:sz w:val="32"/>
          <w:u w:val="single"/>
        </w:rPr>
        <w:t>1</w:t>
      </w:r>
      <w:r>
        <w:rPr>
          <w:rFonts w:hint="eastAsia" w:ascii="仿宋_GB2312" w:hAnsi="仿宋_GB2312" w:eastAsia="仿宋_GB2312"/>
          <w:kern w:val="2"/>
          <w:sz w:val="32"/>
        </w:rPr>
        <w:t>辆，其中：副部（省）级及以上领导用车</w:t>
      </w:r>
      <w:r>
        <w:rPr>
          <w:rFonts w:eastAsia="Times New Roman"/>
          <w:kern w:val="2"/>
          <w:sz w:val="32"/>
          <w:u w:val="single"/>
        </w:rPr>
        <w:t>0</w:t>
      </w:r>
      <w:r>
        <w:rPr>
          <w:rFonts w:hint="eastAsia" w:ascii="仿宋_GB2312" w:hAnsi="仿宋_GB2312" w:eastAsia="仿宋_GB2312"/>
          <w:kern w:val="2"/>
          <w:sz w:val="32"/>
        </w:rPr>
        <w:t>辆、主要领导干部用车</w:t>
      </w:r>
      <w:r>
        <w:rPr>
          <w:rFonts w:eastAsia="Times New Roman"/>
          <w:kern w:val="2"/>
          <w:sz w:val="32"/>
          <w:u w:val="single"/>
        </w:rPr>
        <w:t>0</w:t>
      </w:r>
      <w:r>
        <w:rPr>
          <w:rFonts w:hint="eastAsia" w:ascii="仿宋_GB2312" w:hAnsi="仿宋_GB2312" w:eastAsia="仿宋_GB2312"/>
          <w:kern w:val="2"/>
          <w:sz w:val="32"/>
        </w:rPr>
        <w:t>辆、机要通信用车</w:t>
      </w:r>
      <w:r>
        <w:rPr>
          <w:rFonts w:eastAsia="Times New Roman"/>
          <w:kern w:val="2"/>
          <w:sz w:val="32"/>
          <w:u w:val="single"/>
        </w:rPr>
        <w:t>0</w:t>
      </w:r>
      <w:r>
        <w:rPr>
          <w:rFonts w:hint="eastAsia" w:ascii="仿宋_GB2312" w:hAnsi="仿宋_GB2312" w:eastAsia="仿宋_GB2312"/>
          <w:kern w:val="2"/>
          <w:sz w:val="32"/>
        </w:rPr>
        <w:t>辆、应急保障用车</w:t>
      </w:r>
      <w:r>
        <w:rPr>
          <w:rFonts w:eastAsia="Times New Roman"/>
          <w:kern w:val="2"/>
          <w:sz w:val="32"/>
          <w:u w:val="single"/>
        </w:rPr>
        <w:t>0</w:t>
      </w:r>
      <w:r>
        <w:rPr>
          <w:rFonts w:hint="eastAsia" w:ascii="仿宋_GB2312" w:hAnsi="仿宋_GB2312" w:eastAsia="仿宋_GB2312"/>
          <w:kern w:val="2"/>
          <w:sz w:val="32"/>
        </w:rPr>
        <w:t>辆、执法执勤用车</w:t>
      </w:r>
      <w:r>
        <w:rPr>
          <w:rFonts w:eastAsia="Times New Roman"/>
          <w:kern w:val="2"/>
          <w:sz w:val="32"/>
          <w:u w:val="single"/>
        </w:rPr>
        <w:t>0</w:t>
      </w:r>
      <w:r>
        <w:rPr>
          <w:rFonts w:hint="eastAsia" w:ascii="仿宋_GB2312" w:hAnsi="仿宋_GB2312" w:eastAsia="仿宋_GB2312"/>
          <w:kern w:val="2"/>
          <w:sz w:val="32"/>
        </w:rPr>
        <w:t>辆、特种专业技术用车</w:t>
      </w:r>
      <w:r>
        <w:rPr>
          <w:rFonts w:eastAsia="Times New Roman"/>
          <w:kern w:val="2"/>
          <w:sz w:val="32"/>
          <w:u w:val="single"/>
        </w:rPr>
        <w:t>0</w:t>
      </w:r>
      <w:r>
        <w:rPr>
          <w:rFonts w:hint="eastAsia" w:ascii="仿宋_GB2312" w:hAnsi="仿宋_GB2312" w:eastAsia="仿宋_GB2312"/>
          <w:kern w:val="2"/>
          <w:sz w:val="32"/>
        </w:rPr>
        <w:t>辆、离退休干部用车</w:t>
      </w:r>
      <w:r>
        <w:rPr>
          <w:rFonts w:eastAsia="Times New Roman"/>
          <w:kern w:val="2"/>
          <w:sz w:val="32"/>
          <w:u w:val="single"/>
        </w:rPr>
        <w:t>0</w:t>
      </w:r>
      <w:r>
        <w:rPr>
          <w:rFonts w:hint="eastAsia" w:ascii="仿宋_GB2312" w:hAnsi="仿宋_GB2312" w:eastAsia="仿宋_GB2312"/>
          <w:kern w:val="2"/>
          <w:sz w:val="32"/>
        </w:rPr>
        <w:t>辆，其他用车</w:t>
      </w:r>
      <w:r>
        <w:rPr>
          <w:rFonts w:eastAsia="Times New Roman"/>
          <w:kern w:val="2"/>
          <w:sz w:val="32"/>
          <w:u w:val="single"/>
        </w:rPr>
        <w:t>1</w:t>
      </w:r>
      <w:r>
        <w:rPr>
          <w:rFonts w:hint="eastAsia" w:ascii="仿宋_GB2312" w:hAnsi="仿宋_GB2312" w:eastAsia="仿宋_GB2312"/>
          <w:kern w:val="2"/>
          <w:sz w:val="32"/>
        </w:rPr>
        <w:t>辆；单价</w:t>
      </w:r>
      <w:r>
        <w:rPr>
          <w:rFonts w:eastAsia="Times New Roman"/>
          <w:kern w:val="2"/>
          <w:sz w:val="32"/>
        </w:rPr>
        <w:t>100</w:t>
      </w:r>
      <w:r>
        <w:rPr>
          <w:rFonts w:hint="eastAsia" w:ascii="仿宋_GB2312" w:hAnsi="仿宋_GB2312" w:eastAsia="仿宋_GB2312"/>
          <w:kern w:val="2"/>
          <w:sz w:val="32"/>
        </w:rPr>
        <w:t>万元（含）以上的设备（不含车辆）</w:t>
      </w:r>
      <w:r>
        <w:rPr>
          <w:rFonts w:eastAsia="Times New Roman"/>
          <w:kern w:val="2"/>
          <w:sz w:val="32"/>
          <w:u w:val="single"/>
        </w:rPr>
        <w:t>0</w:t>
      </w:r>
      <w:r>
        <w:rPr>
          <w:rFonts w:hint="eastAsia" w:ascii="仿宋_GB2312" w:hAnsi="仿宋_GB2312" w:eastAsia="仿宋_GB2312"/>
          <w:kern w:val="2"/>
          <w:sz w:val="32"/>
        </w:rPr>
        <w:t>台（套）。</w:t>
      </w:r>
    </w:p>
    <w:p w14:paraId="53C7CFC0">
      <w:pPr>
        <w:pStyle w:val="2"/>
      </w:pPr>
    </w:p>
    <w:p w14:paraId="3EF209BF">
      <w:pPr>
        <w:numPr>
          <w:ilvl w:val="0"/>
          <w:numId w:val="6"/>
        </w:numPr>
        <w:spacing w:line="600" w:lineRule="exact"/>
        <w:ind w:firstLine="643"/>
        <w:jc w:val="both"/>
        <w:rPr>
          <w:rFonts w:ascii="黑体" w:hAnsi="黑体" w:eastAsia="黑体"/>
          <w:b/>
          <w:kern w:val="2"/>
          <w:sz w:val="32"/>
        </w:rPr>
      </w:pPr>
      <w:r>
        <w:rPr>
          <w:rFonts w:hint="eastAsia" w:ascii="黑体" w:hAnsi="黑体" w:eastAsia="黑体"/>
          <w:b/>
          <w:kern w:val="2"/>
          <w:sz w:val="32"/>
        </w:rPr>
        <w:t>预算绩效情况说明</w:t>
      </w:r>
    </w:p>
    <w:p w14:paraId="0A54C3D9">
      <w:pPr>
        <w:pStyle w:val="2"/>
        <w:ind w:left="0"/>
      </w:pPr>
    </w:p>
    <w:p w14:paraId="3BDEE4CB">
      <w:pPr>
        <w:ind w:firstLine="643"/>
        <w:jc w:val="both"/>
        <w:rPr>
          <w:rFonts w:ascii="楷体" w:hAnsi="楷体" w:eastAsia="楷体"/>
          <w:b/>
          <w:kern w:val="2"/>
          <w:sz w:val="32"/>
        </w:rPr>
      </w:pPr>
      <w:r>
        <w:rPr>
          <w:rFonts w:hint="eastAsia" w:ascii="楷体" w:hAnsi="楷体" w:eastAsia="楷体"/>
          <w:b/>
          <w:kern w:val="2"/>
          <w:sz w:val="32"/>
        </w:rPr>
        <w:t>（一）预算绩效管理工作开展情况。</w:t>
      </w:r>
    </w:p>
    <w:p w14:paraId="6F24DD0B">
      <w:pPr>
        <w:pStyle w:val="2"/>
      </w:pPr>
    </w:p>
    <w:p w14:paraId="608B25A0">
      <w:pPr>
        <w:spacing w:line="560" w:lineRule="exact"/>
        <w:ind w:firstLine="640"/>
        <w:jc w:val="both"/>
        <w:rPr>
          <w:rFonts w:eastAsia="Times New Roman"/>
          <w:kern w:val="2"/>
          <w:sz w:val="32"/>
        </w:rPr>
      </w:pPr>
      <w:r>
        <w:rPr>
          <w:rFonts w:hint="eastAsia" w:ascii="仿宋_GB2312" w:hAnsi="仿宋_GB2312" w:eastAsia="仿宋_GB2312"/>
          <w:kern w:val="2"/>
          <w:sz w:val="32"/>
        </w:rPr>
        <w:t>乌海市大数据中心根据预算绩效管理要求组织对2022年一般公共预算项目支出全面开展绩效自评，其中一级项目</w:t>
      </w:r>
      <w:r>
        <w:rPr>
          <w:rFonts w:hint="eastAsia" w:ascii="仿宋_GB2312" w:hAnsi="仿宋_GB2312" w:eastAsia="仿宋_GB2312"/>
          <w:kern w:val="2"/>
          <w:sz w:val="32"/>
          <w:u w:val="single"/>
        </w:rPr>
        <w:t>0</w:t>
      </w:r>
      <w:r>
        <w:rPr>
          <w:rFonts w:hint="eastAsia" w:ascii="仿宋_GB2312" w:hAnsi="仿宋_GB2312" w:eastAsia="仿宋_GB2312"/>
          <w:kern w:val="2"/>
          <w:sz w:val="32"/>
        </w:rPr>
        <w:t>个，二级项目</w:t>
      </w:r>
      <w:r>
        <w:rPr>
          <w:rFonts w:hint="eastAsia" w:ascii="仿宋_GB2312" w:hAnsi="仿宋_GB2312" w:eastAsia="仿宋_GB2312"/>
          <w:kern w:val="2"/>
          <w:sz w:val="32"/>
          <w:u w:val="single"/>
        </w:rPr>
        <w:t>8</w:t>
      </w:r>
      <w:r>
        <w:rPr>
          <w:rFonts w:hint="eastAsia" w:ascii="仿宋_GB2312" w:hAnsi="仿宋_GB2312" w:eastAsia="仿宋_GB2312"/>
          <w:kern w:val="2"/>
          <w:sz w:val="32"/>
        </w:rPr>
        <w:t>个，共涉及资金</w:t>
      </w:r>
      <w:r>
        <w:rPr>
          <w:rFonts w:eastAsia="Times New Roman"/>
          <w:kern w:val="2"/>
          <w:sz w:val="32"/>
          <w:u w:val="single"/>
        </w:rPr>
        <w:t>4,386.5</w:t>
      </w:r>
      <w:r>
        <w:rPr>
          <w:rFonts w:hint="eastAsia" w:ascii="仿宋_GB2312" w:hAnsi="仿宋_GB2312" w:eastAsia="仿宋_GB2312"/>
          <w:kern w:val="2"/>
          <w:sz w:val="32"/>
        </w:rPr>
        <w:t>万元，占一般公共预算项目支出总额的</w:t>
      </w:r>
      <w:r>
        <w:rPr>
          <w:rFonts w:eastAsia="Times New Roman"/>
          <w:kern w:val="2"/>
          <w:sz w:val="32"/>
        </w:rPr>
        <w:t>100</w:t>
      </w:r>
      <w:r>
        <w:rPr>
          <w:rFonts w:hint="eastAsia" w:ascii="仿宋_GB2312" w:hAnsi="仿宋_GB2312" w:eastAsia="仿宋_GB2312"/>
          <w:kern w:val="2"/>
          <w:sz w:val="32"/>
        </w:rPr>
        <w:t>%；政府性基金预算项目</w:t>
      </w:r>
      <w:r>
        <w:rPr>
          <w:rFonts w:ascii="宋体"/>
          <w:kern w:val="2"/>
          <w:sz w:val="32"/>
          <w:u w:val="single"/>
        </w:rPr>
        <w:t>0</w:t>
      </w:r>
      <w:r>
        <w:rPr>
          <w:rFonts w:hint="eastAsia" w:ascii="仿宋_GB2312" w:hAnsi="仿宋_GB2312" w:eastAsia="仿宋_GB2312"/>
          <w:kern w:val="2"/>
          <w:sz w:val="32"/>
        </w:rPr>
        <w:t>个，其中，一级项目</w:t>
      </w:r>
      <w:r>
        <w:rPr>
          <w:rFonts w:ascii="宋体"/>
          <w:kern w:val="2"/>
          <w:sz w:val="32"/>
          <w:u w:val="single"/>
        </w:rPr>
        <w:t>0</w:t>
      </w:r>
      <w:r>
        <w:rPr>
          <w:rFonts w:hint="eastAsia" w:ascii="仿宋_GB2312" w:hAnsi="仿宋_GB2312" w:eastAsia="仿宋_GB2312"/>
          <w:kern w:val="2"/>
          <w:sz w:val="32"/>
        </w:rPr>
        <w:t>个，二级项目</w:t>
      </w:r>
      <w:r>
        <w:rPr>
          <w:rFonts w:ascii="宋体"/>
          <w:kern w:val="2"/>
          <w:sz w:val="32"/>
          <w:u w:val="single"/>
        </w:rPr>
        <w:t>0</w:t>
      </w:r>
      <w:r>
        <w:rPr>
          <w:rFonts w:hint="eastAsia" w:ascii="仿宋_GB2312" w:hAnsi="仿宋_GB2312" w:eastAsia="仿宋_GB2312"/>
          <w:kern w:val="2"/>
          <w:sz w:val="32"/>
        </w:rPr>
        <w:t>个，共涉及资金</w:t>
      </w:r>
      <w:r>
        <w:rPr>
          <w:rFonts w:eastAsia="Times New Roman"/>
          <w:kern w:val="2"/>
          <w:sz w:val="32"/>
          <w:u w:val="single"/>
        </w:rPr>
        <w:t>0</w:t>
      </w:r>
      <w:r>
        <w:rPr>
          <w:rFonts w:hint="eastAsia" w:ascii="仿宋_GB2312" w:hAnsi="仿宋_GB2312" w:eastAsia="仿宋_GB2312"/>
          <w:kern w:val="2"/>
          <w:sz w:val="32"/>
        </w:rPr>
        <w:t>万元，占应纳入绩效自评的政府性基金预算项目支出总额的</w:t>
      </w:r>
      <w:r>
        <w:rPr>
          <w:rFonts w:hint="eastAsia" w:ascii="仿宋_GB2312" w:hAnsi="仿宋_GB2312" w:eastAsia="仿宋_GB2312"/>
          <w:kern w:val="2"/>
          <w:sz w:val="32"/>
          <w:u w:val="single"/>
        </w:rPr>
        <w:t>0</w:t>
      </w:r>
      <w:r>
        <w:rPr>
          <w:rFonts w:hint="eastAsia" w:ascii="仿宋_GB2312" w:hAnsi="仿宋_GB2312" w:eastAsia="仿宋_GB2312"/>
          <w:kern w:val="2"/>
          <w:sz w:val="32"/>
        </w:rPr>
        <w:t>%。</w:t>
      </w:r>
    </w:p>
    <w:p w14:paraId="77A85914">
      <w:pPr>
        <w:spacing w:line="560" w:lineRule="exact"/>
        <w:ind w:firstLine="640"/>
        <w:jc w:val="both"/>
        <w:rPr>
          <w:rFonts w:ascii="仿宋_GB2312" w:hAnsi="仿宋_GB2312" w:eastAsia="仿宋_GB2312"/>
          <w:kern w:val="2"/>
          <w:sz w:val="32"/>
        </w:rPr>
      </w:pPr>
    </w:p>
    <w:p w14:paraId="49EE4558">
      <w:p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组织对“云计算中心服务租费项目”、“网络线路租费项目”、“市域社会治理基础应用软件平台项目”等</w:t>
      </w:r>
      <w:r>
        <w:rPr>
          <w:rFonts w:ascii="宋体"/>
          <w:kern w:val="2"/>
          <w:sz w:val="32"/>
          <w:u w:val="single"/>
        </w:rPr>
        <w:t>8</w:t>
      </w:r>
      <w:r>
        <w:rPr>
          <w:rFonts w:hint="eastAsia" w:ascii="仿宋_GB2312" w:hAnsi="仿宋_GB2312" w:eastAsia="仿宋_GB2312"/>
          <w:kern w:val="2"/>
          <w:sz w:val="32"/>
        </w:rPr>
        <w:t>个项目开展了部门绩效评价，涉及一般公共预算支出</w:t>
      </w:r>
      <w:r>
        <w:rPr>
          <w:rFonts w:eastAsia="Times New Roman"/>
          <w:kern w:val="2"/>
          <w:sz w:val="32"/>
          <w:u w:val="single"/>
        </w:rPr>
        <w:t xml:space="preserve"> </w:t>
      </w:r>
      <w:r>
        <w:rPr>
          <w:rFonts w:ascii="宋体"/>
          <w:kern w:val="2"/>
          <w:sz w:val="32"/>
          <w:u w:val="single"/>
        </w:rPr>
        <w:t>4386.5</w:t>
      </w:r>
      <w:r>
        <w:rPr>
          <w:rFonts w:hint="eastAsia" w:ascii="仿宋_GB2312" w:hAnsi="仿宋_GB2312" w:eastAsia="仿宋_GB2312"/>
          <w:kern w:val="2"/>
          <w:sz w:val="32"/>
        </w:rPr>
        <w:t>万元，政府性基金支出</w:t>
      </w:r>
      <w:r>
        <w:rPr>
          <w:rFonts w:ascii="宋体"/>
          <w:kern w:val="2"/>
          <w:sz w:val="32"/>
          <w:u w:val="single"/>
        </w:rPr>
        <w:t>0</w:t>
      </w:r>
      <w:r>
        <w:rPr>
          <w:rFonts w:hint="eastAsia" w:ascii="仿宋_GB2312" w:hAnsi="仿宋_GB2312" w:eastAsia="仿宋_GB2312"/>
          <w:kern w:val="2"/>
          <w:sz w:val="32"/>
        </w:rPr>
        <w:t>万元。以上项目均未委托第三方机构开展绩效评价。</w:t>
      </w:r>
    </w:p>
    <w:p w14:paraId="1DB28399">
      <w:pPr>
        <w:pStyle w:val="2"/>
      </w:pPr>
    </w:p>
    <w:p w14:paraId="6B682772">
      <w:pPr>
        <w:ind w:left="643"/>
        <w:jc w:val="both"/>
        <w:rPr>
          <w:rFonts w:ascii="楷体" w:hAnsi="楷体" w:eastAsia="楷体"/>
          <w:b/>
          <w:kern w:val="2"/>
          <w:sz w:val="32"/>
        </w:rPr>
      </w:pPr>
      <w:r>
        <w:rPr>
          <w:rFonts w:hint="eastAsia" w:ascii="楷体" w:hAnsi="楷体" w:eastAsia="楷体"/>
          <w:b/>
          <w:kern w:val="2"/>
          <w:sz w:val="32"/>
        </w:rPr>
        <w:t>（二）部门决算中项目绩效自评结果。</w:t>
      </w:r>
    </w:p>
    <w:p w14:paraId="73C951A7">
      <w:pPr>
        <w:pStyle w:val="2"/>
        <w:ind w:left="643"/>
      </w:pPr>
    </w:p>
    <w:p w14:paraId="1B6B88E5">
      <w:p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乌海市大数据中心2022年度在决算中反映</w:t>
      </w:r>
      <w:r>
        <w:rPr>
          <w:rFonts w:ascii="仿宋_GB2312" w:hAnsi="仿宋_GB2312" w:eastAsia="仿宋_GB2312"/>
          <w:kern w:val="2"/>
          <w:sz w:val="32"/>
        </w:rPr>
        <w:t>8</w:t>
      </w:r>
      <w:r>
        <w:rPr>
          <w:rFonts w:hint="eastAsia" w:ascii="仿宋_GB2312" w:hAnsi="仿宋_GB2312" w:eastAsia="仿宋_GB2312"/>
          <w:kern w:val="2"/>
          <w:sz w:val="32"/>
        </w:rPr>
        <w:t>个一般公共预算项目绩效自评结果。</w:t>
      </w:r>
    </w:p>
    <w:p w14:paraId="6E5723DC">
      <w:pPr>
        <w:spacing w:line="560" w:lineRule="exact"/>
        <w:ind w:firstLine="640"/>
        <w:jc w:val="both"/>
        <w:rPr>
          <w:rFonts w:ascii="仿宋_GB2312" w:hAnsi="仿宋_GB2312" w:eastAsia="仿宋_GB2312"/>
          <w:kern w:val="2"/>
          <w:sz w:val="32"/>
        </w:rPr>
      </w:pPr>
    </w:p>
    <w:p w14:paraId="1A775894">
      <w:p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1.城市大脑综合管理应用平台项目初步设计编制服务项目自评综述：根据年初设定的绩效目标，项目自评得分</w:t>
      </w:r>
      <w:r>
        <w:rPr>
          <w:rFonts w:ascii="仿宋_GB2312" w:hAnsi="仿宋_GB2312" w:eastAsia="仿宋_GB2312"/>
          <w:kern w:val="2"/>
          <w:sz w:val="32"/>
        </w:rPr>
        <w:t>100</w:t>
      </w:r>
      <w:r>
        <w:rPr>
          <w:rFonts w:hint="eastAsia" w:ascii="仿宋_GB2312" w:hAnsi="仿宋_GB2312" w:eastAsia="仿宋_GB2312"/>
          <w:kern w:val="2"/>
          <w:sz w:val="32"/>
        </w:rPr>
        <w:t>分。全年预算数为</w:t>
      </w:r>
      <w:r>
        <w:rPr>
          <w:rFonts w:ascii="仿宋_GB2312" w:hAnsi="仿宋_GB2312" w:eastAsia="仿宋_GB2312"/>
          <w:kern w:val="2"/>
          <w:sz w:val="32"/>
        </w:rPr>
        <w:t>19.7</w:t>
      </w:r>
      <w:r>
        <w:rPr>
          <w:rFonts w:hint="eastAsia" w:ascii="仿宋_GB2312" w:hAnsi="仿宋_GB2312" w:eastAsia="仿宋_GB2312"/>
          <w:kern w:val="2"/>
          <w:sz w:val="32"/>
        </w:rPr>
        <w:t>万元，执行数为</w:t>
      </w:r>
      <w:r>
        <w:rPr>
          <w:rFonts w:ascii="仿宋_GB2312" w:hAnsi="仿宋_GB2312" w:eastAsia="仿宋_GB2312"/>
          <w:kern w:val="2"/>
          <w:sz w:val="32"/>
        </w:rPr>
        <w:t>19.7</w:t>
      </w:r>
      <w:r>
        <w:rPr>
          <w:rFonts w:hint="eastAsia" w:ascii="仿宋_GB2312" w:hAnsi="仿宋_GB2312" w:eastAsia="仿宋_GB2312"/>
          <w:kern w:val="2"/>
          <w:sz w:val="32"/>
        </w:rPr>
        <w:t>万元，完成预算的</w:t>
      </w:r>
      <w:r>
        <w:rPr>
          <w:rFonts w:ascii="仿宋_GB2312" w:hAnsi="仿宋_GB2312" w:eastAsia="仿宋_GB2312"/>
          <w:kern w:val="2"/>
          <w:sz w:val="32"/>
        </w:rPr>
        <w:t xml:space="preserve">100 </w:t>
      </w:r>
      <w:r>
        <w:rPr>
          <w:rFonts w:hint="eastAsia" w:ascii="仿宋_GB2312" w:hAnsi="仿宋_GB2312" w:eastAsia="仿宋_GB2312"/>
          <w:kern w:val="2"/>
          <w:sz w:val="32"/>
        </w:rPr>
        <w:t>%。项目绩效目标完成情况：已按期完成了城市大脑综合管理应用平台项目初步设计方案及投资概算方案。通过乌海市城市大脑综合管理应用平台初步设计方案的编制，将“城市大脑”建设成为涵盖经济、政治、文化、社会、生态等各领域具有乌海市本土特色和亮点的综合管理应用平台。有效提升城市治理能力和治理体系现代化水平、实现政府高效治理、助力产业发展、改善人民生活水平的目标。发现的主要问题及原因：乌海市城市大脑综合管理应用平台覆盖内容广泛，调研内容繁杂，梳理不够清晰，导致项目方案编制使用时间太长，一定程度上影响后期施工建设。下一步改进措施：优化平台项目初步设计内容，提前罗列需求调研单位，改进初步设计方案编制流程，提高整体完成效率。</w:t>
      </w:r>
    </w:p>
    <w:p w14:paraId="4D405CC7">
      <w:pPr>
        <w:pStyle w:val="8"/>
        <w:rPr>
          <w:rFonts w:ascii="仿宋_GB2312" w:hAnsi="仿宋_GB2312" w:eastAsia="仿宋_GB2312"/>
          <w:kern w:val="2"/>
          <w:sz w:val="32"/>
        </w:rPr>
      </w:pPr>
    </w:p>
    <w:tbl>
      <w:tblPr>
        <w:tblStyle w:val="13"/>
        <w:tblW w:w="0" w:type="auto"/>
        <w:tblInd w:w="93" w:type="dxa"/>
        <w:tblLayout w:type="fixed"/>
        <w:tblCellMar>
          <w:top w:w="0" w:type="dxa"/>
          <w:left w:w="108" w:type="dxa"/>
          <w:bottom w:w="0" w:type="dxa"/>
          <w:right w:w="108" w:type="dxa"/>
        </w:tblCellMar>
      </w:tblPr>
      <w:tblGrid>
        <w:gridCol w:w="498"/>
        <w:gridCol w:w="532"/>
        <w:gridCol w:w="747"/>
        <w:gridCol w:w="888"/>
        <w:gridCol w:w="499"/>
        <w:gridCol w:w="499"/>
        <w:gridCol w:w="1298"/>
        <w:gridCol w:w="1225"/>
        <w:gridCol w:w="661"/>
        <w:gridCol w:w="508"/>
        <w:gridCol w:w="508"/>
        <w:gridCol w:w="900"/>
      </w:tblGrid>
      <w:tr w14:paraId="1BF7B227">
        <w:tblPrEx>
          <w:tblCellMar>
            <w:top w:w="0" w:type="dxa"/>
            <w:left w:w="108" w:type="dxa"/>
            <w:bottom w:w="0" w:type="dxa"/>
            <w:right w:w="108" w:type="dxa"/>
          </w:tblCellMar>
        </w:tblPrEx>
        <w:trPr>
          <w:trHeight w:val="960" w:hRule="atLeast"/>
        </w:trPr>
        <w:tc>
          <w:tcPr>
            <w:tcW w:w="8763" w:type="dxa"/>
            <w:gridSpan w:val="12"/>
            <w:tcBorders>
              <w:top w:val="single" w:color="000000" w:sz="4" w:space="0"/>
              <w:left w:val="single" w:color="000000" w:sz="4" w:space="0"/>
              <w:bottom w:val="single" w:color="000000" w:sz="4" w:space="0"/>
              <w:right w:val="single" w:color="000000" w:sz="4" w:space="0"/>
            </w:tcBorders>
            <w:vAlign w:val="center"/>
          </w:tcPr>
          <w:p w14:paraId="6CF8017E">
            <w:pPr>
              <w:widowControl/>
              <w:jc w:val="center"/>
              <w:textAlignment w:val="center"/>
              <w:rPr>
                <w:rFonts w:ascii="宋体" w:hAnsi="宋体"/>
                <w:b/>
                <w:color w:val="000000"/>
                <w:sz w:val="40"/>
              </w:rPr>
            </w:pPr>
            <w:r>
              <w:rPr>
                <w:rFonts w:ascii="宋体" w:hAnsi="宋体"/>
                <w:b/>
                <w:color w:val="000000"/>
                <w:sz w:val="40"/>
              </w:rPr>
              <w:t>项目支出绩效自评表</w:t>
            </w:r>
            <w:r>
              <w:rPr>
                <w:rFonts w:ascii="宋体" w:hAnsi="宋体"/>
                <w:b/>
                <w:color w:val="000000"/>
                <w:sz w:val="40"/>
              </w:rPr>
              <w:br w:type="textWrapping"/>
            </w:r>
            <w:r>
              <w:rPr>
                <w:rFonts w:ascii="宋体" w:hAnsi="宋体"/>
                <w:b/>
                <w:color w:val="000000"/>
                <w:sz w:val="40"/>
              </w:rPr>
              <w:t>(2022年度）</w:t>
            </w:r>
          </w:p>
        </w:tc>
      </w:tr>
      <w:tr w14:paraId="5B1672B7">
        <w:tblPrEx>
          <w:tblCellMar>
            <w:top w:w="0" w:type="dxa"/>
            <w:left w:w="108" w:type="dxa"/>
            <w:bottom w:w="0" w:type="dxa"/>
            <w:right w:w="108" w:type="dxa"/>
          </w:tblCellMar>
        </w:tblPrEx>
        <w:trPr>
          <w:trHeight w:val="380" w:hRule="atLeast"/>
        </w:trPr>
        <w:tc>
          <w:tcPr>
            <w:tcW w:w="1030" w:type="dxa"/>
            <w:gridSpan w:val="2"/>
            <w:tcBorders>
              <w:top w:val="single" w:color="000000" w:sz="4" w:space="0"/>
              <w:left w:val="single" w:color="000000" w:sz="4" w:space="0"/>
              <w:bottom w:val="single" w:color="000000" w:sz="4" w:space="0"/>
              <w:right w:val="single" w:color="000000" w:sz="4" w:space="0"/>
            </w:tcBorders>
            <w:vAlign w:val="center"/>
          </w:tcPr>
          <w:p w14:paraId="4E042032">
            <w:pPr>
              <w:widowControl/>
              <w:jc w:val="right"/>
              <w:textAlignment w:val="center"/>
              <w:rPr>
                <w:rFonts w:ascii="宋体" w:hAnsi="宋体"/>
                <w:color w:val="000000"/>
                <w:sz w:val="18"/>
              </w:rPr>
            </w:pPr>
            <w:r>
              <w:rPr>
                <w:rFonts w:ascii="宋体" w:hAnsi="宋体"/>
                <w:color w:val="000000"/>
                <w:sz w:val="18"/>
              </w:rPr>
              <w:t>项目名称</w:t>
            </w:r>
          </w:p>
        </w:tc>
        <w:tc>
          <w:tcPr>
            <w:tcW w:w="7733" w:type="dxa"/>
            <w:gridSpan w:val="10"/>
            <w:tcBorders>
              <w:top w:val="single" w:color="000000" w:sz="4" w:space="0"/>
              <w:left w:val="single" w:color="000000" w:sz="4" w:space="0"/>
              <w:bottom w:val="single" w:color="000000" w:sz="4" w:space="0"/>
              <w:right w:val="single" w:color="000000" w:sz="4" w:space="0"/>
            </w:tcBorders>
            <w:vAlign w:val="center"/>
          </w:tcPr>
          <w:p w14:paraId="1577EBB4">
            <w:pPr>
              <w:widowControl/>
              <w:textAlignment w:val="center"/>
              <w:rPr>
                <w:rFonts w:ascii="宋体" w:hAnsi="宋体"/>
                <w:color w:val="000000"/>
                <w:sz w:val="18"/>
              </w:rPr>
            </w:pPr>
            <w:r>
              <w:rPr>
                <w:rFonts w:ascii="宋体" w:hAnsi="宋体"/>
                <w:color w:val="000000"/>
                <w:sz w:val="18"/>
              </w:rPr>
              <w:t>城市大脑综合管理应用平台项目初步设计编制服务</w:t>
            </w:r>
          </w:p>
        </w:tc>
      </w:tr>
      <w:tr w14:paraId="3802126E">
        <w:tblPrEx>
          <w:tblCellMar>
            <w:top w:w="0" w:type="dxa"/>
            <w:left w:w="108" w:type="dxa"/>
            <w:bottom w:w="0" w:type="dxa"/>
            <w:right w:w="108" w:type="dxa"/>
          </w:tblCellMar>
        </w:tblPrEx>
        <w:trPr>
          <w:trHeight w:val="380" w:hRule="atLeast"/>
        </w:trPr>
        <w:tc>
          <w:tcPr>
            <w:tcW w:w="1030" w:type="dxa"/>
            <w:gridSpan w:val="2"/>
            <w:tcBorders>
              <w:top w:val="single" w:color="000000" w:sz="4" w:space="0"/>
              <w:left w:val="single" w:color="000000" w:sz="4" w:space="0"/>
              <w:bottom w:val="single" w:color="000000" w:sz="4" w:space="0"/>
              <w:right w:val="single" w:color="000000" w:sz="4" w:space="0"/>
            </w:tcBorders>
            <w:vAlign w:val="center"/>
          </w:tcPr>
          <w:p w14:paraId="7D68698F">
            <w:pPr>
              <w:widowControl/>
              <w:jc w:val="right"/>
              <w:textAlignment w:val="center"/>
              <w:rPr>
                <w:rFonts w:ascii="宋体" w:hAnsi="宋体"/>
                <w:color w:val="000000"/>
                <w:sz w:val="18"/>
              </w:rPr>
            </w:pPr>
            <w:r>
              <w:rPr>
                <w:rFonts w:ascii="宋体" w:hAnsi="宋体"/>
                <w:color w:val="000000"/>
                <w:sz w:val="18"/>
              </w:rPr>
              <w:t>主管部门</w:t>
            </w:r>
          </w:p>
        </w:tc>
        <w:tc>
          <w:tcPr>
            <w:tcW w:w="2633" w:type="dxa"/>
            <w:gridSpan w:val="4"/>
            <w:tcBorders>
              <w:top w:val="single" w:color="000000" w:sz="4" w:space="0"/>
              <w:left w:val="single" w:color="000000" w:sz="4" w:space="0"/>
              <w:bottom w:val="single" w:color="000000" w:sz="4" w:space="0"/>
              <w:right w:val="single" w:color="000000" w:sz="4" w:space="0"/>
            </w:tcBorders>
            <w:vAlign w:val="center"/>
          </w:tcPr>
          <w:p w14:paraId="22529DD8">
            <w:pPr>
              <w:widowControl/>
              <w:textAlignment w:val="center"/>
              <w:rPr>
                <w:rFonts w:ascii="宋体" w:hAnsi="宋体"/>
                <w:color w:val="000000"/>
                <w:sz w:val="18"/>
              </w:rPr>
            </w:pPr>
            <w:r>
              <w:rPr>
                <w:rFonts w:ascii="宋体" w:hAnsi="宋体"/>
                <w:color w:val="000000"/>
                <w:sz w:val="18"/>
              </w:rPr>
              <w:t>经济建设科部门</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14:paraId="53EFC67E">
            <w:pPr>
              <w:widowControl/>
              <w:jc w:val="right"/>
              <w:textAlignment w:val="center"/>
              <w:rPr>
                <w:rFonts w:ascii="宋体" w:hAnsi="宋体"/>
                <w:color w:val="000000"/>
                <w:sz w:val="18"/>
              </w:rPr>
            </w:pPr>
            <w:r>
              <w:rPr>
                <w:rFonts w:ascii="宋体" w:hAnsi="宋体"/>
                <w:color w:val="000000"/>
                <w:sz w:val="18"/>
              </w:rPr>
              <w:t>实施单位</w:t>
            </w:r>
          </w:p>
        </w:tc>
        <w:tc>
          <w:tcPr>
            <w:tcW w:w="2577" w:type="dxa"/>
            <w:gridSpan w:val="4"/>
            <w:tcBorders>
              <w:top w:val="single" w:color="000000" w:sz="4" w:space="0"/>
              <w:left w:val="single" w:color="000000" w:sz="4" w:space="0"/>
              <w:bottom w:val="single" w:color="000000" w:sz="4" w:space="0"/>
              <w:right w:val="single" w:color="000000" w:sz="4" w:space="0"/>
            </w:tcBorders>
            <w:vAlign w:val="center"/>
          </w:tcPr>
          <w:p w14:paraId="57685EF1">
            <w:pPr>
              <w:widowControl/>
              <w:textAlignment w:val="center"/>
              <w:rPr>
                <w:rFonts w:ascii="宋体" w:hAnsi="宋体"/>
                <w:color w:val="000000"/>
                <w:sz w:val="18"/>
              </w:rPr>
            </w:pPr>
            <w:r>
              <w:rPr>
                <w:rFonts w:ascii="宋体" w:hAnsi="宋体"/>
                <w:color w:val="000000"/>
                <w:sz w:val="18"/>
              </w:rPr>
              <w:t>经济建设科本级</w:t>
            </w:r>
          </w:p>
        </w:tc>
      </w:tr>
      <w:tr w14:paraId="1A9E18A2">
        <w:tblPrEx>
          <w:tblCellMar>
            <w:top w:w="0" w:type="dxa"/>
            <w:left w:w="108" w:type="dxa"/>
            <w:bottom w:w="0" w:type="dxa"/>
            <w:right w:w="108" w:type="dxa"/>
          </w:tblCellMar>
        </w:tblPrEx>
        <w:trPr>
          <w:trHeight w:val="380" w:hRule="atLeast"/>
        </w:trPr>
        <w:tc>
          <w:tcPr>
            <w:tcW w:w="103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A554B13">
            <w:pPr>
              <w:widowControl/>
              <w:jc w:val="center"/>
              <w:textAlignment w:val="center"/>
              <w:rPr>
                <w:rFonts w:ascii="宋体" w:hAnsi="宋体"/>
                <w:color w:val="000000"/>
                <w:sz w:val="18"/>
              </w:rPr>
            </w:pPr>
            <w:r>
              <w:rPr>
                <w:rFonts w:ascii="宋体" w:hAnsi="宋体"/>
                <w:color w:val="000000"/>
                <w:sz w:val="18"/>
              </w:rPr>
              <w:t>项目资金</w:t>
            </w:r>
            <w:r>
              <w:rPr>
                <w:rFonts w:ascii="宋体" w:hAnsi="宋体"/>
                <w:color w:val="000000"/>
                <w:sz w:val="18"/>
              </w:rPr>
              <w:br w:type="textWrapping"/>
            </w:r>
            <w:r>
              <w:rPr>
                <w:rFonts w:ascii="宋体" w:hAnsi="宋体"/>
                <w:color w:val="000000"/>
                <w:sz w:val="18"/>
              </w:rPr>
              <w:t>（万元）</w:t>
            </w:r>
          </w:p>
        </w:tc>
        <w:tc>
          <w:tcPr>
            <w:tcW w:w="747" w:type="dxa"/>
            <w:tcBorders>
              <w:top w:val="single" w:color="000000" w:sz="4" w:space="0"/>
              <w:left w:val="single" w:color="000000" w:sz="4" w:space="0"/>
              <w:bottom w:val="single" w:color="000000" w:sz="4" w:space="0"/>
              <w:right w:val="single" w:color="000000" w:sz="4" w:space="0"/>
            </w:tcBorders>
            <w:vAlign w:val="center"/>
          </w:tcPr>
          <w:p w14:paraId="44C95C9A">
            <w:pPr>
              <w:rPr>
                <w:rFonts w:ascii="宋体" w:hAnsi="宋体"/>
                <w:color w:val="000000"/>
                <w:sz w:val="18"/>
              </w:rPr>
            </w:pPr>
          </w:p>
        </w:tc>
        <w:tc>
          <w:tcPr>
            <w:tcW w:w="888" w:type="dxa"/>
            <w:tcBorders>
              <w:top w:val="single" w:color="000000" w:sz="4" w:space="0"/>
              <w:left w:val="single" w:color="000000" w:sz="4" w:space="0"/>
              <w:bottom w:val="single" w:color="000000" w:sz="4" w:space="0"/>
              <w:right w:val="single" w:color="000000" w:sz="4" w:space="0"/>
            </w:tcBorders>
            <w:vAlign w:val="center"/>
          </w:tcPr>
          <w:p w14:paraId="123938D5">
            <w:pPr>
              <w:widowControl/>
              <w:jc w:val="center"/>
              <w:textAlignment w:val="center"/>
              <w:rPr>
                <w:rFonts w:ascii="宋体" w:hAnsi="宋体"/>
                <w:color w:val="000000"/>
                <w:sz w:val="18"/>
              </w:rPr>
            </w:pPr>
            <w:r>
              <w:rPr>
                <w:rFonts w:ascii="宋体" w:hAnsi="宋体"/>
                <w:color w:val="000000"/>
                <w:sz w:val="18"/>
              </w:rPr>
              <w:t>年初预算数</w:t>
            </w:r>
          </w:p>
        </w:tc>
        <w:tc>
          <w:tcPr>
            <w:tcW w:w="998" w:type="dxa"/>
            <w:gridSpan w:val="2"/>
            <w:tcBorders>
              <w:top w:val="single" w:color="000000" w:sz="4" w:space="0"/>
              <w:left w:val="single" w:color="000000" w:sz="4" w:space="0"/>
              <w:bottom w:val="single" w:color="000000" w:sz="4" w:space="0"/>
              <w:right w:val="single" w:color="000000" w:sz="4" w:space="0"/>
            </w:tcBorders>
            <w:vAlign w:val="center"/>
          </w:tcPr>
          <w:p w14:paraId="1CF23E36">
            <w:pPr>
              <w:widowControl/>
              <w:jc w:val="center"/>
              <w:textAlignment w:val="center"/>
              <w:rPr>
                <w:rFonts w:ascii="宋体" w:hAnsi="宋体"/>
                <w:color w:val="000000"/>
                <w:sz w:val="18"/>
              </w:rPr>
            </w:pPr>
            <w:r>
              <w:rPr>
                <w:rFonts w:ascii="宋体" w:hAnsi="宋体"/>
                <w:color w:val="000000"/>
                <w:sz w:val="18"/>
              </w:rPr>
              <w:t>全年预算数</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14:paraId="0A324959">
            <w:pPr>
              <w:widowControl/>
              <w:jc w:val="center"/>
              <w:textAlignment w:val="center"/>
              <w:rPr>
                <w:rFonts w:ascii="宋体" w:hAnsi="宋体"/>
                <w:color w:val="000000"/>
                <w:sz w:val="18"/>
              </w:rPr>
            </w:pPr>
            <w:r>
              <w:rPr>
                <w:rFonts w:ascii="宋体" w:hAnsi="宋体"/>
                <w:color w:val="000000"/>
                <w:sz w:val="18"/>
              </w:rPr>
              <w:t>全年执行数</w:t>
            </w:r>
          </w:p>
        </w:tc>
        <w:tc>
          <w:tcPr>
            <w:tcW w:w="661" w:type="dxa"/>
            <w:tcBorders>
              <w:top w:val="single" w:color="000000" w:sz="4" w:space="0"/>
              <w:left w:val="single" w:color="000000" w:sz="4" w:space="0"/>
              <w:bottom w:val="single" w:color="000000" w:sz="4" w:space="0"/>
              <w:right w:val="single" w:color="000000" w:sz="4" w:space="0"/>
            </w:tcBorders>
            <w:vAlign w:val="center"/>
          </w:tcPr>
          <w:p w14:paraId="5C693DD7">
            <w:pPr>
              <w:widowControl/>
              <w:jc w:val="center"/>
              <w:textAlignment w:val="center"/>
              <w:rPr>
                <w:rFonts w:ascii="宋体" w:hAnsi="宋体"/>
                <w:color w:val="000000"/>
                <w:sz w:val="18"/>
              </w:rPr>
            </w:pPr>
            <w:r>
              <w:rPr>
                <w:rFonts w:ascii="宋体" w:hAnsi="宋体"/>
                <w:color w:val="000000"/>
                <w:sz w:val="18"/>
              </w:rPr>
              <w:t>分值</w:t>
            </w:r>
          </w:p>
        </w:tc>
        <w:tc>
          <w:tcPr>
            <w:tcW w:w="1016" w:type="dxa"/>
            <w:gridSpan w:val="2"/>
            <w:tcBorders>
              <w:top w:val="single" w:color="000000" w:sz="4" w:space="0"/>
              <w:left w:val="single" w:color="000000" w:sz="4" w:space="0"/>
              <w:bottom w:val="single" w:color="000000" w:sz="4" w:space="0"/>
              <w:right w:val="single" w:color="000000" w:sz="4" w:space="0"/>
            </w:tcBorders>
            <w:vAlign w:val="center"/>
          </w:tcPr>
          <w:p w14:paraId="0DE2080D">
            <w:pPr>
              <w:widowControl/>
              <w:jc w:val="center"/>
              <w:textAlignment w:val="center"/>
              <w:rPr>
                <w:rFonts w:ascii="宋体" w:hAnsi="宋体"/>
                <w:color w:val="000000"/>
                <w:sz w:val="18"/>
              </w:rPr>
            </w:pPr>
            <w:r>
              <w:rPr>
                <w:rFonts w:ascii="宋体" w:hAnsi="宋体"/>
                <w:color w:val="000000"/>
                <w:sz w:val="18"/>
              </w:rPr>
              <w:t>执行率（%）</w:t>
            </w:r>
          </w:p>
        </w:tc>
        <w:tc>
          <w:tcPr>
            <w:tcW w:w="900" w:type="dxa"/>
            <w:tcBorders>
              <w:top w:val="single" w:color="000000" w:sz="4" w:space="0"/>
              <w:left w:val="single" w:color="000000" w:sz="4" w:space="0"/>
              <w:bottom w:val="single" w:color="000000" w:sz="4" w:space="0"/>
              <w:right w:val="single" w:color="000000" w:sz="4" w:space="0"/>
            </w:tcBorders>
            <w:vAlign w:val="center"/>
          </w:tcPr>
          <w:p w14:paraId="09A7515C">
            <w:pPr>
              <w:widowControl/>
              <w:jc w:val="center"/>
              <w:textAlignment w:val="center"/>
              <w:rPr>
                <w:rFonts w:ascii="宋体" w:hAnsi="宋体"/>
                <w:color w:val="000000"/>
                <w:sz w:val="18"/>
              </w:rPr>
            </w:pPr>
            <w:r>
              <w:rPr>
                <w:rFonts w:ascii="宋体" w:hAnsi="宋体"/>
                <w:color w:val="000000"/>
                <w:sz w:val="18"/>
              </w:rPr>
              <w:t>得分</w:t>
            </w:r>
          </w:p>
        </w:tc>
      </w:tr>
      <w:tr w14:paraId="3CB37BD9">
        <w:tblPrEx>
          <w:tblCellMar>
            <w:top w:w="0" w:type="dxa"/>
            <w:left w:w="108" w:type="dxa"/>
            <w:bottom w:w="0" w:type="dxa"/>
            <w:right w:w="108" w:type="dxa"/>
          </w:tblCellMar>
        </w:tblPrEx>
        <w:trPr>
          <w:trHeight w:val="380" w:hRule="atLeast"/>
        </w:trPr>
        <w:tc>
          <w:tcPr>
            <w:tcW w:w="103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C3DD145">
            <w:pPr>
              <w:jc w:val="center"/>
              <w:rPr>
                <w:rFonts w:ascii="宋体" w:hAnsi="宋体"/>
                <w:color w:val="000000"/>
                <w:sz w:val="18"/>
              </w:rPr>
            </w:pPr>
          </w:p>
        </w:tc>
        <w:tc>
          <w:tcPr>
            <w:tcW w:w="747" w:type="dxa"/>
            <w:tcBorders>
              <w:top w:val="single" w:color="000000" w:sz="4" w:space="0"/>
              <w:left w:val="single" w:color="000000" w:sz="4" w:space="0"/>
              <w:bottom w:val="single" w:color="000000" w:sz="4" w:space="0"/>
              <w:right w:val="single" w:color="000000" w:sz="4" w:space="0"/>
            </w:tcBorders>
            <w:vAlign w:val="center"/>
          </w:tcPr>
          <w:p w14:paraId="33783DB2">
            <w:pPr>
              <w:widowControl/>
              <w:jc w:val="center"/>
              <w:textAlignment w:val="center"/>
              <w:rPr>
                <w:rFonts w:ascii="宋体" w:hAnsi="宋体"/>
                <w:color w:val="000000"/>
                <w:sz w:val="18"/>
              </w:rPr>
            </w:pPr>
            <w:r>
              <w:rPr>
                <w:rFonts w:ascii="宋体" w:hAnsi="宋体"/>
                <w:color w:val="000000"/>
                <w:sz w:val="18"/>
              </w:rPr>
              <w:t>年度资金总额</w:t>
            </w:r>
          </w:p>
        </w:tc>
        <w:tc>
          <w:tcPr>
            <w:tcW w:w="888" w:type="dxa"/>
            <w:tcBorders>
              <w:top w:val="single" w:color="000000" w:sz="4" w:space="0"/>
              <w:left w:val="single" w:color="000000" w:sz="4" w:space="0"/>
              <w:bottom w:val="single" w:color="000000" w:sz="4" w:space="0"/>
              <w:right w:val="single" w:color="000000" w:sz="4" w:space="0"/>
            </w:tcBorders>
            <w:vAlign w:val="center"/>
          </w:tcPr>
          <w:p w14:paraId="0BCD8343">
            <w:pPr>
              <w:widowControl/>
              <w:textAlignment w:val="center"/>
              <w:rPr>
                <w:rFonts w:ascii="宋体" w:hAnsi="宋体"/>
                <w:color w:val="000000"/>
                <w:sz w:val="18"/>
              </w:rPr>
            </w:pPr>
            <w:r>
              <w:rPr>
                <w:rFonts w:ascii="宋体" w:hAnsi="宋体"/>
                <w:color w:val="000000"/>
                <w:sz w:val="18"/>
              </w:rPr>
              <w:t>19.70</w:t>
            </w:r>
          </w:p>
        </w:tc>
        <w:tc>
          <w:tcPr>
            <w:tcW w:w="998" w:type="dxa"/>
            <w:gridSpan w:val="2"/>
            <w:tcBorders>
              <w:top w:val="single" w:color="000000" w:sz="4" w:space="0"/>
              <w:left w:val="single" w:color="000000" w:sz="4" w:space="0"/>
              <w:bottom w:val="single" w:color="000000" w:sz="4" w:space="0"/>
              <w:right w:val="single" w:color="000000" w:sz="4" w:space="0"/>
            </w:tcBorders>
            <w:vAlign w:val="center"/>
          </w:tcPr>
          <w:p w14:paraId="3EE09B94">
            <w:pPr>
              <w:widowControl/>
              <w:jc w:val="center"/>
              <w:textAlignment w:val="center"/>
              <w:rPr>
                <w:rFonts w:ascii="宋体" w:hAnsi="宋体"/>
                <w:color w:val="000000"/>
                <w:sz w:val="18"/>
              </w:rPr>
            </w:pPr>
            <w:r>
              <w:rPr>
                <w:rFonts w:ascii="宋体" w:hAnsi="宋体"/>
                <w:color w:val="000000"/>
                <w:sz w:val="18"/>
              </w:rPr>
              <w:t>19.70</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14:paraId="72597BD6">
            <w:pPr>
              <w:widowControl/>
              <w:jc w:val="center"/>
              <w:textAlignment w:val="center"/>
              <w:rPr>
                <w:rFonts w:ascii="宋体" w:hAnsi="宋体"/>
                <w:color w:val="000000"/>
                <w:sz w:val="18"/>
              </w:rPr>
            </w:pPr>
            <w:r>
              <w:rPr>
                <w:rFonts w:ascii="宋体" w:hAnsi="宋体"/>
                <w:color w:val="000000"/>
                <w:sz w:val="18"/>
              </w:rPr>
              <w:t>19.70</w:t>
            </w:r>
          </w:p>
        </w:tc>
        <w:tc>
          <w:tcPr>
            <w:tcW w:w="661" w:type="dxa"/>
            <w:tcBorders>
              <w:top w:val="single" w:color="000000" w:sz="4" w:space="0"/>
              <w:left w:val="single" w:color="000000" w:sz="4" w:space="0"/>
              <w:bottom w:val="single" w:color="000000" w:sz="4" w:space="0"/>
              <w:right w:val="single" w:color="000000" w:sz="4" w:space="0"/>
            </w:tcBorders>
            <w:vAlign w:val="center"/>
          </w:tcPr>
          <w:p w14:paraId="17A185BC">
            <w:pPr>
              <w:widowControl/>
              <w:jc w:val="center"/>
              <w:textAlignment w:val="center"/>
              <w:rPr>
                <w:rFonts w:ascii="宋体" w:hAnsi="宋体"/>
                <w:color w:val="000000"/>
                <w:sz w:val="18"/>
              </w:rPr>
            </w:pPr>
            <w:r>
              <w:rPr>
                <w:rFonts w:ascii="宋体" w:hAnsi="宋体"/>
                <w:color w:val="000000"/>
                <w:sz w:val="18"/>
              </w:rPr>
              <w:t>10</w:t>
            </w:r>
          </w:p>
        </w:tc>
        <w:tc>
          <w:tcPr>
            <w:tcW w:w="1016" w:type="dxa"/>
            <w:gridSpan w:val="2"/>
            <w:tcBorders>
              <w:top w:val="single" w:color="000000" w:sz="4" w:space="0"/>
              <w:left w:val="single" w:color="000000" w:sz="4" w:space="0"/>
              <w:bottom w:val="single" w:color="000000" w:sz="4" w:space="0"/>
              <w:right w:val="single" w:color="000000" w:sz="4" w:space="0"/>
            </w:tcBorders>
            <w:vAlign w:val="center"/>
          </w:tcPr>
          <w:p w14:paraId="0B148D58">
            <w:pPr>
              <w:widowControl/>
              <w:jc w:val="center"/>
              <w:textAlignment w:val="center"/>
              <w:rPr>
                <w:rFonts w:ascii="宋体" w:hAnsi="宋体"/>
                <w:color w:val="000000"/>
                <w:sz w:val="18"/>
              </w:rPr>
            </w:pPr>
            <w:r>
              <w:rPr>
                <w:rFonts w:ascii="宋体" w:hAnsi="宋体"/>
                <w:color w:val="000000"/>
                <w:sz w:val="18"/>
              </w:rPr>
              <w:t>100.00</w:t>
            </w:r>
          </w:p>
        </w:tc>
        <w:tc>
          <w:tcPr>
            <w:tcW w:w="900" w:type="dxa"/>
            <w:tcBorders>
              <w:top w:val="single" w:color="000000" w:sz="4" w:space="0"/>
              <w:left w:val="single" w:color="000000" w:sz="4" w:space="0"/>
              <w:bottom w:val="single" w:color="000000" w:sz="4" w:space="0"/>
              <w:right w:val="single" w:color="000000" w:sz="4" w:space="0"/>
            </w:tcBorders>
            <w:vAlign w:val="center"/>
          </w:tcPr>
          <w:p w14:paraId="1092272F">
            <w:pPr>
              <w:widowControl/>
              <w:jc w:val="center"/>
              <w:textAlignment w:val="center"/>
              <w:rPr>
                <w:rFonts w:ascii="宋体" w:hAnsi="宋体"/>
                <w:color w:val="000000"/>
                <w:sz w:val="18"/>
              </w:rPr>
            </w:pPr>
            <w:r>
              <w:rPr>
                <w:rFonts w:ascii="宋体" w:hAnsi="宋体"/>
                <w:color w:val="000000"/>
                <w:sz w:val="18"/>
              </w:rPr>
              <w:t>10</w:t>
            </w:r>
          </w:p>
        </w:tc>
      </w:tr>
      <w:tr w14:paraId="34A17F3B">
        <w:tblPrEx>
          <w:tblCellMar>
            <w:top w:w="0" w:type="dxa"/>
            <w:left w:w="108" w:type="dxa"/>
            <w:bottom w:w="0" w:type="dxa"/>
            <w:right w:w="108" w:type="dxa"/>
          </w:tblCellMar>
        </w:tblPrEx>
        <w:trPr>
          <w:trHeight w:val="380" w:hRule="atLeast"/>
        </w:trPr>
        <w:tc>
          <w:tcPr>
            <w:tcW w:w="103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AF8829C">
            <w:pPr>
              <w:jc w:val="center"/>
              <w:rPr>
                <w:rFonts w:ascii="宋体" w:hAnsi="宋体"/>
                <w:color w:val="000000"/>
                <w:sz w:val="18"/>
              </w:rPr>
            </w:pPr>
          </w:p>
        </w:tc>
        <w:tc>
          <w:tcPr>
            <w:tcW w:w="747" w:type="dxa"/>
            <w:tcBorders>
              <w:top w:val="single" w:color="000000" w:sz="4" w:space="0"/>
              <w:left w:val="single" w:color="000000" w:sz="4" w:space="0"/>
              <w:bottom w:val="single" w:color="000000" w:sz="4" w:space="0"/>
              <w:right w:val="single" w:color="000000" w:sz="4" w:space="0"/>
            </w:tcBorders>
            <w:vAlign w:val="center"/>
          </w:tcPr>
          <w:p w14:paraId="0621576D">
            <w:pPr>
              <w:widowControl/>
              <w:textAlignment w:val="center"/>
              <w:rPr>
                <w:rFonts w:ascii="宋体" w:hAnsi="宋体"/>
                <w:color w:val="000000"/>
                <w:sz w:val="18"/>
              </w:rPr>
            </w:pPr>
            <w:r>
              <w:rPr>
                <w:rFonts w:ascii="宋体" w:hAnsi="宋体"/>
                <w:color w:val="000000"/>
                <w:sz w:val="18"/>
              </w:rPr>
              <w:t>其中：财政拨款</w:t>
            </w:r>
          </w:p>
        </w:tc>
        <w:tc>
          <w:tcPr>
            <w:tcW w:w="888" w:type="dxa"/>
            <w:tcBorders>
              <w:top w:val="single" w:color="000000" w:sz="4" w:space="0"/>
              <w:left w:val="single" w:color="000000" w:sz="4" w:space="0"/>
              <w:bottom w:val="single" w:color="000000" w:sz="4" w:space="0"/>
              <w:right w:val="single" w:color="000000" w:sz="4" w:space="0"/>
            </w:tcBorders>
            <w:vAlign w:val="center"/>
          </w:tcPr>
          <w:p w14:paraId="41F14D72">
            <w:pPr>
              <w:widowControl/>
              <w:textAlignment w:val="center"/>
              <w:rPr>
                <w:rFonts w:ascii="宋体" w:hAnsi="宋体"/>
                <w:color w:val="000000"/>
                <w:sz w:val="18"/>
              </w:rPr>
            </w:pPr>
            <w:r>
              <w:rPr>
                <w:rFonts w:ascii="宋体" w:hAnsi="宋体"/>
                <w:color w:val="000000"/>
                <w:sz w:val="18"/>
              </w:rPr>
              <w:t>19.70</w:t>
            </w:r>
          </w:p>
        </w:tc>
        <w:tc>
          <w:tcPr>
            <w:tcW w:w="998" w:type="dxa"/>
            <w:gridSpan w:val="2"/>
            <w:tcBorders>
              <w:top w:val="single" w:color="000000" w:sz="4" w:space="0"/>
              <w:left w:val="single" w:color="000000" w:sz="4" w:space="0"/>
              <w:bottom w:val="single" w:color="000000" w:sz="4" w:space="0"/>
              <w:right w:val="single" w:color="000000" w:sz="4" w:space="0"/>
            </w:tcBorders>
            <w:vAlign w:val="center"/>
          </w:tcPr>
          <w:p w14:paraId="272EC5D2">
            <w:pPr>
              <w:widowControl/>
              <w:jc w:val="center"/>
              <w:textAlignment w:val="center"/>
              <w:rPr>
                <w:rFonts w:ascii="宋体" w:hAnsi="宋体"/>
                <w:color w:val="000000"/>
                <w:sz w:val="18"/>
              </w:rPr>
            </w:pPr>
            <w:r>
              <w:rPr>
                <w:rFonts w:ascii="宋体" w:hAnsi="宋体"/>
                <w:color w:val="000000"/>
                <w:sz w:val="18"/>
              </w:rPr>
              <w:t>19.70</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14:paraId="14100A93">
            <w:pPr>
              <w:widowControl/>
              <w:jc w:val="center"/>
              <w:textAlignment w:val="center"/>
              <w:rPr>
                <w:rFonts w:ascii="宋体" w:hAnsi="宋体"/>
                <w:color w:val="000000"/>
                <w:sz w:val="18"/>
              </w:rPr>
            </w:pPr>
            <w:r>
              <w:rPr>
                <w:rFonts w:ascii="宋体" w:hAnsi="宋体"/>
                <w:color w:val="000000"/>
                <w:sz w:val="18"/>
              </w:rPr>
              <w:t>19.70</w:t>
            </w:r>
          </w:p>
        </w:tc>
        <w:tc>
          <w:tcPr>
            <w:tcW w:w="661" w:type="dxa"/>
            <w:tcBorders>
              <w:top w:val="single" w:color="000000" w:sz="4" w:space="0"/>
              <w:left w:val="single" w:color="000000" w:sz="4" w:space="0"/>
              <w:bottom w:val="single" w:color="000000" w:sz="4" w:space="0"/>
              <w:right w:val="single" w:color="000000" w:sz="4" w:space="0"/>
            </w:tcBorders>
            <w:vAlign w:val="center"/>
          </w:tcPr>
          <w:p w14:paraId="42EABCC3">
            <w:pPr>
              <w:widowControl/>
              <w:jc w:val="center"/>
              <w:textAlignment w:val="center"/>
              <w:rPr>
                <w:rFonts w:ascii="Arial" w:hAnsi="Arial"/>
                <w:color w:val="222222"/>
                <w:sz w:val="19"/>
              </w:rPr>
            </w:pPr>
            <w:r>
              <w:rPr>
                <w:rFonts w:ascii="Arial" w:hAnsi="Arial"/>
                <w:color w:val="222222"/>
                <w:sz w:val="19"/>
              </w:rPr>
              <w:t>——</w:t>
            </w:r>
          </w:p>
        </w:tc>
        <w:tc>
          <w:tcPr>
            <w:tcW w:w="1016" w:type="dxa"/>
            <w:gridSpan w:val="2"/>
            <w:tcBorders>
              <w:top w:val="single" w:color="000000" w:sz="4" w:space="0"/>
              <w:left w:val="single" w:color="000000" w:sz="4" w:space="0"/>
              <w:bottom w:val="single" w:color="000000" w:sz="4" w:space="0"/>
              <w:right w:val="single" w:color="000000" w:sz="4" w:space="0"/>
            </w:tcBorders>
            <w:vAlign w:val="center"/>
          </w:tcPr>
          <w:p w14:paraId="2351AAE0">
            <w:pPr>
              <w:widowControl/>
              <w:jc w:val="center"/>
              <w:textAlignment w:val="center"/>
              <w:rPr>
                <w:rFonts w:ascii="宋体" w:hAnsi="宋体"/>
                <w:color w:val="000000"/>
                <w:sz w:val="18"/>
              </w:rPr>
            </w:pPr>
            <w:r>
              <w:rPr>
                <w:rFonts w:ascii="宋体" w:hAnsi="宋体"/>
                <w:color w:val="000000"/>
                <w:sz w:val="18"/>
              </w:rPr>
              <w:t>100.00</w:t>
            </w:r>
          </w:p>
        </w:tc>
        <w:tc>
          <w:tcPr>
            <w:tcW w:w="900" w:type="dxa"/>
            <w:tcBorders>
              <w:top w:val="single" w:color="000000" w:sz="4" w:space="0"/>
              <w:left w:val="single" w:color="000000" w:sz="4" w:space="0"/>
              <w:bottom w:val="single" w:color="000000" w:sz="4" w:space="0"/>
              <w:right w:val="single" w:color="000000" w:sz="4" w:space="0"/>
            </w:tcBorders>
            <w:vAlign w:val="center"/>
          </w:tcPr>
          <w:p w14:paraId="7888981E">
            <w:pPr>
              <w:widowControl/>
              <w:jc w:val="center"/>
              <w:textAlignment w:val="center"/>
              <w:rPr>
                <w:rFonts w:ascii="Arial" w:hAnsi="Arial"/>
                <w:color w:val="222222"/>
                <w:sz w:val="19"/>
              </w:rPr>
            </w:pPr>
            <w:r>
              <w:rPr>
                <w:rFonts w:ascii="Arial" w:hAnsi="Arial"/>
                <w:color w:val="222222"/>
                <w:sz w:val="19"/>
              </w:rPr>
              <w:t>——</w:t>
            </w:r>
          </w:p>
        </w:tc>
      </w:tr>
      <w:tr w14:paraId="6EB81015">
        <w:tblPrEx>
          <w:tblCellMar>
            <w:top w:w="0" w:type="dxa"/>
            <w:left w:w="108" w:type="dxa"/>
            <w:bottom w:w="0" w:type="dxa"/>
            <w:right w:w="108" w:type="dxa"/>
          </w:tblCellMar>
        </w:tblPrEx>
        <w:trPr>
          <w:trHeight w:val="380" w:hRule="atLeast"/>
        </w:trPr>
        <w:tc>
          <w:tcPr>
            <w:tcW w:w="103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D0427F1">
            <w:pPr>
              <w:jc w:val="center"/>
              <w:rPr>
                <w:rFonts w:ascii="宋体" w:hAnsi="宋体"/>
                <w:color w:val="000000"/>
                <w:sz w:val="18"/>
              </w:rPr>
            </w:pPr>
          </w:p>
        </w:tc>
        <w:tc>
          <w:tcPr>
            <w:tcW w:w="747" w:type="dxa"/>
            <w:tcBorders>
              <w:top w:val="single" w:color="000000" w:sz="4" w:space="0"/>
              <w:left w:val="single" w:color="000000" w:sz="4" w:space="0"/>
              <w:bottom w:val="single" w:color="000000" w:sz="4" w:space="0"/>
              <w:right w:val="single" w:color="000000" w:sz="4" w:space="0"/>
            </w:tcBorders>
            <w:vAlign w:val="center"/>
          </w:tcPr>
          <w:p w14:paraId="16BD9864">
            <w:pPr>
              <w:widowControl/>
              <w:jc w:val="center"/>
              <w:textAlignment w:val="center"/>
              <w:rPr>
                <w:rFonts w:ascii="宋体" w:hAnsi="宋体"/>
                <w:color w:val="000000"/>
                <w:sz w:val="18"/>
              </w:rPr>
            </w:pPr>
            <w:r>
              <w:rPr>
                <w:rFonts w:ascii="宋体" w:hAnsi="宋体"/>
                <w:color w:val="000000"/>
                <w:sz w:val="18"/>
              </w:rPr>
              <w:t>上年结转资金</w:t>
            </w:r>
          </w:p>
        </w:tc>
        <w:tc>
          <w:tcPr>
            <w:tcW w:w="888" w:type="dxa"/>
            <w:tcBorders>
              <w:top w:val="single" w:color="000000" w:sz="4" w:space="0"/>
              <w:left w:val="single" w:color="000000" w:sz="4" w:space="0"/>
              <w:bottom w:val="single" w:color="000000" w:sz="4" w:space="0"/>
              <w:right w:val="single" w:color="000000" w:sz="4" w:space="0"/>
            </w:tcBorders>
            <w:vAlign w:val="center"/>
          </w:tcPr>
          <w:p w14:paraId="2DD3DABB">
            <w:pPr>
              <w:widowControl/>
              <w:textAlignment w:val="center"/>
              <w:rPr>
                <w:rFonts w:ascii="宋体" w:hAnsi="宋体"/>
                <w:color w:val="000000"/>
                <w:sz w:val="18"/>
              </w:rPr>
            </w:pPr>
            <w:r>
              <w:rPr>
                <w:rFonts w:ascii="宋体" w:hAnsi="宋体"/>
                <w:color w:val="000000"/>
                <w:sz w:val="18"/>
              </w:rPr>
              <w:t>0.00</w:t>
            </w:r>
          </w:p>
        </w:tc>
        <w:tc>
          <w:tcPr>
            <w:tcW w:w="998" w:type="dxa"/>
            <w:gridSpan w:val="2"/>
            <w:tcBorders>
              <w:top w:val="single" w:color="000000" w:sz="4" w:space="0"/>
              <w:left w:val="single" w:color="000000" w:sz="4" w:space="0"/>
              <w:bottom w:val="single" w:color="000000" w:sz="4" w:space="0"/>
              <w:right w:val="single" w:color="000000" w:sz="4" w:space="0"/>
            </w:tcBorders>
            <w:vAlign w:val="center"/>
          </w:tcPr>
          <w:p w14:paraId="0EF8FC61">
            <w:pPr>
              <w:widowControl/>
              <w:jc w:val="center"/>
              <w:textAlignment w:val="center"/>
              <w:rPr>
                <w:rFonts w:ascii="宋体" w:hAnsi="宋体"/>
                <w:color w:val="000000"/>
                <w:sz w:val="18"/>
              </w:rPr>
            </w:pPr>
            <w:r>
              <w:rPr>
                <w:rFonts w:ascii="宋体" w:hAnsi="宋体"/>
                <w:color w:val="000000"/>
                <w:sz w:val="18"/>
              </w:rPr>
              <w:t>0.00</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14:paraId="70713D38">
            <w:pPr>
              <w:widowControl/>
              <w:jc w:val="center"/>
              <w:textAlignment w:val="center"/>
              <w:rPr>
                <w:rFonts w:ascii="宋体" w:hAnsi="宋体"/>
                <w:color w:val="000000"/>
                <w:sz w:val="18"/>
              </w:rPr>
            </w:pPr>
            <w:r>
              <w:rPr>
                <w:rFonts w:ascii="宋体" w:hAnsi="宋体"/>
                <w:color w:val="000000"/>
                <w:sz w:val="18"/>
              </w:rPr>
              <w:t>0.00</w:t>
            </w:r>
          </w:p>
        </w:tc>
        <w:tc>
          <w:tcPr>
            <w:tcW w:w="661" w:type="dxa"/>
            <w:tcBorders>
              <w:top w:val="single" w:color="000000" w:sz="4" w:space="0"/>
              <w:left w:val="single" w:color="000000" w:sz="4" w:space="0"/>
              <w:bottom w:val="single" w:color="000000" w:sz="4" w:space="0"/>
              <w:right w:val="single" w:color="000000" w:sz="4" w:space="0"/>
            </w:tcBorders>
            <w:vAlign w:val="center"/>
          </w:tcPr>
          <w:p w14:paraId="1E86AB05">
            <w:pPr>
              <w:widowControl/>
              <w:jc w:val="center"/>
              <w:textAlignment w:val="center"/>
              <w:rPr>
                <w:rFonts w:ascii="Arial" w:hAnsi="Arial"/>
                <w:color w:val="222222"/>
                <w:sz w:val="19"/>
              </w:rPr>
            </w:pPr>
            <w:r>
              <w:rPr>
                <w:rFonts w:ascii="Arial" w:hAnsi="Arial"/>
                <w:color w:val="222222"/>
                <w:sz w:val="19"/>
              </w:rPr>
              <w:t>——</w:t>
            </w:r>
          </w:p>
        </w:tc>
        <w:tc>
          <w:tcPr>
            <w:tcW w:w="1016" w:type="dxa"/>
            <w:gridSpan w:val="2"/>
            <w:tcBorders>
              <w:top w:val="single" w:color="000000" w:sz="4" w:space="0"/>
              <w:left w:val="single" w:color="000000" w:sz="4" w:space="0"/>
              <w:bottom w:val="single" w:color="000000" w:sz="4" w:space="0"/>
              <w:right w:val="single" w:color="000000" w:sz="4" w:space="0"/>
            </w:tcBorders>
            <w:vAlign w:val="center"/>
          </w:tcPr>
          <w:p w14:paraId="3C2E6A4B">
            <w:pPr>
              <w:widowControl/>
              <w:jc w:val="center"/>
              <w:textAlignment w:val="center"/>
              <w:rPr>
                <w:rFonts w:ascii="宋体" w:hAnsi="宋体"/>
                <w:color w:val="000000"/>
                <w:sz w:val="18"/>
              </w:rPr>
            </w:pPr>
            <w:r>
              <w:rPr>
                <w:rFonts w:ascii="宋体" w:hAnsi="宋体"/>
                <w:color w:val="000000"/>
                <w:sz w:val="18"/>
              </w:rPr>
              <w:t>0</w:t>
            </w:r>
          </w:p>
        </w:tc>
        <w:tc>
          <w:tcPr>
            <w:tcW w:w="900" w:type="dxa"/>
            <w:tcBorders>
              <w:top w:val="single" w:color="000000" w:sz="4" w:space="0"/>
              <w:left w:val="single" w:color="000000" w:sz="4" w:space="0"/>
              <w:bottom w:val="single" w:color="000000" w:sz="4" w:space="0"/>
              <w:right w:val="single" w:color="000000" w:sz="4" w:space="0"/>
            </w:tcBorders>
            <w:vAlign w:val="center"/>
          </w:tcPr>
          <w:p w14:paraId="3E5825FD">
            <w:pPr>
              <w:widowControl/>
              <w:jc w:val="center"/>
              <w:textAlignment w:val="center"/>
              <w:rPr>
                <w:rFonts w:ascii="Arial" w:hAnsi="Arial"/>
                <w:color w:val="222222"/>
                <w:sz w:val="19"/>
              </w:rPr>
            </w:pPr>
            <w:r>
              <w:rPr>
                <w:rFonts w:ascii="Arial" w:hAnsi="Arial"/>
                <w:color w:val="222222"/>
                <w:sz w:val="19"/>
              </w:rPr>
              <w:t>——</w:t>
            </w:r>
          </w:p>
        </w:tc>
      </w:tr>
      <w:tr w14:paraId="3E35406B">
        <w:tblPrEx>
          <w:tblCellMar>
            <w:top w:w="0" w:type="dxa"/>
            <w:left w:w="108" w:type="dxa"/>
            <w:bottom w:w="0" w:type="dxa"/>
            <w:right w:w="108" w:type="dxa"/>
          </w:tblCellMar>
        </w:tblPrEx>
        <w:trPr>
          <w:trHeight w:val="380" w:hRule="atLeast"/>
        </w:trPr>
        <w:tc>
          <w:tcPr>
            <w:tcW w:w="103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42D7D4E">
            <w:pPr>
              <w:jc w:val="center"/>
              <w:rPr>
                <w:rFonts w:ascii="宋体" w:hAnsi="宋体"/>
                <w:color w:val="000000"/>
                <w:sz w:val="18"/>
              </w:rPr>
            </w:pPr>
          </w:p>
        </w:tc>
        <w:tc>
          <w:tcPr>
            <w:tcW w:w="747" w:type="dxa"/>
            <w:tcBorders>
              <w:top w:val="single" w:color="000000" w:sz="4" w:space="0"/>
              <w:left w:val="single" w:color="000000" w:sz="4" w:space="0"/>
              <w:bottom w:val="single" w:color="000000" w:sz="4" w:space="0"/>
              <w:right w:val="single" w:color="000000" w:sz="4" w:space="0"/>
            </w:tcBorders>
            <w:vAlign w:val="center"/>
          </w:tcPr>
          <w:p w14:paraId="14DD8318">
            <w:pPr>
              <w:widowControl/>
              <w:jc w:val="center"/>
              <w:textAlignment w:val="center"/>
              <w:rPr>
                <w:rFonts w:ascii="宋体" w:hAnsi="宋体"/>
                <w:color w:val="000000"/>
                <w:sz w:val="18"/>
              </w:rPr>
            </w:pPr>
            <w:r>
              <w:rPr>
                <w:rFonts w:ascii="宋体" w:hAnsi="宋体"/>
                <w:color w:val="000000"/>
                <w:sz w:val="18"/>
              </w:rPr>
              <w:t>其他资金</w:t>
            </w:r>
          </w:p>
        </w:tc>
        <w:tc>
          <w:tcPr>
            <w:tcW w:w="888" w:type="dxa"/>
            <w:tcBorders>
              <w:top w:val="single" w:color="000000" w:sz="4" w:space="0"/>
              <w:left w:val="single" w:color="000000" w:sz="4" w:space="0"/>
              <w:bottom w:val="single" w:color="000000" w:sz="4" w:space="0"/>
              <w:right w:val="single" w:color="000000" w:sz="4" w:space="0"/>
            </w:tcBorders>
            <w:vAlign w:val="center"/>
          </w:tcPr>
          <w:p w14:paraId="7697D857">
            <w:pPr>
              <w:widowControl/>
              <w:textAlignment w:val="center"/>
              <w:rPr>
                <w:rFonts w:ascii="宋体" w:hAnsi="宋体"/>
                <w:color w:val="000000"/>
                <w:sz w:val="18"/>
              </w:rPr>
            </w:pPr>
            <w:r>
              <w:rPr>
                <w:rFonts w:ascii="宋体" w:hAnsi="宋体"/>
                <w:color w:val="000000"/>
                <w:sz w:val="18"/>
              </w:rPr>
              <w:t>0.00</w:t>
            </w:r>
          </w:p>
        </w:tc>
        <w:tc>
          <w:tcPr>
            <w:tcW w:w="998" w:type="dxa"/>
            <w:gridSpan w:val="2"/>
            <w:tcBorders>
              <w:top w:val="single" w:color="000000" w:sz="4" w:space="0"/>
              <w:left w:val="single" w:color="000000" w:sz="4" w:space="0"/>
              <w:bottom w:val="single" w:color="000000" w:sz="4" w:space="0"/>
              <w:right w:val="single" w:color="000000" w:sz="4" w:space="0"/>
            </w:tcBorders>
            <w:vAlign w:val="center"/>
          </w:tcPr>
          <w:p w14:paraId="2D252EE1">
            <w:pPr>
              <w:widowControl/>
              <w:jc w:val="center"/>
              <w:textAlignment w:val="center"/>
              <w:rPr>
                <w:rFonts w:ascii="宋体" w:hAnsi="宋体"/>
                <w:color w:val="000000"/>
                <w:sz w:val="18"/>
              </w:rPr>
            </w:pPr>
            <w:r>
              <w:rPr>
                <w:rFonts w:ascii="宋体" w:hAnsi="宋体"/>
                <w:color w:val="000000"/>
                <w:sz w:val="18"/>
              </w:rPr>
              <w:t>0.00</w:t>
            </w:r>
          </w:p>
        </w:tc>
        <w:tc>
          <w:tcPr>
            <w:tcW w:w="2523" w:type="dxa"/>
            <w:gridSpan w:val="2"/>
            <w:tcBorders>
              <w:top w:val="single" w:color="000000" w:sz="4" w:space="0"/>
              <w:left w:val="single" w:color="000000" w:sz="4" w:space="0"/>
              <w:bottom w:val="single" w:color="000000" w:sz="4" w:space="0"/>
              <w:right w:val="single" w:color="000000" w:sz="4" w:space="0"/>
            </w:tcBorders>
            <w:vAlign w:val="center"/>
          </w:tcPr>
          <w:p w14:paraId="533D4729">
            <w:pPr>
              <w:widowControl/>
              <w:jc w:val="center"/>
              <w:textAlignment w:val="center"/>
              <w:rPr>
                <w:rFonts w:ascii="宋体" w:hAnsi="宋体"/>
                <w:color w:val="000000"/>
                <w:sz w:val="18"/>
              </w:rPr>
            </w:pPr>
            <w:r>
              <w:rPr>
                <w:rFonts w:ascii="宋体" w:hAnsi="宋体"/>
                <w:color w:val="000000"/>
                <w:sz w:val="18"/>
              </w:rPr>
              <w:t>0.00</w:t>
            </w:r>
          </w:p>
        </w:tc>
        <w:tc>
          <w:tcPr>
            <w:tcW w:w="661" w:type="dxa"/>
            <w:tcBorders>
              <w:top w:val="single" w:color="000000" w:sz="4" w:space="0"/>
              <w:left w:val="single" w:color="000000" w:sz="4" w:space="0"/>
              <w:bottom w:val="single" w:color="000000" w:sz="4" w:space="0"/>
              <w:right w:val="single" w:color="000000" w:sz="4" w:space="0"/>
            </w:tcBorders>
            <w:vAlign w:val="center"/>
          </w:tcPr>
          <w:p w14:paraId="40B726F7">
            <w:pPr>
              <w:widowControl/>
              <w:jc w:val="center"/>
              <w:textAlignment w:val="center"/>
              <w:rPr>
                <w:rFonts w:ascii="Arial" w:hAnsi="Arial"/>
                <w:color w:val="222222"/>
                <w:sz w:val="19"/>
              </w:rPr>
            </w:pPr>
            <w:r>
              <w:rPr>
                <w:rFonts w:ascii="Arial" w:hAnsi="Arial"/>
                <w:color w:val="222222"/>
                <w:sz w:val="19"/>
              </w:rPr>
              <w:t>——</w:t>
            </w:r>
          </w:p>
        </w:tc>
        <w:tc>
          <w:tcPr>
            <w:tcW w:w="1016" w:type="dxa"/>
            <w:gridSpan w:val="2"/>
            <w:tcBorders>
              <w:top w:val="single" w:color="000000" w:sz="4" w:space="0"/>
              <w:left w:val="single" w:color="000000" w:sz="4" w:space="0"/>
              <w:bottom w:val="single" w:color="000000" w:sz="4" w:space="0"/>
              <w:right w:val="single" w:color="000000" w:sz="4" w:space="0"/>
            </w:tcBorders>
            <w:vAlign w:val="center"/>
          </w:tcPr>
          <w:p w14:paraId="640E48C0">
            <w:pPr>
              <w:widowControl/>
              <w:jc w:val="center"/>
              <w:textAlignment w:val="center"/>
              <w:rPr>
                <w:rFonts w:ascii="宋体" w:hAnsi="宋体"/>
                <w:color w:val="000000"/>
                <w:sz w:val="18"/>
              </w:rPr>
            </w:pPr>
            <w:r>
              <w:rPr>
                <w:rFonts w:ascii="宋体" w:hAnsi="宋体"/>
                <w:color w:val="000000"/>
                <w:sz w:val="18"/>
              </w:rPr>
              <w:t>0</w:t>
            </w:r>
          </w:p>
        </w:tc>
        <w:tc>
          <w:tcPr>
            <w:tcW w:w="900" w:type="dxa"/>
            <w:tcBorders>
              <w:top w:val="single" w:color="000000" w:sz="4" w:space="0"/>
              <w:left w:val="single" w:color="000000" w:sz="4" w:space="0"/>
              <w:bottom w:val="single" w:color="000000" w:sz="4" w:space="0"/>
              <w:right w:val="single" w:color="000000" w:sz="4" w:space="0"/>
            </w:tcBorders>
            <w:vAlign w:val="center"/>
          </w:tcPr>
          <w:p w14:paraId="0119018B">
            <w:pPr>
              <w:widowControl/>
              <w:jc w:val="center"/>
              <w:textAlignment w:val="center"/>
              <w:rPr>
                <w:rFonts w:ascii="Arial" w:hAnsi="Arial"/>
                <w:color w:val="222222"/>
                <w:sz w:val="19"/>
              </w:rPr>
            </w:pPr>
            <w:r>
              <w:rPr>
                <w:rFonts w:ascii="Arial" w:hAnsi="Arial"/>
                <w:color w:val="222222"/>
                <w:sz w:val="19"/>
              </w:rPr>
              <w:t>——</w:t>
            </w:r>
          </w:p>
        </w:tc>
      </w:tr>
      <w:tr w14:paraId="3EC0F7ED">
        <w:tblPrEx>
          <w:tblCellMar>
            <w:top w:w="0" w:type="dxa"/>
            <w:left w:w="108" w:type="dxa"/>
            <w:bottom w:w="0" w:type="dxa"/>
            <w:right w:w="108" w:type="dxa"/>
          </w:tblCellMar>
        </w:tblPrEx>
        <w:trPr>
          <w:trHeight w:val="380" w:hRule="atLeast"/>
        </w:trPr>
        <w:tc>
          <w:tcPr>
            <w:tcW w:w="103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00A93FA">
            <w:pPr>
              <w:widowControl/>
              <w:jc w:val="center"/>
              <w:textAlignment w:val="center"/>
              <w:rPr>
                <w:rFonts w:ascii="宋体" w:hAnsi="宋体"/>
                <w:color w:val="000000"/>
                <w:sz w:val="18"/>
              </w:rPr>
            </w:pPr>
            <w:r>
              <w:rPr>
                <w:rFonts w:ascii="宋体" w:hAnsi="宋体"/>
                <w:color w:val="000000"/>
                <w:sz w:val="18"/>
              </w:rPr>
              <w:t>年度总体目标</w:t>
            </w:r>
          </w:p>
        </w:tc>
        <w:tc>
          <w:tcPr>
            <w:tcW w:w="3931" w:type="dxa"/>
            <w:gridSpan w:val="5"/>
            <w:tcBorders>
              <w:top w:val="single" w:color="000000" w:sz="4" w:space="0"/>
              <w:left w:val="single" w:color="000000" w:sz="4" w:space="0"/>
              <w:bottom w:val="single" w:color="000000" w:sz="4" w:space="0"/>
              <w:right w:val="single" w:color="000000" w:sz="4" w:space="0"/>
            </w:tcBorders>
            <w:vAlign w:val="center"/>
          </w:tcPr>
          <w:p w14:paraId="2AA1269D">
            <w:pPr>
              <w:widowControl/>
              <w:jc w:val="center"/>
              <w:textAlignment w:val="center"/>
              <w:rPr>
                <w:rFonts w:ascii="宋体" w:hAnsi="宋体"/>
                <w:color w:val="000000"/>
                <w:sz w:val="18"/>
              </w:rPr>
            </w:pPr>
            <w:r>
              <w:rPr>
                <w:rFonts w:ascii="宋体" w:hAnsi="宋体"/>
                <w:color w:val="000000"/>
                <w:sz w:val="18"/>
              </w:rPr>
              <w:t>预期目标</w:t>
            </w:r>
          </w:p>
        </w:tc>
        <w:tc>
          <w:tcPr>
            <w:tcW w:w="3802" w:type="dxa"/>
            <w:gridSpan w:val="5"/>
            <w:tcBorders>
              <w:top w:val="single" w:color="000000" w:sz="4" w:space="0"/>
              <w:left w:val="single" w:color="000000" w:sz="4" w:space="0"/>
              <w:bottom w:val="single" w:color="000000" w:sz="4" w:space="0"/>
              <w:right w:val="single" w:color="000000" w:sz="4" w:space="0"/>
            </w:tcBorders>
            <w:vAlign w:val="center"/>
          </w:tcPr>
          <w:p w14:paraId="7F697FFD">
            <w:pPr>
              <w:widowControl/>
              <w:jc w:val="center"/>
              <w:textAlignment w:val="center"/>
              <w:rPr>
                <w:rFonts w:ascii="宋体" w:hAnsi="宋体"/>
                <w:color w:val="000000"/>
                <w:sz w:val="18"/>
              </w:rPr>
            </w:pPr>
            <w:r>
              <w:rPr>
                <w:rFonts w:ascii="宋体" w:hAnsi="宋体"/>
                <w:color w:val="000000"/>
                <w:sz w:val="18"/>
              </w:rPr>
              <w:t>实际完成情况</w:t>
            </w:r>
          </w:p>
        </w:tc>
      </w:tr>
      <w:tr w14:paraId="1E020933">
        <w:tblPrEx>
          <w:tblCellMar>
            <w:top w:w="0" w:type="dxa"/>
            <w:left w:w="108" w:type="dxa"/>
            <w:bottom w:w="0" w:type="dxa"/>
            <w:right w:w="108" w:type="dxa"/>
          </w:tblCellMar>
        </w:tblPrEx>
        <w:trPr>
          <w:trHeight w:val="1120" w:hRule="atLeast"/>
        </w:trPr>
        <w:tc>
          <w:tcPr>
            <w:tcW w:w="103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F5A7649">
            <w:pPr>
              <w:jc w:val="center"/>
              <w:rPr>
                <w:rFonts w:ascii="宋体" w:hAnsi="宋体"/>
                <w:color w:val="000000"/>
                <w:sz w:val="18"/>
              </w:rPr>
            </w:pPr>
          </w:p>
        </w:tc>
        <w:tc>
          <w:tcPr>
            <w:tcW w:w="3931" w:type="dxa"/>
            <w:gridSpan w:val="5"/>
            <w:tcBorders>
              <w:top w:val="single" w:color="000000" w:sz="4" w:space="0"/>
              <w:left w:val="single" w:color="000000" w:sz="4" w:space="0"/>
              <w:bottom w:val="single" w:color="000000" w:sz="4" w:space="0"/>
              <w:right w:val="single" w:color="000000" w:sz="4" w:space="0"/>
            </w:tcBorders>
            <w:vAlign w:val="center"/>
          </w:tcPr>
          <w:p w14:paraId="0548FAE4">
            <w:pPr>
              <w:widowControl/>
              <w:jc w:val="center"/>
              <w:textAlignment w:val="center"/>
              <w:rPr>
                <w:rFonts w:ascii="宋体" w:hAnsi="宋体"/>
                <w:color w:val="000000"/>
                <w:sz w:val="18"/>
              </w:rPr>
            </w:pPr>
            <w:r>
              <w:rPr>
                <w:rFonts w:ascii="宋体" w:hAnsi="宋体"/>
                <w:color w:val="000000"/>
                <w:sz w:val="18"/>
              </w:rPr>
              <w:t>2022年完成城市大脑综合管理应用平台项目初步设计方案及投资概算方案</w:t>
            </w:r>
          </w:p>
        </w:tc>
        <w:tc>
          <w:tcPr>
            <w:tcW w:w="3802" w:type="dxa"/>
            <w:gridSpan w:val="5"/>
            <w:tcBorders>
              <w:top w:val="single" w:color="000000" w:sz="4" w:space="0"/>
              <w:left w:val="single" w:color="000000" w:sz="4" w:space="0"/>
              <w:bottom w:val="single" w:color="000000" w:sz="4" w:space="0"/>
              <w:right w:val="single" w:color="000000" w:sz="4" w:space="0"/>
            </w:tcBorders>
            <w:vAlign w:val="center"/>
          </w:tcPr>
          <w:p w14:paraId="2BD2B094">
            <w:pPr>
              <w:widowControl/>
              <w:jc w:val="center"/>
              <w:textAlignment w:val="center"/>
              <w:rPr>
                <w:rFonts w:ascii="宋体" w:hAnsi="宋体"/>
                <w:color w:val="000000"/>
                <w:sz w:val="18"/>
              </w:rPr>
            </w:pPr>
            <w:r>
              <w:rPr>
                <w:rFonts w:ascii="宋体" w:hAnsi="宋体"/>
                <w:color w:val="000000"/>
                <w:sz w:val="18"/>
              </w:rPr>
              <w:t>已按期完成了城市大脑综合管理应用平台项目初步设计方案及投资概算方案</w:t>
            </w:r>
          </w:p>
        </w:tc>
      </w:tr>
      <w:tr w14:paraId="60117677">
        <w:tblPrEx>
          <w:tblCellMar>
            <w:top w:w="0" w:type="dxa"/>
            <w:left w:w="108" w:type="dxa"/>
            <w:bottom w:w="0" w:type="dxa"/>
            <w:right w:w="108" w:type="dxa"/>
          </w:tblCellMar>
        </w:tblPrEx>
        <w:trPr>
          <w:trHeight w:val="380" w:hRule="atLeast"/>
        </w:trPr>
        <w:tc>
          <w:tcPr>
            <w:tcW w:w="498" w:type="dxa"/>
            <w:tcBorders>
              <w:top w:val="single" w:color="000000" w:sz="4" w:space="0"/>
              <w:left w:val="single" w:color="000000" w:sz="4" w:space="0"/>
              <w:bottom w:val="single" w:color="000000" w:sz="4" w:space="0"/>
              <w:right w:val="single" w:color="000000" w:sz="4" w:space="0"/>
            </w:tcBorders>
            <w:vAlign w:val="center"/>
          </w:tcPr>
          <w:p w14:paraId="5CC73496">
            <w:pPr>
              <w:widowControl/>
              <w:jc w:val="center"/>
              <w:textAlignment w:val="center"/>
              <w:rPr>
                <w:rFonts w:ascii="宋体" w:hAnsi="宋体"/>
                <w:color w:val="000000"/>
                <w:sz w:val="18"/>
              </w:rPr>
            </w:pPr>
            <w:r>
              <w:rPr>
                <w:rFonts w:ascii="宋体" w:hAnsi="宋体"/>
                <w:color w:val="000000"/>
                <w:sz w:val="18"/>
              </w:rPr>
              <w:t>绩效指标</w:t>
            </w:r>
          </w:p>
        </w:tc>
        <w:tc>
          <w:tcPr>
            <w:tcW w:w="532" w:type="dxa"/>
            <w:tcBorders>
              <w:top w:val="single" w:color="000000" w:sz="4" w:space="0"/>
              <w:left w:val="single" w:color="000000" w:sz="4" w:space="0"/>
              <w:bottom w:val="single" w:color="000000" w:sz="4" w:space="0"/>
              <w:right w:val="single" w:color="000000" w:sz="4" w:space="0"/>
            </w:tcBorders>
            <w:vAlign w:val="center"/>
          </w:tcPr>
          <w:p w14:paraId="5B381DCB">
            <w:pPr>
              <w:widowControl/>
              <w:jc w:val="center"/>
              <w:textAlignment w:val="center"/>
              <w:rPr>
                <w:rFonts w:ascii="宋体" w:hAnsi="宋体"/>
                <w:color w:val="000000"/>
                <w:sz w:val="18"/>
              </w:rPr>
            </w:pPr>
            <w:r>
              <w:rPr>
                <w:rFonts w:ascii="宋体" w:hAnsi="宋体"/>
                <w:color w:val="000000"/>
                <w:sz w:val="18"/>
              </w:rPr>
              <w:t>一级指标</w:t>
            </w:r>
          </w:p>
        </w:tc>
        <w:tc>
          <w:tcPr>
            <w:tcW w:w="747" w:type="dxa"/>
            <w:tcBorders>
              <w:top w:val="single" w:color="000000" w:sz="4" w:space="0"/>
              <w:left w:val="single" w:color="000000" w:sz="4" w:space="0"/>
              <w:bottom w:val="single" w:color="000000" w:sz="4" w:space="0"/>
              <w:right w:val="single" w:color="000000" w:sz="4" w:space="0"/>
            </w:tcBorders>
            <w:vAlign w:val="center"/>
          </w:tcPr>
          <w:p w14:paraId="2782B751">
            <w:pPr>
              <w:widowControl/>
              <w:jc w:val="center"/>
              <w:textAlignment w:val="center"/>
              <w:rPr>
                <w:rFonts w:ascii="宋体" w:hAnsi="宋体"/>
                <w:color w:val="000000"/>
                <w:sz w:val="18"/>
              </w:rPr>
            </w:pPr>
            <w:r>
              <w:rPr>
                <w:rFonts w:ascii="宋体" w:hAnsi="宋体"/>
                <w:color w:val="000000"/>
                <w:sz w:val="18"/>
              </w:rPr>
              <w:t>二级指标</w:t>
            </w:r>
          </w:p>
        </w:tc>
        <w:tc>
          <w:tcPr>
            <w:tcW w:w="888" w:type="dxa"/>
            <w:tcBorders>
              <w:top w:val="single" w:color="000000" w:sz="4" w:space="0"/>
              <w:left w:val="single" w:color="000000" w:sz="4" w:space="0"/>
              <w:bottom w:val="single" w:color="000000" w:sz="4" w:space="0"/>
              <w:right w:val="single" w:color="000000" w:sz="4" w:space="0"/>
            </w:tcBorders>
            <w:vAlign w:val="center"/>
          </w:tcPr>
          <w:p w14:paraId="7D486912">
            <w:pPr>
              <w:widowControl/>
              <w:jc w:val="center"/>
              <w:textAlignment w:val="center"/>
              <w:rPr>
                <w:rFonts w:ascii="宋体" w:hAnsi="宋体"/>
                <w:color w:val="000000"/>
                <w:sz w:val="18"/>
              </w:rPr>
            </w:pPr>
            <w:r>
              <w:rPr>
                <w:rFonts w:ascii="宋体" w:hAnsi="宋体"/>
                <w:color w:val="000000"/>
                <w:sz w:val="18"/>
              </w:rPr>
              <w:t>三级指标</w:t>
            </w:r>
          </w:p>
        </w:tc>
        <w:tc>
          <w:tcPr>
            <w:tcW w:w="499" w:type="dxa"/>
            <w:tcBorders>
              <w:top w:val="single" w:color="000000" w:sz="4" w:space="0"/>
              <w:left w:val="single" w:color="000000" w:sz="4" w:space="0"/>
              <w:bottom w:val="single" w:color="000000" w:sz="4" w:space="0"/>
              <w:right w:val="single" w:color="000000" w:sz="4" w:space="0"/>
            </w:tcBorders>
            <w:vAlign w:val="center"/>
          </w:tcPr>
          <w:p w14:paraId="756009A6">
            <w:pPr>
              <w:widowControl/>
              <w:jc w:val="center"/>
              <w:textAlignment w:val="center"/>
              <w:rPr>
                <w:rFonts w:ascii="宋体" w:hAnsi="宋体"/>
                <w:color w:val="000000"/>
                <w:sz w:val="18"/>
              </w:rPr>
            </w:pPr>
            <w:r>
              <w:rPr>
                <w:rFonts w:ascii="宋体" w:hAnsi="宋体"/>
                <w:color w:val="000000"/>
                <w:sz w:val="18"/>
              </w:rPr>
              <w:t>指标性质</w:t>
            </w:r>
          </w:p>
        </w:tc>
        <w:tc>
          <w:tcPr>
            <w:tcW w:w="499" w:type="dxa"/>
            <w:tcBorders>
              <w:top w:val="single" w:color="000000" w:sz="4" w:space="0"/>
              <w:left w:val="single" w:color="000000" w:sz="4" w:space="0"/>
              <w:bottom w:val="single" w:color="000000" w:sz="4" w:space="0"/>
              <w:right w:val="single" w:color="000000" w:sz="4" w:space="0"/>
            </w:tcBorders>
            <w:vAlign w:val="center"/>
          </w:tcPr>
          <w:p w14:paraId="6FAF85F3">
            <w:pPr>
              <w:widowControl/>
              <w:jc w:val="center"/>
              <w:textAlignment w:val="center"/>
              <w:rPr>
                <w:rFonts w:ascii="宋体" w:hAnsi="宋体"/>
                <w:color w:val="000000"/>
                <w:sz w:val="18"/>
              </w:rPr>
            </w:pPr>
            <w:r>
              <w:rPr>
                <w:rFonts w:ascii="宋体" w:hAnsi="宋体"/>
                <w:color w:val="000000"/>
                <w:sz w:val="18"/>
              </w:rPr>
              <w:t>指标方向</w:t>
            </w:r>
          </w:p>
        </w:tc>
        <w:tc>
          <w:tcPr>
            <w:tcW w:w="1298" w:type="dxa"/>
            <w:tcBorders>
              <w:top w:val="single" w:color="000000" w:sz="4" w:space="0"/>
              <w:left w:val="single" w:color="000000" w:sz="4" w:space="0"/>
              <w:bottom w:val="single" w:color="000000" w:sz="4" w:space="0"/>
              <w:right w:val="single" w:color="000000" w:sz="4" w:space="0"/>
            </w:tcBorders>
            <w:vAlign w:val="center"/>
          </w:tcPr>
          <w:p w14:paraId="5F32AEFA">
            <w:pPr>
              <w:widowControl/>
              <w:jc w:val="center"/>
              <w:textAlignment w:val="center"/>
              <w:rPr>
                <w:rFonts w:ascii="宋体" w:hAnsi="宋体"/>
                <w:color w:val="000000"/>
                <w:sz w:val="18"/>
              </w:rPr>
            </w:pPr>
            <w:r>
              <w:rPr>
                <w:rFonts w:ascii="宋体" w:hAnsi="宋体"/>
                <w:color w:val="000000"/>
                <w:sz w:val="18"/>
              </w:rPr>
              <w:t>年度指标值</w:t>
            </w:r>
          </w:p>
        </w:tc>
        <w:tc>
          <w:tcPr>
            <w:tcW w:w="1225" w:type="dxa"/>
            <w:tcBorders>
              <w:top w:val="single" w:color="000000" w:sz="4" w:space="0"/>
              <w:left w:val="single" w:color="000000" w:sz="4" w:space="0"/>
              <w:bottom w:val="single" w:color="000000" w:sz="4" w:space="0"/>
              <w:right w:val="single" w:color="000000" w:sz="4" w:space="0"/>
            </w:tcBorders>
            <w:vAlign w:val="center"/>
          </w:tcPr>
          <w:p w14:paraId="542D8E72">
            <w:pPr>
              <w:widowControl/>
              <w:jc w:val="center"/>
              <w:textAlignment w:val="center"/>
              <w:rPr>
                <w:rFonts w:ascii="宋体" w:hAnsi="宋体"/>
                <w:color w:val="000000"/>
                <w:sz w:val="18"/>
              </w:rPr>
            </w:pPr>
            <w:r>
              <w:rPr>
                <w:rFonts w:ascii="宋体" w:hAnsi="宋体"/>
                <w:color w:val="000000"/>
                <w:sz w:val="18"/>
              </w:rPr>
              <w:t>实际完成值</w:t>
            </w:r>
          </w:p>
        </w:tc>
        <w:tc>
          <w:tcPr>
            <w:tcW w:w="661" w:type="dxa"/>
            <w:tcBorders>
              <w:top w:val="single" w:color="000000" w:sz="4" w:space="0"/>
              <w:left w:val="single" w:color="000000" w:sz="4" w:space="0"/>
              <w:bottom w:val="single" w:color="000000" w:sz="4" w:space="0"/>
              <w:right w:val="single" w:color="000000" w:sz="4" w:space="0"/>
            </w:tcBorders>
            <w:vAlign w:val="center"/>
          </w:tcPr>
          <w:p w14:paraId="1B5DF693">
            <w:pPr>
              <w:widowControl/>
              <w:jc w:val="center"/>
              <w:textAlignment w:val="center"/>
              <w:rPr>
                <w:rFonts w:ascii="宋体" w:hAnsi="宋体"/>
                <w:color w:val="000000"/>
                <w:sz w:val="18"/>
              </w:rPr>
            </w:pPr>
            <w:r>
              <w:rPr>
                <w:rFonts w:ascii="宋体" w:hAnsi="宋体"/>
                <w:color w:val="000000"/>
                <w:sz w:val="18"/>
              </w:rPr>
              <w:t>计量单位</w:t>
            </w:r>
          </w:p>
        </w:tc>
        <w:tc>
          <w:tcPr>
            <w:tcW w:w="508" w:type="dxa"/>
            <w:tcBorders>
              <w:top w:val="single" w:color="000000" w:sz="4" w:space="0"/>
              <w:left w:val="single" w:color="000000" w:sz="4" w:space="0"/>
              <w:bottom w:val="single" w:color="000000" w:sz="4" w:space="0"/>
              <w:right w:val="single" w:color="000000" w:sz="4" w:space="0"/>
            </w:tcBorders>
            <w:vAlign w:val="center"/>
          </w:tcPr>
          <w:p w14:paraId="2C6BBD9C">
            <w:pPr>
              <w:widowControl/>
              <w:jc w:val="center"/>
              <w:textAlignment w:val="center"/>
              <w:rPr>
                <w:rFonts w:ascii="宋体" w:hAnsi="宋体"/>
                <w:color w:val="000000"/>
                <w:sz w:val="18"/>
              </w:rPr>
            </w:pPr>
            <w:r>
              <w:rPr>
                <w:rFonts w:ascii="宋体" w:hAnsi="宋体"/>
                <w:color w:val="000000"/>
                <w:sz w:val="18"/>
              </w:rPr>
              <w:t>分值</w:t>
            </w:r>
          </w:p>
        </w:tc>
        <w:tc>
          <w:tcPr>
            <w:tcW w:w="508" w:type="dxa"/>
            <w:tcBorders>
              <w:top w:val="single" w:color="000000" w:sz="4" w:space="0"/>
              <w:left w:val="single" w:color="000000" w:sz="4" w:space="0"/>
              <w:bottom w:val="single" w:color="000000" w:sz="4" w:space="0"/>
              <w:right w:val="single" w:color="000000" w:sz="4" w:space="0"/>
            </w:tcBorders>
            <w:vAlign w:val="center"/>
          </w:tcPr>
          <w:p w14:paraId="250545C6">
            <w:pPr>
              <w:widowControl/>
              <w:jc w:val="center"/>
              <w:textAlignment w:val="center"/>
              <w:rPr>
                <w:rFonts w:ascii="宋体" w:hAnsi="宋体"/>
                <w:color w:val="000000"/>
                <w:sz w:val="18"/>
              </w:rPr>
            </w:pPr>
            <w:r>
              <w:rPr>
                <w:rFonts w:ascii="宋体" w:hAnsi="宋体"/>
                <w:color w:val="000000"/>
                <w:sz w:val="18"/>
              </w:rPr>
              <w:t>得分</w:t>
            </w:r>
          </w:p>
        </w:tc>
        <w:tc>
          <w:tcPr>
            <w:tcW w:w="900" w:type="dxa"/>
            <w:tcBorders>
              <w:top w:val="single" w:color="000000" w:sz="4" w:space="0"/>
              <w:left w:val="single" w:color="000000" w:sz="4" w:space="0"/>
              <w:bottom w:val="single" w:color="000000" w:sz="4" w:space="0"/>
              <w:right w:val="single" w:color="000000" w:sz="4" w:space="0"/>
            </w:tcBorders>
            <w:vAlign w:val="center"/>
          </w:tcPr>
          <w:p w14:paraId="076EFA30">
            <w:pPr>
              <w:widowControl/>
              <w:textAlignment w:val="center"/>
              <w:rPr>
                <w:rFonts w:ascii="宋体" w:hAnsi="宋体"/>
                <w:color w:val="000000"/>
                <w:sz w:val="18"/>
              </w:rPr>
            </w:pPr>
            <w:r>
              <w:rPr>
                <w:rFonts w:ascii="宋体" w:hAnsi="宋体"/>
                <w:color w:val="000000"/>
                <w:sz w:val="18"/>
              </w:rPr>
              <w:t>偏差原因分析及改进措施</w:t>
            </w:r>
          </w:p>
        </w:tc>
      </w:tr>
      <w:tr w14:paraId="4E58B938">
        <w:tblPrEx>
          <w:tblCellMar>
            <w:top w:w="0" w:type="dxa"/>
            <w:left w:w="108" w:type="dxa"/>
            <w:bottom w:w="0" w:type="dxa"/>
            <w:right w:w="108" w:type="dxa"/>
          </w:tblCellMar>
        </w:tblPrEx>
        <w:trPr>
          <w:trHeight w:val="840" w:hRule="atLeast"/>
        </w:trPr>
        <w:tc>
          <w:tcPr>
            <w:tcW w:w="498" w:type="dxa"/>
            <w:vMerge w:val="restart"/>
            <w:tcBorders>
              <w:top w:val="single" w:color="000000" w:sz="4" w:space="0"/>
              <w:left w:val="single" w:color="000000" w:sz="4" w:space="0"/>
              <w:bottom w:val="nil"/>
              <w:right w:val="single" w:color="000000" w:sz="4" w:space="0"/>
            </w:tcBorders>
            <w:vAlign w:val="center"/>
          </w:tcPr>
          <w:p w14:paraId="15C9298E">
            <w:pPr>
              <w:widowControl/>
              <w:jc w:val="center"/>
              <w:textAlignment w:val="center"/>
              <w:rPr>
                <w:rFonts w:ascii="宋体" w:hAnsi="宋体"/>
                <w:color w:val="000000"/>
                <w:sz w:val="18"/>
              </w:rPr>
            </w:pPr>
            <w:r>
              <w:rPr>
                <w:rFonts w:ascii="宋体" w:hAnsi="宋体"/>
                <w:color w:val="000000"/>
                <w:sz w:val="18"/>
              </w:rPr>
              <w:t>绩效指标</w:t>
            </w:r>
          </w:p>
        </w:tc>
        <w:tc>
          <w:tcPr>
            <w:tcW w:w="532" w:type="dxa"/>
            <w:vMerge w:val="restart"/>
            <w:tcBorders>
              <w:top w:val="single" w:color="000000" w:sz="4" w:space="0"/>
              <w:left w:val="single" w:color="000000" w:sz="4" w:space="0"/>
              <w:bottom w:val="nil"/>
              <w:right w:val="single" w:color="000000" w:sz="4" w:space="0"/>
            </w:tcBorders>
            <w:vAlign w:val="center"/>
          </w:tcPr>
          <w:p w14:paraId="7F67D090">
            <w:pPr>
              <w:widowControl/>
              <w:jc w:val="center"/>
              <w:textAlignment w:val="center"/>
              <w:rPr>
                <w:rFonts w:ascii="宋体" w:hAnsi="宋体"/>
                <w:color w:val="000000"/>
                <w:sz w:val="18"/>
              </w:rPr>
            </w:pPr>
            <w:r>
              <w:rPr>
                <w:rFonts w:ascii="宋体" w:hAnsi="宋体"/>
                <w:color w:val="000000"/>
                <w:sz w:val="18"/>
              </w:rPr>
              <w:t>产出指标</w:t>
            </w:r>
          </w:p>
        </w:tc>
        <w:tc>
          <w:tcPr>
            <w:tcW w:w="747" w:type="dxa"/>
            <w:vMerge w:val="restart"/>
            <w:tcBorders>
              <w:top w:val="single" w:color="000000" w:sz="4" w:space="0"/>
              <w:left w:val="single" w:color="000000" w:sz="4" w:space="0"/>
              <w:bottom w:val="nil"/>
              <w:right w:val="single" w:color="000000" w:sz="4" w:space="0"/>
            </w:tcBorders>
            <w:vAlign w:val="center"/>
          </w:tcPr>
          <w:p w14:paraId="7C78F7B5">
            <w:pPr>
              <w:widowControl/>
              <w:jc w:val="center"/>
              <w:textAlignment w:val="center"/>
              <w:rPr>
                <w:rFonts w:ascii="宋体" w:hAnsi="宋体"/>
                <w:color w:val="000000"/>
                <w:sz w:val="18"/>
              </w:rPr>
            </w:pPr>
            <w:r>
              <w:rPr>
                <w:rFonts w:ascii="宋体" w:hAnsi="宋体"/>
                <w:color w:val="000000"/>
                <w:sz w:val="18"/>
              </w:rPr>
              <w:t>数量指标</w:t>
            </w:r>
          </w:p>
        </w:tc>
        <w:tc>
          <w:tcPr>
            <w:tcW w:w="888" w:type="dxa"/>
            <w:tcBorders>
              <w:top w:val="single" w:color="000000" w:sz="4" w:space="0"/>
              <w:left w:val="single" w:color="000000" w:sz="4" w:space="0"/>
              <w:bottom w:val="nil"/>
              <w:right w:val="single" w:color="000000" w:sz="4" w:space="0"/>
            </w:tcBorders>
            <w:vAlign w:val="center"/>
          </w:tcPr>
          <w:p w14:paraId="21DBE83F">
            <w:pPr>
              <w:widowControl/>
              <w:jc w:val="center"/>
              <w:textAlignment w:val="center"/>
              <w:rPr>
                <w:rFonts w:ascii="宋体" w:hAnsi="宋体"/>
                <w:color w:val="000000"/>
                <w:sz w:val="18"/>
              </w:rPr>
            </w:pPr>
            <w:r>
              <w:rPr>
                <w:rFonts w:ascii="宋体" w:hAnsi="宋体"/>
                <w:color w:val="000000"/>
                <w:sz w:val="18"/>
              </w:rPr>
              <w:t>初步设计方案</w:t>
            </w:r>
          </w:p>
        </w:tc>
        <w:tc>
          <w:tcPr>
            <w:tcW w:w="499" w:type="dxa"/>
            <w:tcBorders>
              <w:top w:val="single" w:color="000000" w:sz="4" w:space="0"/>
              <w:left w:val="single" w:color="000000" w:sz="4" w:space="0"/>
              <w:bottom w:val="nil"/>
              <w:right w:val="single" w:color="000000" w:sz="4" w:space="0"/>
            </w:tcBorders>
            <w:vAlign w:val="center"/>
          </w:tcPr>
          <w:p w14:paraId="156D4ADC">
            <w:pPr>
              <w:widowControl/>
              <w:jc w:val="center"/>
              <w:textAlignment w:val="center"/>
              <w:rPr>
                <w:rFonts w:ascii="宋体" w:hAnsi="宋体"/>
                <w:color w:val="000000"/>
                <w:sz w:val="18"/>
              </w:rPr>
            </w:pPr>
            <w:r>
              <w:rPr>
                <w:rFonts w:ascii="宋体" w:hAnsi="宋体"/>
                <w:color w:val="000000"/>
                <w:sz w:val="18"/>
              </w:rPr>
              <w:t>正向</w:t>
            </w:r>
          </w:p>
        </w:tc>
        <w:tc>
          <w:tcPr>
            <w:tcW w:w="499" w:type="dxa"/>
            <w:tcBorders>
              <w:top w:val="single" w:color="000000" w:sz="4" w:space="0"/>
              <w:left w:val="single" w:color="000000" w:sz="4" w:space="0"/>
              <w:bottom w:val="nil"/>
              <w:right w:val="single" w:color="000000" w:sz="4" w:space="0"/>
            </w:tcBorders>
            <w:vAlign w:val="center"/>
          </w:tcPr>
          <w:p w14:paraId="6FDE8763">
            <w:pPr>
              <w:widowControl/>
              <w:jc w:val="center"/>
              <w:textAlignment w:val="center"/>
              <w:rPr>
                <w:rFonts w:ascii="宋体" w:hAnsi="宋体"/>
                <w:color w:val="000000"/>
                <w:sz w:val="18"/>
              </w:rPr>
            </w:pPr>
            <w:r>
              <w:rPr>
                <w:rFonts w:ascii="宋体" w:hAnsi="宋体"/>
                <w:color w:val="000000"/>
                <w:sz w:val="18"/>
              </w:rPr>
              <w:t>等于</w:t>
            </w:r>
          </w:p>
        </w:tc>
        <w:tc>
          <w:tcPr>
            <w:tcW w:w="1298" w:type="dxa"/>
            <w:tcBorders>
              <w:top w:val="single" w:color="000000" w:sz="4" w:space="0"/>
              <w:left w:val="single" w:color="000000" w:sz="4" w:space="0"/>
              <w:bottom w:val="nil"/>
              <w:right w:val="single" w:color="000000" w:sz="4" w:space="0"/>
            </w:tcBorders>
            <w:vAlign w:val="center"/>
          </w:tcPr>
          <w:p w14:paraId="208A492B">
            <w:pPr>
              <w:widowControl/>
              <w:jc w:val="center"/>
              <w:textAlignment w:val="center"/>
              <w:rPr>
                <w:rFonts w:ascii="宋体" w:hAnsi="宋体"/>
                <w:color w:val="000000"/>
                <w:sz w:val="18"/>
              </w:rPr>
            </w:pPr>
            <w:r>
              <w:rPr>
                <w:rFonts w:ascii="宋体" w:hAnsi="宋体"/>
                <w:color w:val="000000"/>
                <w:sz w:val="18"/>
              </w:rPr>
              <w:t>1</w:t>
            </w:r>
          </w:p>
        </w:tc>
        <w:tc>
          <w:tcPr>
            <w:tcW w:w="1225" w:type="dxa"/>
            <w:tcBorders>
              <w:top w:val="single" w:color="000000" w:sz="4" w:space="0"/>
              <w:left w:val="single" w:color="000000" w:sz="4" w:space="0"/>
              <w:bottom w:val="nil"/>
              <w:right w:val="single" w:color="000000" w:sz="4" w:space="0"/>
            </w:tcBorders>
            <w:vAlign w:val="center"/>
          </w:tcPr>
          <w:p w14:paraId="0D0FB573">
            <w:pPr>
              <w:widowControl/>
              <w:jc w:val="center"/>
              <w:textAlignment w:val="center"/>
              <w:rPr>
                <w:rFonts w:ascii="宋体" w:hAnsi="宋体"/>
                <w:color w:val="000000"/>
                <w:sz w:val="18"/>
              </w:rPr>
            </w:pPr>
            <w:r>
              <w:rPr>
                <w:rFonts w:ascii="宋体" w:hAnsi="宋体"/>
                <w:color w:val="000000"/>
                <w:sz w:val="18"/>
              </w:rPr>
              <w:t>1</w:t>
            </w:r>
          </w:p>
        </w:tc>
        <w:tc>
          <w:tcPr>
            <w:tcW w:w="661" w:type="dxa"/>
            <w:tcBorders>
              <w:top w:val="single" w:color="000000" w:sz="4" w:space="0"/>
              <w:left w:val="single" w:color="000000" w:sz="4" w:space="0"/>
              <w:bottom w:val="nil"/>
              <w:right w:val="single" w:color="000000" w:sz="4" w:space="0"/>
            </w:tcBorders>
            <w:vAlign w:val="center"/>
          </w:tcPr>
          <w:p w14:paraId="3E50C62A">
            <w:pPr>
              <w:widowControl/>
              <w:jc w:val="center"/>
              <w:textAlignment w:val="center"/>
              <w:rPr>
                <w:rFonts w:ascii="宋体" w:hAnsi="宋体"/>
                <w:color w:val="000000"/>
                <w:sz w:val="18"/>
              </w:rPr>
            </w:pPr>
            <w:r>
              <w:rPr>
                <w:rFonts w:ascii="宋体" w:hAnsi="宋体"/>
                <w:color w:val="000000"/>
                <w:sz w:val="18"/>
              </w:rPr>
              <w:t>套</w:t>
            </w:r>
          </w:p>
        </w:tc>
        <w:tc>
          <w:tcPr>
            <w:tcW w:w="508" w:type="dxa"/>
            <w:tcBorders>
              <w:top w:val="single" w:color="000000" w:sz="4" w:space="0"/>
              <w:left w:val="single" w:color="000000" w:sz="4" w:space="0"/>
              <w:bottom w:val="nil"/>
              <w:right w:val="single" w:color="000000" w:sz="4" w:space="0"/>
            </w:tcBorders>
            <w:vAlign w:val="center"/>
          </w:tcPr>
          <w:p w14:paraId="6CF3B8DE">
            <w:pPr>
              <w:widowControl/>
              <w:jc w:val="center"/>
              <w:textAlignment w:val="center"/>
              <w:rPr>
                <w:rFonts w:ascii="宋体" w:hAnsi="宋体"/>
                <w:color w:val="000000"/>
                <w:sz w:val="18"/>
              </w:rPr>
            </w:pPr>
            <w:r>
              <w:rPr>
                <w:rFonts w:ascii="宋体" w:hAnsi="宋体"/>
                <w:color w:val="000000"/>
                <w:sz w:val="18"/>
              </w:rPr>
              <w:t>8</w:t>
            </w:r>
          </w:p>
        </w:tc>
        <w:tc>
          <w:tcPr>
            <w:tcW w:w="508" w:type="dxa"/>
            <w:tcBorders>
              <w:top w:val="single" w:color="000000" w:sz="4" w:space="0"/>
              <w:left w:val="single" w:color="000000" w:sz="4" w:space="0"/>
              <w:bottom w:val="nil"/>
              <w:right w:val="single" w:color="000000" w:sz="4" w:space="0"/>
            </w:tcBorders>
            <w:vAlign w:val="center"/>
          </w:tcPr>
          <w:p w14:paraId="054D8BD3">
            <w:pPr>
              <w:widowControl/>
              <w:jc w:val="center"/>
              <w:textAlignment w:val="center"/>
              <w:rPr>
                <w:rFonts w:ascii="宋体" w:hAnsi="宋体"/>
                <w:color w:val="000000"/>
                <w:sz w:val="18"/>
              </w:rPr>
            </w:pPr>
            <w:r>
              <w:rPr>
                <w:rFonts w:ascii="宋体" w:hAnsi="宋体"/>
                <w:color w:val="000000"/>
                <w:sz w:val="18"/>
              </w:rPr>
              <w:t>8</w:t>
            </w:r>
          </w:p>
        </w:tc>
        <w:tc>
          <w:tcPr>
            <w:tcW w:w="900" w:type="dxa"/>
            <w:tcBorders>
              <w:top w:val="single" w:color="000000" w:sz="4" w:space="0"/>
              <w:left w:val="single" w:color="000000" w:sz="4" w:space="0"/>
              <w:bottom w:val="nil"/>
              <w:right w:val="single" w:color="000000" w:sz="4" w:space="0"/>
            </w:tcBorders>
            <w:vAlign w:val="center"/>
          </w:tcPr>
          <w:p w14:paraId="5B701C1B">
            <w:pPr>
              <w:jc w:val="center"/>
              <w:rPr>
                <w:rFonts w:ascii="宋体" w:hAnsi="宋体"/>
                <w:color w:val="000000"/>
                <w:sz w:val="18"/>
              </w:rPr>
            </w:pPr>
          </w:p>
        </w:tc>
      </w:tr>
      <w:tr w14:paraId="7C916C8F">
        <w:tblPrEx>
          <w:tblCellMar>
            <w:top w:w="0" w:type="dxa"/>
            <w:left w:w="108" w:type="dxa"/>
            <w:bottom w:w="0" w:type="dxa"/>
            <w:right w:w="108" w:type="dxa"/>
          </w:tblCellMar>
        </w:tblPrEx>
        <w:trPr>
          <w:trHeight w:val="840" w:hRule="atLeast"/>
        </w:trPr>
        <w:tc>
          <w:tcPr>
            <w:tcW w:w="498" w:type="dxa"/>
            <w:vMerge w:val="continue"/>
            <w:tcBorders>
              <w:top w:val="single" w:color="000000" w:sz="4" w:space="0"/>
              <w:left w:val="single" w:color="000000" w:sz="4" w:space="0"/>
              <w:bottom w:val="nil"/>
              <w:right w:val="single" w:color="000000" w:sz="4" w:space="0"/>
            </w:tcBorders>
            <w:vAlign w:val="center"/>
          </w:tcPr>
          <w:p w14:paraId="59EFA656">
            <w:pPr>
              <w:jc w:val="center"/>
              <w:rPr>
                <w:rFonts w:ascii="宋体" w:hAnsi="宋体"/>
                <w:color w:val="000000"/>
                <w:sz w:val="18"/>
              </w:rPr>
            </w:pPr>
          </w:p>
        </w:tc>
        <w:tc>
          <w:tcPr>
            <w:tcW w:w="532" w:type="dxa"/>
            <w:vMerge w:val="continue"/>
            <w:tcBorders>
              <w:top w:val="single" w:color="000000" w:sz="4" w:space="0"/>
              <w:left w:val="single" w:color="000000" w:sz="4" w:space="0"/>
              <w:bottom w:val="nil"/>
              <w:right w:val="single" w:color="000000" w:sz="4" w:space="0"/>
            </w:tcBorders>
            <w:vAlign w:val="center"/>
          </w:tcPr>
          <w:p w14:paraId="467DCA34">
            <w:pPr>
              <w:jc w:val="center"/>
              <w:rPr>
                <w:rFonts w:ascii="宋体" w:hAnsi="宋体"/>
                <w:color w:val="000000"/>
                <w:sz w:val="18"/>
              </w:rPr>
            </w:pPr>
          </w:p>
        </w:tc>
        <w:tc>
          <w:tcPr>
            <w:tcW w:w="747" w:type="dxa"/>
            <w:vMerge w:val="continue"/>
            <w:tcBorders>
              <w:top w:val="single" w:color="000000" w:sz="4" w:space="0"/>
              <w:left w:val="single" w:color="000000" w:sz="4" w:space="0"/>
              <w:bottom w:val="nil"/>
              <w:right w:val="single" w:color="000000" w:sz="4" w:space="0"/>
            </w:tcBorders>
            <w:vAlign w:val="center"/>
          </w:tcPr>
          <w:p w14:paraId="6E4B1298">
            <w:pPr>
              <w:jc w:val="center"/>
              <w:rPr>
                <w:rFonts w:ascii="宋体" w:hAnsi="宋体"/>
                <w:color w:val="000000"/>
                <w:sz w:val="18"/>
              </w:rPr>
            </w:pPr>
          </w:p>
        </w:tc>
        <w:tc>
          <w:tcPr>
            <w:tcW w:w="888" w:type="dxa"/>
            <w:tcBorders>
              <w:top w:val="single" w:color="000000" w:sz="4" w:space="0"/>
              <w:left w:val="single" w:color="000000" w:sz="4" w:space="0"/>
              <w:bottom w:val="nil"/>
              <w:right w:val="single" w:color="000000" w:sz="4" w:space="0"/>
            </w:tcBorders>
            <w:vAlign w:val="center"/>
          </w:tcPr>
          <w:p w14:paraId="5E1F9BD9">
            <w:pPr>
              <w:widowControl/>
              <w:jc w:val="center"/>
              <w:textAlignment w:val="center"/>
              <w:rPr>
                <w:rFonts w:ascii="宋体" w:hAnsi="宋体"/>
                <w:color w:val="000000"/>
                <w:sz w:val="18"/>
              </w:rPr>
            </w:pPr>
            <w:r>
              <w:rPr>
                <w:rFonts w:ascii="宋体" w:hAnsi="宋体"/>
                <w:color w:val="000000"/>
                <w:sz w:val="18"/>
              </w:rPr>
              <w:t>投资概算方案</w:t>
            </w:r>
          </w:p>
        </w:tc>
        <w:tc>
          <w:tcPr>
            <w:tcW w:w="499" w:type="dxa"/>
            <w:tcBorders>
              <w:top w:val="single" w:color="000000" w:sz="4" w:space="0"/>
              <w:left w:val="single" w:color="000000" w:sz="4" w:space="0"/>
              <w:bottom w:val="nil"/>
              <w:right w:val="single" w:color="000000" w:sz="4" w:space="0"/>
            </w:tcBorders>
            <w:vAlign w:val="center"/>
          </w:tcPr>
          <w:p w14:paraId="01A306C1">
            <w:pPr>
              <w:widowControl/>
              <w:jc w:val="center"/>
              <w:textAlignment w:val="center"/>
              <w:rPr>
                <w:rFonts w:ascii="宋体" w:hAnsi="宋体"/>
                <w:color w:val="000000"/>
                <w:sz w:val="18"/>
              </w:rPr>
            </w:pPr>
            <w:r>
              <w:rPr>
                <w:rFonts w:ascii="宋体" w:hAnsi="宋体"/>
                <w:color w:val="000000"/>
                <w:sz w:val="18"/>
              </w:rPr>
              <w:t>正向</w:t>
            </w:r>
          </w:p>
        </w:tc>
        <w:tc>
          <w:tcPr>
            <w:tcW w:w="499" w:type="dxa"/>
            <w:tcBorders>
              <w:top w:val="single" w:color="000000" w:sz="4" w:space="0"/>
              <w:left w:val="single" w:color="000000" w:sz="4" w:space="0"/>
              <w:bottom w:val="nil"/>
              <w:right w:val="single" w:color="000000" w:sz="4" w:space="0"/>
            </w:tcBorders>
            <w:vAlign w:val="center"/>
          </w:tcPr>
          <w:p w14:paraId="5E3A4E64">
            <w:pPr>
              <w:widowControl/>
              <w:jc w:val="center"/>
              <w:textAlignment w:val="center"/>
              <w:rPr>
                <w:rFonts w:ascii="宋体" w:hAnsi="宋体"/>
                <w:color w:val="000000"/>
                <w:sz w:val="18"/>
              </w:rPr>
            </w:pPr>
            <w:r>
              <w:rPr>
                <w:rFonts w:ascii="宋体" w:hAnsi="宋体"/>
                <w:color w:val="000000"/>
                <w:sz w:val="18"/>
              </w:rPr>
              <w:t>等于</w:t>
            </w:r>
          </w:p>
        </w:tc>
        <w:tc>
          <w:tcPr>
            <w:tcW w:w="1298" w:type="dxa"/>
            <w:tcBorders>
              <w:top w:val="single" w:color="000000" w:sz="4" w:space="0"/>
              <w:left w:val="single" w:color="000000" w:sz="4" w:space="0"/>
              <w:bottom w:val="nil"/>
              <w:right w:val="single" w:color="000000" w:sz="4" w:space="0"/>
            </w:tcBorders>
            <w:vAlign w:val="center"/>
          </w:tcPr>
          <w:p w14:paraId="398B0293">
            <w:pPr>
              <w:widowControl/>
              <w:jc w:val="center"/>
              <w:textAlignment w:val="center"/>
              <w:rPr>
                <w:rFonts w:ascii="宋体" w:hAnsi="宋体"/>
                <w:color w:val="000000"/>
                <w:sz w:val="18"/>
              </w:rPr>
            </w:pPr>
            <w:r>
              <w:rPr>
                <w:rFonts w:ascii="宋体" w:hAnsi="宋体"/>
                <w:color w:val="000000"/>
                <w:sz w:val="18"/>
              </w:rPr>
              <w:t>1</w:t>
            </w:r>
          </w:p>
        </w:tc>
        <w:tc>
          <w:tcPr>
            <w:tcW w:w="1225" w:type="dxa"/>
            <w:tcBorders>
              <w:top w:val="single" w:color="000000" w:sz="4" w:space="0"/>
              <w:left w:val="single" w:color="000000" w:sz="4" w:space="0"/>
              <w:bottom w:val="nil"/>
              <w:right w:val="single" w:color="000000" w:sz="4" w:space="0"/>
            </w:tcBorders>
            <w:vAlign w:val="center"/>
          </w:tcPr>
          <w:p w14:paraId="1E3EC8F7">
            <w:pPr>
              <w:widowControl/>
              <w:jc w:val="center"/>
              <w:textAlignment w:val="center"/>
              <w:rPr>
                <w:rFonts w:ascii="宋体" w:hAnsi="宋体"/>
                <w:color w:val="000000"/>
                <w:sz w:val="18"/>
              </w:rPr>
            </w:pPr>
            <w:r>
              <w:rPr>
                <w:rFonts w:ascii="宋体" w:hAnsi="宋体"/>
                <w:color w:val="000000"/>
                <w:sz w:val="18"/>
              </w:rPr>
              <w:t>1</w:t>
            </w:r>
          </w:p>
        </w:tc>
        <w:tc>
          <w:tcPr>
            <w:tcW w:w="661" w:type="dxa"/>
            <w:tcBorders>
              <w:top w:val="single" w:color="000000" w:sz="4" w:space="0"/>
              <w:left w:val="single" w:color="000000" w:sz="4" w:space="0"/>
              <w:bottom w:val="nil"/>
              <w:right w:val="single" w:color="000000" w:sz="4" w:space="0"/>
            </w:tcBorders>
            <w:vAlign w:val="center"/>
          </w:tcPr>
          <w:p w14:paraId="283A6503">
            <w:pPr>
              <w:widowControl/>
              <w:jc w:val="center"/>
              <w:textAlignment w:val="center"/>
              <w:rPr>
                <w:rFonts w:ascii="宋体" w:hAnsi="宋体"/>
                <w:color w:val="000000"/>
                <w:sz w:val="18"/>
              </w:rPr>
            </w:pPr>
            <w:r>
              <w:rPr>
                <w:rFonts w:ascii="宋体" w:hAnsi="宋体"/>
                <w:color w:val="000000"/>
                <w:sz w:val="18"/>
              </w:rPr>
              <w:t>套</w:t>
            </w:r>
          </w:p>
        </w:tc>
        <w:tc>
          <w:tcPr>
            <w:tcW w:w="508" w:type="dxa"/>
            <w:tcBorders>
              <w:top w:val="single" w:color="000000" w:sz="4" w:space="0"/>
              <w:left w:val="single" w:color="000000" w:sz="4" w:space="0"/>
              <w:bottom w:val="nil"/>
              <w:right w:val="single" w:color="000000" w:sz="4" w:space="0"/>
            </w:tcBorders>
            <w:vAlign w:val="center"/>
          </w:tcPr>
          <w:p w14:paraId="78E39C08">
            <w:pPr>
              <w:widowControl/>
              <w:jc w:val="center"/>
              <w:textAlignment w:val="center"/>
              <w:rPr>
                <w:rFonts w:ascii="宋体" w:hAnsi="宋体"/>
                <w:color w:val="000000"/>
                <w:sz w:val="18"/>
              </w:rPr>
            </w:pPr>
            <w:r>
              <w:rPr>
                <w:rFonts w:ascii="宋体" w:hAnsi="宋体"/>
                <w:color w:val="000000"/>
                <w:sz w:val="18"/>
              </w:rPr>
              <w:t>7</w:t>
            </w:r>
          </w:p>
        </w:tc>
        <w:tc>
          <w:tcPr>
            <w:tcW w:w="508" w:type="dxa"/>
            <w:tcBorders>
              <w:top w:val="single" w:color="000000" w:sz="4" w:space="0"/>
              <w:left w:val="single" w:color="000000" w:sz="4" w:space="0"/>
              <w:bottom w:val="nil"/>
              <w:right w:val="single" w:color="000000" w:sz="4" w:space="0"/>
            </w:tcBorders>
            <w:vAlign w:val="center"/>
          </w:tcPr>
          <w:p w14:paraId="73C09860">
            <w:pPr>
              <w:widowControl/>
              <w:jc w:val="center"/>
              <w:textAlignment w:val="center"/>
              <w:rPr>
                <w:rFonts w:ascii="宋体" w:hAnsi="宋体"/>
                <w:color w:val="000000"/>
                <w:sz w:val="18"/>
              </w:rPr>
            </w:pPr>
            <w:r>
              <w:rPr>
                <w:rFonts w:ascii="宋体" w:hAnsi="宋体"/>
                <w:color w:val="000000"/>
                <w:sz w:val="18"/>
              </w:rPr>
              <w:t>7</w:t>
            </w:r>
          </w:p>
        </w:tc>
        <w:tc>
          <w:tcPr>
            <w:tcW w:w="900" w:type="dxa"/>
            <w:tcBorders>
              <w:top w:val="single" w:color="000000" w:sz="4" w:space="0"/>
              <w:left w:val="single" w:color="000000" w:sz="4" w:space="0"/>
              <w:bottom w:val="nil"/>
              <w:right w:val="single" w:color="000000" w:sz="4" w:space="0"/>
            </w:tcBorders>
            <w:vAlign w:val="center"/>
          </w:tcPr>
          <w:p w14:paraId="4FFF4B88">
            <w:pPr>
              <w:jc w:val="center"/>
              <w:rPr>
                <w:rFonts w:ascii="宋体" w:hAnsi="宋体"/>
                <w:color w:val="000000"/>
                <w:sz w:val="18"/>
              </w:rPr>
            </w:pPr>
          </w:p>
        </w:tc>
      </w:tr>
      <w:tr w14:paraId="028DCC0D">
        <w:tblPrEx>
          <w:tblCellMar>
            <w:top w:w="0" w:type="dxa"/>
            <w:left w:w="108" w:type="dxa"/>
            <w:bottom w:w="0" w:type="dxa"/>
            <w:right w:w="108" w:type="dxa"/>
          </w:tblCellMar>
        </w:tblPrEx>
        <w:trPr>
          <w:trHeight w:val="840" w:hRule="atLeast"/>
        </w:trPr>
        <w:tc>
          <w:tcPr>
            <w:tcW w:w="498" w:type="dxa"/>
            <w:vMerge w:val="continue"/>
            <w:tcBorders>
              <w:top w:val="single" w:color="000000" w:sz="4" w:space="0"/>
              <w:left w:val="single" w:color="000000" w:sz="4" w:space="0"/>
              <w:bottom w:val="nil"/>
              <w:right w:val="single" w:color="000000" w:sz="4" w:space="0"/>
            </w:tcBorders>
            <w:vAlign w:val="center"/>
          </w:tcPr>
          <w:p w14:paraId="39DF7013">
            <w:pPr>
              <w:jc w:val="center"/>
              <w:rPr>
                <w:rFonts w:ascii="宋体" w:hAnsi="宋体"/>
                <w:color w:val="000000"/>
                <w:sz w:val="18"/>
              </w:rPr>
            </w:pPr>
          </w:p>
        </w:tc>
        <w:tc>
          <w:tcPr>
            <w:tcW w:w="532" w:type="dxa"/>
            <w:vMerge w:val="continue"/>
            <w:tcBorders>
              <w:top w:val="single" w:color="000000" w:sz="4" w:space="0"/>
              <w:left w:val="single" w:color="000000" w:sz="4" w:space="0"/>
              <w:bottom w:val="nil"/>
              <w:right w:val="single" w:color="000000" w:sz="4" w:space="0"/>
            </w:tcBorders>
            <w:vAlign w:val="center"/>
          </w:tcPr>
          <w:p w14:paraId="6D023ABD">
            <w:pPr>
              <w:jc w:val="center"/>
              <w:rPr>
                <w:rFonts w:ascii="宋体" w:hAnsi="宋体"/>
                <w:color w:val="000000"/>
                <w:sz w:val="18"/>
              </w:rPr>
            </w:pPr>
          </w:p>
        </w:tc>
        <w:tc>
          <w:tcPr>
            <w:tcW w:w="747" w:type="dxa"/>
            <w:vMerge w:val="restart"/>
            <w:tcBorders>
              <w:top w:val="single" w:color="000000" w:sz="4" w:space="0"/>
              <w:left w:val="single" w:color="000000" w:sz="4" w:space="0"/>
              <w:bottom w:val="nil"/>
              <w:right w:val="single" w:color="000000" w:sz="4" w:space="0"/>
            </w:tcBorders>
            <w:vAlign w:val="center"/>
          </w:tcPr>
          <w:p w14:paraId="2BAA6116">
            <w:pPr>
              <w:widowControl/>
              <w:jc w:val="center"/>
              <w:textAlignment w:val="center"/>
              <w:rPr>
                <w:rFonts w:ascii="宋体" w:hAnsi="宋体"/>
                <w:color w:val="000000"/>
                <w:sz w:val="18"/>
              </w:rPr>
            </w:pPr>
            <w:r>
              <w:rPr>
                <w:rFonts w:ascii="宋体" w:hAnsi="宋体"/>
                <w:color w:val="000000"/>
                <w:sz w:val="18"/>
              </w:rPr>
              <w:t>质量指标</w:t>
            </w:r>
          </w:p>
        </w:tc>
        <w:tc>
          <w:tcPr>
            <w:tcW w:w="888" w:type="dxa"/>
            <w:tcBorders>
              <w:top w:val="single" w:color="000000" w:sz="4" w:space="0"/>
              <w:left w:val="single" w:color="000000" w:sz="4" w:space="0"/>
              <w:bottom w:val="nil"/>
              <w:right w:val="single" w:color="000000" w:sz="4" w:space="0"/>
            </w:tcBorders>
            <w:vAlign w:val="center"/>
          </w:tcPr>
          <w:p w14:paraId="29B1EACF">
            <w:pPr>
              <w:widowControl/>
              <w:jc w:val="center"/>
              <w:textAlignment w:val="center"/>
              <w:rPr>
                <w:rFonts w:ascii="宋体" w:hAnsi="宋体"/>
                <w:color w:val="000000"/>
                <w:sz w:val="18"/>
              </w:rPr>
            </w:pPr>
            <w:r>
              <w:rPr>
                <w:rFonts w:ascii="宋体" w:hAnsi="宋体"/>
                <w:color w:val="000000"/>
                <w:sz w:val="18"/>
              </w:rPr>
              <w:t>方案完整性</w:t>
            </w:r>
          </w:p>
        </w:tc>
        <w:tc>
          <w:tcPr>
            <w:tcW w:w="499" w:type="dxa"/>
            <w:tcBorders>
              <w:top w:val="single" w:color="000000" w:sz="4" w:space="0"/>
              <w:left w:val="single" w:color="000000" w:sz="4" w:space="0"/>
              <w:bottom w:val="nil"/>
              <w:right w:val="single" w:color="000000" w:sz="4" w:space="0"/>
            </w:tcBorders>
            <w:vAlign w:val="center"/>
          </w:tcPr>
          <w:p w14:paraId="1B0C9794">
            <w:pPr>
              <w:widowControl/>
              <w:jc w:val="center"/>
              <w:textAlignment w:val="center"/>
              <w:rPr>
                <w:rFonts w:ascii="宋体" w:hAnsi="宋体"/>
                <w:color w:val="000000"/>
                <w:sz w:val="18"/>
              </w:rPr>
            </w:pPr>
            <w:r>
              <w:rPr>
                <w:rFonts w:ascii="宋体" w:hAnsi="宋体"/>
                <w:color w:val="000000"/>
                <w:sz w:val="18"/>
              </w:rPr>
              <w:t>正向</w:t>
            </w:r>
          </w:p>
        </w:tc>
        <w:tc>
          <w:tcPr>
            <w:tcW w:w="499" w:type="dxa"/>
            <w:tcBorders>
              <w:top w:val="single" w:color="000000" w:sz="4" w:space="0"/>
              <w:left w:val="single" w:color="000000" w:sz="4" w:space="0"/>
              <w:bottom w:val="nil"/>
              <w:right w:val="single" w:color="000000" w:sz="4" w:space="0"/>
            </w:tcBorders>
            <w:vAlign w:val="center"/>
          </w:tcPr>
          <w:p w14:paraId="78F4522C">
            <w:pPr>
              <w:widowControl/>
              <w:jc w:val="center"/>
              <w:textAlignment w:val="center"/>
              <w:rPr>
                <w:rFonts w:ascii="宋体" w:hAnsi="宋体"/>
                <w:color w:val="000000"/>
                <w:sz w:val="18"/>
              </w:rPr>
            </w:pPr>
            <w:r>
              <w:rPr>
                <w:rFonts w:ascii="宋体" w:hAnsi="宋体"/>
                <w:color w:val="000000"/>
                <w:sz w:val="18"/>
              </w:rPr>
              <w:t>大于等于</w:t>
            </w:r>
          </w:p>
        </w:tc>
        <w:tc>
          <w:tcPr>
            <w:tcW w:w="1298" w:type="dxa"/>
            <w:tcBorders>
              <w:top w:val="single" w:color="000000" w:sz="4" w:space="0"/>
              <w:left w:val="single" w:color="000000" w:sz="4" w:space="0"/>
              <w:bottom w:val="nil"/>
              <w:right w:val="single" w:color="000000" w:sz="4" w:space="0"/>
            </w:tcBorders>
            <w:vAlign w:val="center"/>
          </w:tcPr>
          <w:p w14:paraId="6E331D51">
            <w:pPr>
              <w:widowControl/>
              <w:jc w:val="center"/>
              <w:textAlignment w:val="center"/>
              <w:rPr>
                <w:rFonts w:ascii="宋体" w:hAnsi="宋体"/>
                <w:color w:val="000000"/>
                <w:sz w:val="18"/>
              </w:rPr>
            </w:pPr>
            <w:r>
              <w:rPr>
                <w:rFonts w:ascii="宋体" w:hAnsi="宋体"/>
                <w:color w:val="000000"/>
                <w:sz w:val="18"/>
              </w:rPr>
              <w:t>90</w:t>
            </w:r>
          </w:p>
        </w:tc>
        <w:tc>
          <w:tcPr>
            <w:tcW w:w="1225" w:type="dxa"/>
            <w:tcBorders>
              <w:top w:val="single" w:color="000000" w:sz="4" w:space="0"/>
              <w:left w:val="single" w:color="000000" w:sz="4" w:space="0"/>
              <w:bottom w:val="nil"/>
              <w:right w:val="single" w:color="000000" w:sz="4" w:space="0"/>
            </w:tcBorders>
            <w:vAlign w:val="center"/>
          </w:tcPr>
          <w:p w14:paraId="4409CD80">
            <w:pPr>
              <w:widowControl/>
              <w:jc w:val="center"/>
              <w:textAlignment w:val="center"/>
              <w:rPr>
                <w:rFonts w:ascii="宋体" w:hAnsi="宋体"/>
                <w:color w:val="000000"/>
                <w:sz w:val="18"/>
              </w:rPr>
            </w:pPr>
            <w:r>
              <w:rPr>
                <w:rFonts w:ascii="宋体" w:hAnsi="宋体"/>
                <w:color w:val="000000"/>
                <w:sz w:val="18"/>
              </w:rPr>
              <w:t>95</w:t>
            </w:r>
          </w:p>
        </w:tc>
        <w:tc>
          <w:tcPr>
            <w:tcW w:w="661" w:type="dxa"/>
            <w:tcBorders>
              <w:top w:val="single" w:color="000000" w:sz="4" w:space="0"/>
              <w:left w:val="single" w:color="000000" w:sz="4" w:space="0"/>
              <w:bottom w:val="nil"/>
              <w:right w:val="single" w:color="000000" w:sz="4" w:space="0"/>
            </w:tcBorders>
            <w:vAlign w:val="center"/>
          </w:tcPr>
          <w:p w14:paraId="6E0CDE7F">
            <w:pPr>
              <w:widowControl/>
              <w:jc w:val="center"/>
              <w:textAlignment w:val="center"/>
              <w:rPr>
                <w:rFonts w:ascii="宋体" w:hAnsi="宋体"/>
                <w:color w:val="000000"/>
                <w:sz w:val="18"/>
              </w:rPr>
            </w:pPr>
            <w:r>
              <w:rPr>
                <w:rFonts w:ascii="宋体" w:hAnsi="宋体"/>
                <w:color w:val="000000"/>
                <w:sz w:val="18"/>
              </w:rPr>
              <w:t>%</w:t>
            </w:r>
          </w:p>
        </w:tc>
        <w:tc>
          <w:tcPr>
            <w:tcW w:w="508" w:type="dxa"/>
            <w:tcBorders>
              <w:top w:val="single" w:color="000000" w:sz="4" w:space="0"/>
              <w:left w:val="single" w:color="000000" w:sz="4" w:space="0"/>
              <w:bottom w:val="nil"/>
              <w:right w:val="single" w:color="000000" w:sz="4" w:space="0"/>
            </w:tcBorders>
            <w:vAlign w:val="center"/>
          </w:tcPr>
          <w:p w14:paraId="0EF09F02">
            <w:pPr>
              <w:widowControl/>
              <w:jc w:val="center"/>
              <w:textAlignment w:val="center"/>
              <w:rPr>
                <w:rFonts w:ascii="宋体" w:hAnsi="宋体"/>
                <w:color w:val="000000"/>
                <w:sz w:val="18"/>
              </w:rPr>
            </w:pPr>
            <w:r>
              <w:rPr>
                <w:rFonts w:ascii="宋体" w:hAnsi="宋体"/>
                <w:color w:val="000000"/>
                <w:sz w:val="18"/>
              </w:rPr>
              <w:t>7</w:t>
            </w:r>
          </w:p>
        </w:tc>
        <w:tc>
          <w:tcPr>
            <w:tcW w:w="508" w:type="dxa"/>
            <w:tcBorders>
              <w:top w:val="single" w:color="000000" w:sz="4" w:space="0"/>
              <w:left w:val="single" w:color="000000" w:sz="4" w:space="0"/>
              <w:bottom w:val="nil"/>
              <w:right w:val="single" w:color="000000" w:sz="4" w:space="0"/>
            </w:tcBorders>
            <w:vAlign w:val="center"/>
          </w:tcPr>
          <w:p w14:paraId="6D449FB1">
            <w:pPr>
              <w:widowControl/>
              <w:jc w:val="center"/>
              <w:textAlignment w:val="center"/>
              <w:rPr>
                <w:rFonts w:ascii="宋体" w:hAnsi="宋体"/>
                <w:color w:val="000000"/>
                <w:sz w:val="18"/>
              </w:rPr>
            </w:pPr>
            <w:r>
              <w:rPr>
                <w:rFonts w:ascii="宋体" w:hAnsi="宋体"/>
                <w:color w:val="000000"/>
                <w:sz w:val="18"/>
              </w:rPr>
              <w:t>7</w:t>
            </w:r>
          </w:p>
        </w:tc>
        <w:tc>
          <w:tcPr>
            <w:tcW w:w="900" w:type="dxa"/>
            <w:tcBorders>
              <w:top w:val="single" w:color="000000" w:sz="4" w:space="0"/>
              <w:left w:val="single" w:color="000000" w:sz="4" w:space="0"/>
              <w:bottom w:val="nil"/>
              <w:right w:val="single" w:color="000000" w:sz="4" w:space="0"/>
            </w:tcBorders>
            <w:vAlign w:val="center"/>
          </w:tcPr>
          <w:p w14:paraId="287413E5">
            <w:pPr>
              <w:jc w:val="center"/>
              <w:rPr>
                <w:rFonts w:ascii="宋体" w:hAnsi="宋体"/>
                <w:color w:val="000000"/>
                <w:sz w:val="18"/>
              </w:rPr>
            </w:pPr>
          </w:p>
        </w:tc>
      </w:tr>
      <w:tr w14:paraId="6BECE4D4">
        <w:tblPrEx>
          <w:tblCellMar>
            <w:top w:w="0" w:type="dxa"/>
            <w:left w:w="108" w:type="dxa"/>
            <w:bottom w:w="0" w:type="dxa"/>
            <w:right w:w="108" w:type="dxa"/>
          </w:tblCellMar>
        </w:tblPrEx>
        <w:trPr>
          <w:trHeight w:val="840" w:hRule="atLeast"/>
        </w:trPr>
        <w:tc>
          <w:tcPr>
            <w:tcW w:w="498" w:type="dxa"/>
            <w:vMerge w:val="continue"/>
            <w:tcBorders>
              <w:top w:val="single" w:color="000000" w:sz="4" w:space="0"/>
              <w:left w:val="single" w:color="000000" w:sz="4" w:space="0"/>
              <w:bottom w:val="nil"/>
              <w:right w:val="single" w:color="000000" w:sz="4" w:space="0"/>
            </w:tcBorders>
            <w:vAlign w:val="center"/>
          </w:tcPr>
          <w:p w14:paraId="76BF4D27">
            <w:pPr>
              <w:jc w:val="center"/>
              <w:rPr>
                <w:rFonts w:ascii="宋体" w:hAnsi="宋体"/>
                <w:color w:val="000000"/>
                <w:sz w:val="18"/>
              </w:rPr>
            </w:pPr>
          </w:p>
        </w:tc>
        <w:tc>
          <w:tcPr>
            <w:tcW w:w="532" w:type="dxa"/>
            <w:vMerge w:val="continue"/>
            <w:tcBorders>
              <w:top w:val="single" w:color="000000" w:sz="4" w:space="0"/>
              <w:left w:val="single" w:color="000000" w:sz="4" w:space="0"/>
              <w:bottom w:val="nil"/>
              <w:right w:val="single" w:color="000000" w:sz="4" w:space="0"/>
            </w:tcBorders>
            <w:vAlign w:val="center"/>
          </w:tcPr>
          <w:p w14:paraId="00A628F6">
            <w:pPr>
              <w:jc w:val="center"/>
              <w:rPr>
                <w:rFonts w:ascii="宋体" w:hAnsi="宋体"/>
                <w:color w:val="000000"/>
                <w:sz w:val="18"/>
              </w:rPr>
            </w:pPr>
          </w:p>
        </w:tc>
        <w:tc>
          <w:tcPr>
            <w:tcW w:w="747" w:type="dxa"/>
            <w:vMerge w:val="continue"/>
            <w:tcBorders>
              <w:top w:val="single" w:color="000000" w:sz="4" w:space="0"/>
              <w:left w:val="single" w:color="000000" w:sz="4" w:space="0"/>
              <w:bottom w:val="nil"/>
              <w:right w:val="single" w:color="000000" w:sz="4" w:space="0"/>
            </w:tcBorders>
            <w:vAlign w:val="center"/>
          </w:tcPr>
          <w:p w14:paraId="77B8E9D9">
            <w:pPr>
              <w:jc w:val="center"/>
              <w:rPr>
                <w:rFonts w:ascii="宋体" w:hAnsi="宋体"/>
                <w:color w:val="000000"/>
                <w:sz w:val="18"/>
              </w:rPr>
            </w:pPr>
          </w:p>
        </w:tc>
        <w:tc>
          <w:tcPr>
            <w:tcW w:w="888" w:type="dxa"/>
            <w:tcBorders>
              <w:top w:val="single" w:color="000000" w:sz="4" w:space="0"/>
              <w:left w:val="single" w:color="000000" w:sz="4" w:space="0"/>
              <w:bottom w:val="nil"/>
              <w:right w:val="single" w:color="000000" w:sz="4" w:space="0"/>
            </w:tcBorders>
            <w:vAlign w:val="center"/>
          </w:tcPr>
          <w:p w14:paraId="6D7100B2">
            <w:pPr>
              <w:widowControl/>
              <w:jc w:val="center"/>
              <w:textAlignment w:val="center"/>
              <w:rPr>
                <w:rFonts w:ascii="宋体" w:hAnsi="宋体"/>
                <w:color w:val="000000"/>
                <w:sz w:val="18"/>
              </w:rPr>
            </w:pPr>
            <w:r>
              <w:rPr>
                <w:rFonts w:ascii="宋体" w:hAnsi="宋体"/>
                <w:color w:val="000000"/>
                <w:sz w:val="18"/>
              </w:rPr>
              <w:t>系统设计安全性</w:t>
            </w:r>
          </w:p>
        </w:tc>
        <w:tc>
          <w:tcPr>
            <w:tcW w:w="499" w:type="dxa"/>
            <w:tcBorders>
              <w:top w:val="single" w:color="000000" w:sz="4" w:space="0"/>
              <w:left w:val="single" w:color="000000" w:sz="4" w:space="0"/>
              <w:bottom w:val="nil"/>
              <w:right w:val="single" w:color="000000" w:sz="4" w:space="0"/>
            </w:tcBorders>
            <w:vAlign w:val="center"/>
          </w:tcPr>
          <w:p w14:paraId="39AE3294">
            <w:pPr>
              <w:widowControl/>
              <w:jc w:val="center"/>
              <w:textAlignment w:val="center"/>
              <w:rPr>
                <w:rFonts w:ascii="宋体" w:hAnsi="宋体"/>
                <w:color w:val="000000"/>
                <w:sz w:val="18"/>
              </w:rPr>
            </w:pPr>
            <w:r>
              <w:rPr>
                <w:rFonts w:ascii="宋体" w:hAnsi="宋体"/>
                <w:color w:val="000000"/>
                <w:sz w:val="18"/>
              </w:rPr>
              <w:t>正向</w:t>
            </w:r>
          </w:p>
        </w:tc>
        <w:tc>
          <w:tcPr>
            <w:tcW w:w="499" w:type="dxa"/>
            <w:tcBorders>
              <w:top w:val="single" w:color="000000" w:sz="4" w:space="0"/>
              <w:left w:val="single" w:color="000000" w:sz="4" w:space="0"/>
              <w:bottom w:val="nil"/>
              <w:right w:val="single" w:color="000000" w:sz="4" w:space="0"/>
            </w:tcBorders>
            <w:vAlign w:val="center"/>
          </w:tcPr>
          <w:p w14:paraId="10A7BC3D">
            <w:pPr>
              <w:widowControl/>
              <w:jc w:val="center"/>
              <w:textAlignment w:val="center"/>
              <w:rPr>
                <w:rFonts w:ascii="宋体" w:hAnsi="宋体"/>
                <w:color w:val="000000"/>
                <w:sz w:val="18"/>
              </w:rPr>
            </w:pPr>
            <w:r>
              <w:rPr>
                <w:rFonts w:ascii="宋体" w:hAnsi="宋体"/>
                <w:color w:val="000000"/>
                <w:sz w:val="18"/>
              </w:rPr>
              <w:t>大于等于</w:t>
            </w:r>
          </w:p>
        </w:tc>
        <w:tc>
          <w:tcPr>
            <w:tcW w:w="1298" w:type="dxa"/>
            <w:tcBorders>
              <w:top w:val="single" w:color="000000" w:sz="4" w:space="0"/>
              <w:left w:val="single" w:color="000000" w:sz="4" w:space="0"/>
              <w:bottom w:val="nil"/>
              <w:right w:val="single" w:color="000000" w:sz="4" w:space="0"/>
            </w:tcBorders>
            <w:vAlign w:val="center"/>
          </w:tcPr>
          <w:p w14:paraId="70D7A1D3">
            <w:pPr>
              <w:widowControl/>
              <w:jc w:val="center"/>
              <w:textAlignment w:val="center"/>
              <w:rPr>
                <w:rFonts w:ascii="宋体" w:hAnsi="宋体"/>
                <w:color w:val="000000"/>
                <w:sz w:val="18"/>
              </w:rPr>
            </w:pPr>
            <w:r>
              <w:rPr>
                <w:rFonts w:ascii="宋体" w:hAnsi="宋体"/>
                <w:color w:val="000000"/>
                <w:sz w:val="18"/>
              </w:rPr>
              <w:t>90</w:t>
            </w:r>
          </w:p>
        </w:tc>
        <w:tc>
          <w:tcPr>
            <w:tcW w:w="1225" w:type="dxa"/>
            <w:tcBorders>
              <w:top w:val="single" w:color="000000" w:sz="4" w:space="0"/>
              <w:left w:val="single" w:color="000000" w:sz="4" w:space="0"/>
              <w:bottom w:val="nil"/>
              <w:right w:val="single" w:color="000000" w:sz="4" w:space="0"/>
            </w:tcBorders>
            <w:vAlign w:val="center"/>
          </w:tcPr>
          <w:p w14:paraId="31C9B5EA">
            <w:pPr>
              <w:widowControl/>
              <w:jc w:val="center"/>
              <w:textAlignment w:val="center"/>
              <w:rPr>
                <w:rFonts w:ascii="宋体" w:hAnsi="宋体"/>
                <w:color w:val="000000"/>
                <w:sz w:val="18"/>
              </w:rPr>
            </w:pPr>
            <w:r>
              <w:rPr>
                <w:rFonts w:ascii="宋体" w:hAnsi="宋体"/>
                <w:color w:val="000000"/>
                <w:sz w:val="18"/>
              </w:rPr>
              <w:t>95</w:t>
            </w:r>
          </w:p>
        </w:tc>
        <w:tc>
          <w:tcPr>
            <w:tcW w:w="661" w:type="dxa"/>
            <w:tcBorders>
              <w:top w:val="single" w:color="000000" w:sz="4" w:space="0"/>
              <w:left w:val="single" w:color="000000" w:sz="4" w:space="0"/>
              <w:bottom w:val="nil"/>
              <w:right w:val="single" w:color="000000" w:sz="4" w:space="0"/>
            </w:tcBorders>
            <w:vAlign w:val="center"/>
          </w:tcPr>
          <w:p w14:paraId="3FD49455">
            <w:pPr>
              <w:widowControl/>
              <w:jc w:val="center"/>
              <w:textAlignment w:val="center"/>
              <w:rPr>
                <w:rFonts w:ascii="宋体" w:hAnsi="宋体"/>
                <w:color w:val="000000"/>
                <w:sz w:val="18"/>
              </w:rPr>
            </w:pPr>
            <w:r>
              <w:rPr>
                <w:rFonts w:ascii="宋体" w:hAnsi="宋体"/>
                <w:color w:val="000000"/>
                <w:sz w:val="18"/>
              </w:rPr>
              <w:t>%</w:t>
            </w:r>
          </w:p>
        </w:tc>
        <w:tc>
          <w:tcPr>
            <w:tcW w:w="508" w:type="dxa"/>
            <w:tcBorders>
              <w:top w:val="single" w:color="000000" w:sz="4" w:space="0"/>
              <w:left w:val="single" w:color="000000" w:sz="4" w:space="0"/>
              <w:bottom w:val="nil"/>
              <w:right w:val="single" w:color="000000" w:sz="4" w:space="0"/>
            </w:tcBorders>
            <w:vAlign w:val="center"/>
          </w:tcPr>
          <w:p w14:paraId="44982077">
            <w:pPr>
              <w:widowControl/>
              <w:jc w:val="center"/>
              <w:textAlignment w:val="center"/>
              <w:rPr>
                <w:rFonts w:ascii="宋体" w:hAnsi="宋体"/>
                <w:color w:val="000000"/>
                <w:sz w:val="18"/>
              </w:rPr>
            </w:pPr>
            <w:r>
              <w:rPr>
                <w:rFonts w:ascii="宋体" w:hAnsi="宋体"/>
                <w:color w:val="000000"/>
                <w:sz w:val="18"/>
              </w:rPr>
              <w:t>8</w:t>
            </w:r>
          </w:p>
        </w:tc>
        <w:tc>
          <w:tcPr>
            <w:tcW w:w="508" w:type="dxa"/>
            <w:tcBorders>
              <w:top w:val="single" w:color="000000" w:sz="4" w:space="0"/>
              <w:left w:val="single" w:color="000000" w:sz="4" w:space="0"/>
              <w:bottom w:val="nil"/>
              <w:right w:val="single" w:color="000000" w:sz="4" w:space="0"/>
            </w:tcBorders>
            <w:vAlign w:val="center"/>
          </w:tcPr>
          <w:p w14:paraId="3BC4F78B">
            <w:pPr>
              <w:widowControl/>
              <w:jc w:val="center"/>
              <w:textAlignment w:val="center"/>
              <w:rPr>
                <w:rFonts w:ascii="宋体" w:hAnsi="宋体"/>
                <w:color w:val="000000"/>
                <w:sz w:val="18"/>
              </w:rPr>
            </w:pPr>
            <w:r>
              <w:rPr>
                <w:rFonts w:ascii="宋体" w:hAnsi="宋体"/>
                <w:color w:val="000000"/>
                <w:sz w:val="18"/>
              </w:rPr>
              <w:t>8</w:t>
            </w:r>
          </w:p>
        </w:tc>
        <w:tc>
          <w:tcPr>
            <w:tcW w:w="900" w:type="dxa"/>
            <w:tcBorders>
              <w:top w:val="single" w:color="000000" w:sz="4" w:space="0"/>
              <w:left w:val="single" w:color="000000" w:sz="4" w:space="0"/>
              <w:bottom w:val="nil"/>
              <w:right w:val="single" w:color="000000" w:sz="4" w:space="0"/>
            </w:tcBorders>
            <w:vAlign w:val="center"/>
          </w:tcPr>
          <w:p w14:paraId="5C0A0C24">
            <w:pPr>
              <w:jc w:val="center"/>
              <w:rPr>
                <w:rFonts w:ascii="宋体" w:hAnsi="宋体"/>
                <w:color w:val="000000"/>
                <w:sz w:val="18"/>
              </w:rPr>
            </w:pPr>
          </w:p>
        </w:tc>
      </w:tr>
      <w:tr w14:paraId="409F4FB9">
        <w:tblPrEx>
          <w:tblCellMar>
            <w:top w:w="0" w:type="dxa"/>
            <w:left w:w="108" w:type="dxa"/>
            <w:bottom w:w="0" w:type="dxa"/>
            <w:right w:w="108" w:type="dxa"/>
          </w:tblCellMar>
        </w:tblPrEx>
        <w:trPr>
          <w:trHeight w:val="840" w:hRule="atLeast"/>
        </w:trPr>
        <w:tc>
          <w:tcPr>
            <w:tcW w:w="498" w:type="dxa"/>
            <w:vMerge w:val="continue"/>
            <w:tcBorders>
              <w:top w:val="single" w:color="000000" w:sz="4" w:space="0"/>
              <w:left w:val="single" w:color="000000" w:sz="4" w:space="0"/>
              <w:bottom w:val="nil"/>
              <w:right w:val="single" w:color="000000" w:sz="4" w:space="0"/>
            </w:tcBorders>
            <w:vAlign w:val="center"/>
          </w:tcPr>
          <w:p w14:paraId="5E9C9104">
            <w:pPr>
              <w:jc w:val="center"/>
              <w:rPr>
                <w:rFonts w:ascii="宋体" w:hAnsi="宋体"/>
                <w:color w:val="000000"/>
                <w:sz w:val="18"/>
              </w:rPr>
            </w:pPr>
          </w:p>
        </w:tc>
        <w:tc>
          <w:tcPr>
            <w:tcW w:w="532" w:type="dxa"/>
            <w:vMerge w:val="continue"/>
            <w:tcBorders>
              <w:top w:val="single" w:color="000000" w:sz="4" w:space="0"/>
              <w:left w:val="single" w:color="000000" w:sz="4" w:space="0"/>
              <w:bottom w:val="nil"/>
              <w:right w:val="single" w:color="000000" w:sz="4" w:space="0"/>
            </w:tcBorders>
            <w:vAlign w:val="center"/>
          </w:tcPr>
          <w:p w14:paraId="52633EF4">
            <w:pPr>
              <w:jc w:val="center"/>
              <w:rPr>
                <w:rFonts w:ascii="宋体" w:hAnsi="宋体"/>
                <w:color w:val="000000"/>
                <w:sz w:val="18"/>
              </w:rPr>
            </w:pPr>
          </w:p>
        </w:tc>
        <w:tc>
          <w:tcPr>
            <w:tcW w:w="747" w:type="dxa"/>
            <w:vMerge w:val="restart"/>
            <w:tcBorders>
              <w:top w:val="single" w:color="000000" w:sz="4" w:space="0"/>
              <w:left w:val="single" w:color="000000" w:sz="4" w:space="0"/>
              <w:bottom w:val="nil"/>
              <w:right w:val="single" w:color="000000" w:sz="4" w:space="0"/>
            </w:tcBorders>
            <w:vAlign w:val="center"/>
          </w:tcPr>
          <w:p w14:paraId="6F3079F6">
            <w:pPr>
              <w:widowControl/>
              <w:jc w:val="center"/>
              <w:textAlignment w:val="center"/>
              <w:rPr>
                <w:rFonts w:ascii="宋体" w:hAnsi="宋体"/>
                <w:color w:val="000000"/>
                <w:sz w:val="18"/>
              </w:rPr>
            </w:pPr>
            <w:r>
              <w:rPr>
                <w:rFonts w:ascii="宋体" w:hAnsi="宋体"/>
                <w:color w:val="000000"/>
                <w:sz w:val="18"/>
              </w:rPr>
              <w:t>时效指标</w:t>
            </w:r>
          </w:p>
        </w:tc>
        <w:tc>
          <w:tcPr>
            <w:tcW w:w="888" w:type="dxa"/>
            <w:tcBorders>
              <w:top w:val="single" w:color="000000" w:sz="4" w:space="0"/>
              <w:left w:val="single" w:color="000000" w:sz="4" w:space="0"/>
              <w:bottom w:val="nil"/>
              <w:right w:val="single" w:color="000000" w:sz="4" w:space="0"/>
            </w:tcBorders>
            <w:vAlign w:val="center"/>
          </w:tcPr>
          <w:p w14:paraId="45C8EE9B">
            <w:pPr>
              <w:widowControl/>
              <w:jc w:val="center"/>
              <w:textAlignment w:val="center"/>
              <w:rPr>
                <w:rFonts w:ascii="宋体" w:hAnsi="宋体"/>
                <w:color w:val="000000"/>
                <w:sz w:val="18"/>
              </w:rPr>
            </w:pPr>
            <w:r>
              <w:rPr>
                <w:rFonts w:ascii="宋体" w:hAnsi="宋体"/>
                <w:color w:val="000000"/>
                <w:sz w:val="18"/>
              </w:rPr>
              <w:t>方案完成时限</w:t>
            </w:r>
          </w:p>
        </w:tc>
        <w:tc>
          <w:tcPr>
            <w:tcW w:w="499" w:type="dxa"/>
            <w:tcBorders>
              <w:top w:val="single" w:color="000000" w:sz="4" w:space="0"/>
              <w:left w:val="single" w:color="000000" w:sz="4" w:space="0"/>
              <w:bottom w:val="nil"/>
              <w:right w:val="single" w:color="000000" w:sz="4" w:space="0"/>
            </w:tcBorders>
            <w:vAlign w:val="center"/>
          </w:tcPr>
          <w:p w14:paraId="355190B0">
            <w:pPr>
              <w:widowControl/>
              <w:jc w:val="center"/>
              <w:textAlignment w:val="center"/>
              <w:rPr>
                <w:rFonts w:ascii="宋体" w:hAnsi="宋体"/>
                <w:color w:val="000000"/>
                <w:sz w:val="18"/>
              </w:rPr>
            </w:pPr>
            <w:r>
              <w:rPr>
                <w:rFonts w:ascii="宋体" w:hAnsi="宋体"/>
                <w:color w:val="000000"/>
                <w:sz w:val="18"/>
              </w:rPr>
              <w:t>反向</w:t>
            </w:r>
          </w:p>
        </w:tc>
        <w:tc>
          <w:tcPr>
            <w:tcW w:w="499" w:type="dxa"/>
            <w:tcBorders>
              <w:top w:val="single" w:color="000000" w:sz="4" w:space="0"/>
              <w:left w:val="single" w:color="000000" w:sz="4" w:space="0"/>
              <w:bottom w:val="nil"/>
              <w:right w:val="single" w:color="000000" w:sz="4" w:space="0"/>
            </w:tcBorders>
            <w:vAlign w:val="center"/>
          </w:tcPr>
          <w:p w14:paraId="4D1BB4AF">
            <w:pPr>
              <w:widowControl/>
              <w:jc w:val="center"/>
              <w:textAlignment w:val="center"/>
              <w:rPr>
                <w:rFonts w:ascii="宋体" w:hAnsi="宋体"/>
                <w:color w:val="000000"/>
                <w:sz w:val="18"/>
              </w:rPr>
            </w:pPr>
            <w:r>
              <w:rPr>
                <w:rFonts w:ascii="宋体" w:hAnsi="宋体"/>
                <w:color w:val="000000"/>
                <w:sz w:val="18"/>
              </w:rPr>
              <w:t>小于等于</w:t>
            </w:r>
          </w:p>
        </w:tc>
        <w:tc>
          <w:tcPr>
            <w:tcW w:w="1298" w:type="dxa"/>
            <w:tcBorders>
              <w:top w:val="single" w:color="000000" w:sz="4" w:space="0"/>
              <w:left w:val="single" w:color="000000" w:sz="4" w:space="0"/>
              <w:bottom w:val="nil"/>
              <w:right w:val="single" w:color="000000" w:sz="4" w:space="0"/>
            </w:tcBorders>
            <w:vAlign w:val="center"/>
          </w:tcPr>
          <w:p w14:paraId="75072DF4">
            <w:pPr>
              <w:widowControl/>
              <w:jc w:val="center"/>
              <w:textAlignment w:val="center"/>
              <w:rPr>
                <w:rFonts w:ascii="宋体" w:hAnsi="宋体"/>
                <w:color w:val="000000"/>
                <w:sz w:val="18"/>
              </w:rPr>
            </w:pPr>
            <w:r>
              <w:rPr>
                <w:rFonts w:ascii="宋体" w:hAnsi="宋体"/>
                <w:color w:val="000000"/>
                <w:sz w:val="18"/>
              </w:rPr>
              <w:t>25</w:t>
            </w:r>
          </w:p>
        </w:tc>
        <w:tc>
          <w:tcPr>
            <w:tcW w:w="1225" w:type="dxa"/>
            <w:tcBorders>
              <w:top w:val="single" w:color="000000" w:sz="4" w:space="0"/>
              <w:left w:val="single" w:color="000000" w:sz="4" w:space="0"/>
              <w:bottom w:val="nil"/>
              <w:right w:val="single" w:color="000000" w:sz="4" w:space="0"/>
            </w:tcBorders>
            <w:vAlign w:val="center"/>
          </w:tcPr>
          <w:p w14:paraId="07B13232">
            <w:pPr>
              <w:widowControl/>
              <w:jc w:val="center"/>
              <w:textAlignment w:val="center"/>
              <w:rPr>
                <w:rFonts w:ascii="宋体" w:hAnsi="宋体"/>
                <w:color w:val="000000"/>
                <w:sz w:val="18"/>
              </w:rPr>
            </w:pPr>
            <w:r>
              <w:rPr>
                <w:rFonts w:ascii="宋体" w:hAnsi="宋体"/>
                <w:color w:val="000000"/>
                <w:sz w:val="18"/>
              </w:rPr>
              <w:t>20</w:t>
            </w:r>
          </w:p>
        </w:tc>
        <w:tc>
          <w:tcPr>
            <w:tcW w:w="661" w:type="dxa"/>
            <w:tcBorders>
              <w:top w:val="single" w:color="000000" w:sz="4" w:space="0"/>
              <w:left w:val="single" w:color="000000" w:sz="4" w:space="0"/>
              <w:bottom w:val="nil"/>
              <w:right w:val="single" w:color="000000" w:sz="4" w:space="0"/>
            </w:tcBorders>
            <w:vAlign w:val="center"/>
          </w:tcPr>
          <w:p w14:paraId="60D924B7">
            <w:pPr>
              <w:widowControl/>
              <w:jc w:val="center"/>
              <w:textAlignment w:val="center"/>
              <w:rPr>
                <w:rFonts w:ascii="宋体" w:hAnsi="宋体"/>
                <w:color w:val="000000"/>
                <w:sz w:val="18"/>
              </w:rPr>
            </w:pPr>
            <w:r>
              <w:rPr>
                <w:rFonts w:ascii="宋体" w:hAnsi="宋体"/>
                <w:color w:val="000000"/>
                <w:sz w:val="18"/>
              </w:rPr>
              <w:t>日</w:t>
            </w:r>
          </w:p>
        </w:tc>
        <w:tc>
          <w:tcPr>
            <w:tcW w:w="508" w:type="dxa"/>
            <w:tcBorders>
              <w:top w:val="single" w:color="000000" w:sz="4" w:space="0"/>
              <w:left w:val="single" w:color="000000" w:sz="4" w:space="0"/>
              <w:bottom w:val="nil"/>
              <w:right w:val="single" w:color="000000" w:sz="4" w:space="0"/>
            </w:tcBorders>
            <w:vAlign w:val="center"/>
          </w:tcPr>
          <w:p w14:paraId="5B52B770">
            <w:pPr>
              <w:widowControl/>
              <w:jc w:val="center"/>
              <w:textAlignment w:val="center"/>
              <w:rPr>
                <w:rFonts w:ascii="宋体" w:hAnsi="宋体"/>
                <w:color w:val="000000"/>
                <w:sz w:val="18"/>
              </w:rPr>
            </w:pPr>
            <w:r>
              <w:rPr>
                <w:rFonts w:ascii="宋体" w:hAnsi="宋体"/>
                <w:color w:val="000000"/>
                <w:sz w:val="18"/>
              </w:rPr>
              <w:t>7</w:t>
            </w:r>
          </w:p>
        </w:tc>
        <w:tc>
          <w:tcPr>
            <w:tcW w:w="508" w:type="dxa"/>
            <w:tcBorders>
              <w:top w:val="single" w:color="000000" w:sz="4" w:space="0"/>
              <w:left w:val="single" w:color="000000" w:sz="4" w:space="0"/>
              <w:bottom w:val="nil"/>
              <w:right w:val="single" w:color="000000" w:sz="4" w:space="0"/>
            </w:tcBorders>
            <w:vAlign w:val="center"/>
          </w:tcPr>
          <w:p w14:paraId="670ABAA4">
            <w:pPr>
              <w:widowControl/>
              <w:jc w:val="center"/>
              <w:textAlignment w:val="center"/>
              <w:rPr>
                <w:rFonts w:ascii="宋体" w:hAnsi="宋体"/>
                <w:color w:val="000000"/>
                <w:sz w:val="18"/>
              </w:rPr>
            </w:pPr>
            <w:r>
              <w:rPr>
                <w:rFonts w:ascii="宋体" w:hAnsi="宋体"/>
                <w:color w:val="000000"/>
                <w:sz w:val="18"/>
              </w:rPr>
              <w:t>7</w:t>
            </w:r>
          </w:p>
        </w:tc>
        <w:tc>
          <w:tcPr>
            <w:tcW w:w="900" w:type="dxa"/>
            <w:tcBorders>
              <w:top w:val="single" w:color="000000" w:sz="4" w:space="0"/>
              <w:left w:val="single" w:color="000000" w:sz="4" w:space="0"/>
              <w:bottom w:val="nil"/>
              <w:right w:val="single" w:color="000000" w:sz="4" w:space="0"/>
            </w:tcBorders>
            <w:vAlign w:val="center"/>
          </w:tcPr>
          <w:p w14:paraId="761886CC">
            <w:pPr>
              <w:jc w:val="center"/>
              <w:rPr>
                <w:rFonts w:ascii="宋体" w:hAnsi="宋体"/>
                <w:color w:val="000000"/>
                <w:sz w:val="18"/>
              </w:rPr>
            </w:pPr>
          </w:p>
        </w:tc>
      </w:tr>
      <w:tr w14:paraId="5694BBA7">
        <w:tblPrEx>
          <w:tblCellMar>
            <w:top w:w="0" w:type="dxa"/>
            <w:left w:w="108" w:type="dxa"/>
            <w:bottom w:w="0" w:type="dxa"/>
            <w:right w:w="108" w:type="dxa"/>
          </w:tblCellMar>
        </w:tblPrEx>
        <w:trPr>
          <w:trHeight w:val="840" w:hRule="atLeast"/>
        </w:trPr>
        <w:tc>
          <w:tcPr>
            <w:tcW w:w="498" w:type="dxa"/>
            <w:vMerge w:val="continue"/>
            <w:tcBorders>
              <w:top w:val="single" w:color="000000" w:sz="4" w:space="0"/>
              <w:left w:val="single" w:color="000000" w:sz="4" w:space="0"/>
              <w:bottom w:val="nil"/>
              <w:right w:val="single" w:color="000000" w:sz="4" w:space="0"/>
            </w:tcBorders>
            <w:vAlign w:val="center"/>
          </w:tcPr>
          <w:p w14:paraId="7316CF63">
            <w:pPr>
              <w:jc w:val="center"/>
              <w:rPr>
                <w:rFonts w:ascii="宋体" w:hAnsi="宋体"/>
                <w:color w:val="000000"/>
                <w:sz w:val="18"/>
              </w:rPr>
            </w:pPr>
          </w:p>
        </w:tc>
        <w:tc>
          <w:tcPr>
            <w:tcW w:w="532" w:type="dxa"/>
            <w:vMerge w:val="continue"/>
            <w:tcBorders>
              <w:top w:val="single" w:color="000000" w:sz="4" w:space="0"/>
              <w:left w:val="single" w:color="000000" w:sz="4" w:space="0"/>
              <w:bottom w:val="nil"/>
              <w:right w:val="single" w:color="000000" w:sz="4" w:space="0"/>
            </w:tcBorders>
            <w:vAlign w:val="center"/>
          </w:tcPr>
          <w:p w14:paraId="23A1B7B4">
            <w:pPr>
              <w:jc w:val="center"/>
              <w:rPr>
                <w:rFonts w:ascii="宋体" w:hAnsi="宋体"/>
                <w:color w:val="000000"/>
                <w:sz w:val="18"/>
              </w:rPr>
            </w:pPr>
          </w:p>
        </w:tc>
        <w:tc>
          <w:tcPr>
            <w:tcW w:w="747" w:type="dxa"/>
            <w:vMerge w:val="continue"/>
            <w:tcBorders>
              <w:top w:val="single" w:color="000000" w:sz="4" w:space="0"/>
              <w:left w:val="single" w:color="000000" w:sz="4" w:space="0"/>
              <w:bottom w:val="nil"/>
              <w:right w:val="single" w:color="000000" w:sz="4" w:space="0"/>
            </w:tcBorders>
            <w:vAlign w:val="center"/>
          </w:tcPr>
          <w:p w14:paraId="27B5BB9B">
            <w:pPr>
              <w:jc w:val="center"/>
              <w:rPr>
                <w:rFonts w:ascii="宋体" w:hAnsi="宋体"/>
                <w:color w:val="000000"/>
                <w:sz w:val="18"/>
              </w:rPr>
            </w:pPr>
          </w:p>
        </w:tc>
        <w:tc>
          <w:tcPr>
            <w:tcW w:w="888" w:type="dxa"/>
            <w:tcBorders>
              <w:top w:val="single" w:color="000000" w:sz="4" w:space="0"/>
              <w:left w:val="single" w:color="000000" w:sz="4" w:space="0"/>
              <w:bottom w:val="nil"/>
              <w:right w:val="single" w:color="000000" w:sz="4" w:space="0"/>
            </w:tcBorders>
            <w:vAlign w:val="center"/>
          </w:tcPr>
          <w:p w14:paraId="793A2EB9">
            <w:pPr>
              <w:widowControl/>
              <w:jc w:val="center"/>
              <w:textAlignment w:val="center"/>
              <w:rPr>
                <w:rFonts w:ascii="宋体" w:hAnsi="宋体"/>
                <w:color w:val="000000"/>
                <w:sz w:val="18"/>
              </w:rPr>
            </w:pPr>
            <w:r>
              <w:rPr>
                <w:rFonts w:ascii="宋体" w:hAnsi="宋体"/>
                <w:color w:val="000000"/>
                <w:sz w:val="18"/>
              </w:rPr>
              <w:t>评审后方案优化时限</w:t>
            </w:r>
          </w:p>
        </w:tc>
        <w:tc>
          <w:tcPr>
            <w:tcW w:w="499" w:type="dxa"/>
            <w:tcBorders>
              <w:top w:val="single" w:color="000000" w:sz="4" w:space="0"/>
              <w:left w:val="single" w:color="000000" w:sz="4" w:space="0"/>
              <w:bottom w:val="nil"/>
              <w:right w:val="single" w:color="000000" w:sz="4" w:space="0"/>
            </w:tcBorders>
            <w:vAlign w:val="center"/>
          </w:tcPr>
          <w:p w14:paraId="0857D9AE">
            <w:pPr>
              <w:widowControl/>
              <w:jc w:val="center"/>
              <w:textAlignment w:val="center"/>
              <w:rPr>
                <w:rFonts w:ascii="宋体" w:hAnsi="宋体"/>
                <w:color w:val="000000"/>
                <w:sz w:val="18"/>
              </w:rPr>
            </w:pPr>
            <w:r>
              <w:rPr>
                <w:rFonts w:ascii="宋体" w:hAnsi="宋体"/>
                <w:color w:val="000000"/>
                <w:sz w:val="18"/>
              </w:rPr>
              <w:t>反向</w:t>
            </w:r>
          </w:p>
        </w:tc>
        <w:tc>
          <w:tcPr>
            <w:tcW w:w="499" w:type="dxa"/>
            <w:tcBorders>
              <w:top w:val="single" w:color="000000" w:sz="4" w:space="0"/>
              <w:left w:val="single" w:color="000000" w:sz="4" w:space="0"/>
              <w:bottom w:val="nil"/>
              <w:right w:val="single" w:color="000000" w:sz="4" w:space="0"/>
            </w:tcBorders>
            <w:vAlign w:val="center"/>
          </w:tcPr>
          <w:p w14:paraId="65D55F9E">
            <w:pPr>
              <w:widowControl/>
              <w:jc w:val="center"/>
              <w:textAlignment w:val="center"/>
              <w:rPr>
                <w:rFonts w:ascii="宋体" w:hAnsi="宋体"/>
                <w:color w:val="000000"/>
                <w:sz w:val="18"/>
              </w:rPr>
            </w:pPr>
            <w:r>
              <w:rPr>
                <w:rFonts w:ascii="宋体" w:hAnsi="宋体"/>
                <w:color w:val="000000"/>
                <w:sz w:val="18"/>
              </w:rPr>
              <w:t>小于等于</w:t>
            </w:r>
          </w:p>
        </w:tc>
        <w:tc>
          <w:tcPr>
            <w:tcW w:w="1298" w:type="dxa"/>
            <w:tcBorders>
              <w:top w:val="single" w:color="000000" w:sz="4" w:space="0"/>
              <w:left w:val="single" w:color="000000" w:sz="4" w:space="0"/>
              <w:bottom w:val="nil"/>
              <w:right w:val="single" w:color="000000" w:sz="4" w:space="0"/>
            </w:tcBorders>
            <w:vAlign w:val="center"/>
          </w:tcPr>
          <w:p w14:paraId="165AB3CF">
            <w:pPr>
              <w:widowControl/>
              <w:jc w:val="center"/>
              <w:textAlignment w:val="center"/>
              <w:rPr>
                <w:rFonts w:ascii="宋体" w:hAnsi="宋体"/>
                <w:color w:val="000000"/>
                <w:sz w:val="18"/>
              </w:rPr>
            </w:pPr>
            <w:r>
              <w:rPr>
                <w:rFonts w:ascii="宋体" w:hAnsi="宋体"/>
                <w:color w:val="000000"/>
                <w:sz w:val="18"/>
              </w:rPr>
              <w:t>5</w:t>
            </w:r>
          </w:p>
        </w:tc>
        <w:tc>
          <w:tcPr>
            <w:tcW w:w="1225" w:type="dxa"/>
            <w:tcBorders>
              <w:top w:val="single" w:color="000000" w:sz="4" w:space="0"/>
              <w:left w:val="single" w:color="000000" w:sz="4" w:space="0"/>
              <w:bottom w:val="nil"/>
              <w:right w:val="single" w:color="000000" w:sz="4" w:space="0"/>
            </w:tcBorders>
            <w:vAlign w:val="center"/>
          </w:tcPr>
          <w:p w14:paraId="2D259DD8">
            <w:pPr>
              <w:widowControl/>
              <w:jc w:val="center"/>
              <w:textAlignment w:val="center"/>
              <w:rPr>
                <w:rFonts w:ascii="宋体" w:hAnsi="宋体"/>
                <w:color w:val="000000"/>
                <w:sz w:val="18"/>
              </w:rPr>
            </w:pPr>
            <w:r>
              <w:rPr>
                <w:rFonts w:ascii="宋体" w:hAnsi="宋体"/>
                <w:color w:val="000000"/>
                <w:sz w:val="18"/>
              </w:rPr>
              <w:t>5</w:t>
            </w:r>
          </w:p>
        </w:tc>
        <w:tc>
          <w:tcPr>
            <w:tcW w:w="661" w:type="dxa"/>
            <w:tcBorders>
              <w:top w:val="single" w:color="000000" w:sz="4" w:space="0"/>
              <w:left w:val="single" w:color="000000" w:sz="4" w:space="0"/>
              <w:bottom w:val="nil"/>
              <w:right w:val="single" w:color="000000" w:sz="4" w:space="0"/>
            </w:tcBorders>
            <w:vAlign w:val="center"/>
          </w:tcPr>
          <w:p w14:paraId="5D6C7700">
            <w:pPr>
              <w:widowControl/>
              <w:jc w:val="center"/>
              <w:textAlignment w:val="center"/>
              <w:rPr>
                <w:rFonts w:ascii="宋体" w:hAnsi="宋体"/>
                <w:color w:val="000000"/>
                <w:sz w:val="18"/>
              </w:rPr>
            </w:pPr>
            <w:r>
              <w:rPr>
                <w:rFonts w:ascii="宋体" w:hAnsi="宋体"/>
                <w:color w:val="000000"/>
                <w:sz w:val="18"/>
              </w:rPr>
              <w:t>日</w:t>
            </w:r>
          </w:p>
        </w:tc>
        <w:tc>
          <w:tcPr>
            <w:tcW w:w="508" w:type="dxa"/>
            <w:tcBorders>
              <w:top w:val="single" w:color="000000" w:sz="4" w:space="0"/>
              <w:left w:val="single" w:color="000000" w:sz="4" w:space="0"/>
              <w:bottom w:val="nil"/>
              <w:right w:val="single" w:color="000000" w:sz="4" w:space="0"/>
            </w:tcBorders>
            <w:vAlign w:val="center"/>
          </w:tcPr>
          <w:p w14:paraId="0241C8F3">
            <w:pPr>
              <w:widowControl/>
              <w:jc w:val="center"/>
              <w:textAlignment w:val="center"/>
              <w:rPr>
                <w:rFonts w:ascii="宋体" w:hAnsi="宋体"/>
                <w:color w:val="000000"/>
                <w:sz w:val="18"/>
              </w:rPr>
            </w:pPr>
            <w:r>
              <w:rPr>
                <w:rFonts w:ascii="宋体" w:hAnsi="宋体"/>
                <w:color w:val="000000"/>
                <w:sz w:val="18"/>
              </w:rPr>
              <w:t>3</w:t>
            </w:r>
          </w:p>
        </w:tc>
        <w:tc>
          <w:tcPr>
            <w:tcW w:w="508" w:type="dxa"/>
            <w:tcBorders>
              <w:top w:val="single" w:color="000000" w:sz="4" w:space="0"/>
              <w:left w:val="single" w:color="000000" w:sz="4" w:space="0"/>
              <w:bottom w:val="nil"/>
              <w:right w:val="single" w:color="000000" w:sz="4" w:space="0"/>
            </w:tcBorders>
            <w:vAlign w:val="center"/>
          </w:tcPr>
          <w:p w14:paraId="58EBA314">
            <w:pPr>
              <w:widowControl/>
              <w:jc w:val="center"/>
              <w:textAlignment w:val="center"/>
              <w:rPr>
                <w:rFonts w:ascii="宋体" w:hAnsi="宋体"/>
                <w:color w:val="000000"/>
                <w:sz w:val="18"/>
              </w:rPr>
            </w:pPr>
            <w:r>
              <w:rPr>
                <w:rFonts w:ascii="宋体" w:hAnsi="宋体"/>
                <w:color w:val="000000"/>
                <w:sz w:val="18"/>
              </w:rPr>
              <w:t>3</w:t>
            </w:r>
          </w:p>
        </w:tc>
        <w:tc>
          <w:tcPr>
            <w:tcW w:w="900" w:type="dxa"/>
            <w:tcBorders>
              <w:top w:val="single" w:color="000000" w:sz="4" w:space="0"/>
              <w:left w:val="single" w:color="000000" w:sz="4" w:space="0"/>
              <w:bottom w:val="nil"/>
              <w:right w:val="single" w:color="000000" w:sz="4" w:space="0"/>
            </w:tcBorders>
            <w:vAlign w:val="center"/>
          </w:tcPr>
          <w:p w14:paraId="063DC2E0">
            <w:pPr>
              <w:jc w:val="center"/>
              <w:rPr>
                <w:rFonts w:ascii="宋体" w:hAnsi="宋体"/>
                <w:color w:val="000000"/>
                <w:sz w:val="18"/>
              </w:rPr>
            </w:pPr>
          </w:p>
        </w:tc>
      </w:tr>
      <w:tr w14:paraId="60209087">
        <w:tblPrEx>
          <w:tblCellMar>
            <w:top w:w="0" w:type="dxa"/>
            <w:left w:w="108" w:type="dxa"/>
            <w:bottom w:w="0" w:type="dxa"/>
            <w:right w:w="108" w:type="dxa"/>
          </w:tblCellMar>
        </w:tblPrEx>
        <w:trPr>
          <w:trHeight w:val="840" w:hRule="atLeast"/>
        </w:trPr>
        <w:tc>
          <w:tcPr>
            <w:tcW w:w="498" w:type="dxa"/>
            <w:vMerge w:val="continue"/>
            <w:tcBorders>
              <w:top w:val="single" w:color="000000" w:sz="4" w:space="0"/>
              <w:left w:val="single" w:color="000000" w:sz="4" w:space="0"/>
              <w:bottom w:val="nil"/>
              <w:right w:val="single" w:color="000000" w:sz="4" w:space="0"/>
            </w:tcBorders>
            <w:vAlign w:val="center"/>
          </w:tcPr>
          <w:p w14:paraId="18D594CD">
            <w:pPr>
              <w:jc w:val="center"/>
              <w:rPr>
                <w:rFonts w:ascii="宋体" w:hAnsi="宋体"/>
                <w:color w:val="000000"/>
                <w:sz w:val="18"/>
              </w:rPr>
            </w:pPr>
          </w:p>
        </w:tc>
        <w:tc>
          <w:tcPr>
            <w:tcW w:w="532" w:type="dxa"/>
            <w:vMerge w:val="continue"/>
            <w:tcBorders>
              <w:top w:val="single" w:color="000000" w:sz="4" w:space="0"/>
              <w:left w:val="single" w:color="000000" w:sz="4" w:space="0"/>
              <w:bottom w:val="nil"/>
              <w:right w:val="single" w:color="000000" w:sz="4" w:space="0"/>
            </w:tcBorders>
            <w:vAlign w:val="center"/>
          </w:tcPr>
          <w:p w14:paraId="464C3A0D">
            <w:pPr>
              <w:jc w:val="center"/>
              <w:rPr>
                <w:rFonts w:ascii="宋体" w:hAnsi="宋体"/>
                <w:color w:val="000000"/>
                <w:sz w:val="18"/>
              </w:rPr>
            </w:pPr>
          </w:p>
        </w:tc>
        <w:tc>
          <w:tcPr>
            <w:tcW w:w="747" w:type="dxa"/>
            <w:vMerge w:val="restart"/>
            <w:tcBorders>
              <w:top w:val="single" w:color="000000" w:sz="4" w:space="0"/>
              <w:left w:val="single" w:color="000000" w:sz="4" w:space="0"/>
              <w:bottom w:val="nil"/>
              <w:right w:val="single" w:color="000000" w:sz="4" w:space="0"/>
            </w:tcBorders>
            <w:vAlign w:val="center"/>
          </w:tcPr>
          <w:p w14:paraId="1B7037D5">
            <w:pPr>
              <w:widowControl/>
              <w:jc w:val="center"/>
              <w:textAlignment w:val="center"/>
              <w:rPr>
                <w:rFonts w:ascii="宋体" w:hAnsi="宋体"/>
                <w:color w:val="000000"/>
                <w:sz w:val="18"/>
              </w:rPr>
            </w:pPr>
            <w:r>
              <w:rPr>
                <w:rFonts w:ascii="宋体" w:hAnsi="宋体"/>
                <w:color w:val="000000"/>
                <w:sz w:val="18"/>
              </w:rPr>
              <w:t>成本指标</w:t>
            </w:r>
          </w:p>
        </w:tc>
        <w:tc>
          <w:tcPr>
            <w:tcW w:w="888" w:type="dxa"/>
            <w:tcBorders>
              <w:top w:val="single" w:color="000000" w:sz="4" w:space="0"/>
              <w:left w:val="single" w:color="000000" w:sz="4" w:space="0"/>
              <w:bottom w:val="nil"/>
              <w:right w:val="single" w:color="000000" w:sz="4" w:space="0"/>
            </w:tcBorders>
            <w:vAlign w:val="center"/>
          </w:tcPr>
          <w:p w14:paraId="588DB96E">
            <w:pPr>
              <w:widowControl/>
              <w:jc w:val="center"/>
              <w:textAlignment w:val="center"/>
              <w:rPr>
                <w:rFonts w:ascii="宋体" w:hAnsi="宋体"/>
                <w:color w:val="000000"/>
                <w:sz w:val="18"/>
              </w:rPr>
            </w:pPr>
            <w:r>
              <w:rPr>
                <w:rFonts w:ascii="宋体" w:hAnsi="宋体"/>
                <w:color w:val="000000"/>
                <w:sz w:val="18"/>
              </w:rPr>
              <w:t>前期投资</w:t>
            </w:r>
          </w:p>
        </w:tc>
        <w:tc>
          <w:tcPr>
            <w:tcW w:w="499" w:type="dxa"/>
            <w:tcBorders>
              <w:top w:val="single" w:color="000000" w:sz="4" w:space="0"/>
              <w:left w:val="single" w:color="000000" w:sz="4" w:space="0"/>
              <w:bottom w:val="nil"/>
              <w:right w:val="single" w:color="000000" w:sz="4" w:space="0"/>
            </w:tcBorders>
            <w:vAlign w:val="center"/>
          </w:tcPr>
          <w:p w14:paraId="55C87D0C">
            <w:pPr>
              <w:widowControl/>
              <w:jc w:val="center"/>
              <w:textAlignment w:val="center"/>
              <w:rPr>
                <w:rFonts w:ascii="宋体" w:hAnsi="宋体"/>
                <w:color w:val="000000"/>
                <w:sz w:val="18"/>
              </w:rPr>
            </w:pPr>
            <w:r>
              <w:rPr>
                <w:rFonts w:ascii="宋体" w:hAnsi="宋体"/>
                <w:color w:val="000000"/>
                <w:sz w:val="18"/>
              </w:rPr>
              <w:t>正向</w:t>
            </w:r>
          </w:p>
        </w:tc>
        <w:tc>
          <w:tcPr>
            <w:tcW w:w="499" w:type="dxa"/>
            <w:tcBorders>
              <w:top w:val="single" w:color="000000" w:sz="4" w:space="0"/>
              <w:left w:val="single" w:color="000000" w:sz="4" w:space="0"/>
              <w:bottom w:val="nil"/>
              <w:right w:val="single" w:color="000000" w:sz="4" w:space="0"/>
            </w:tcBorders>
            <w:vAlign w:val="center"/>
          </w:tcPr>
          <w:p w14:paraId="718F5034">
            <w:pPr>
              <w:widowControl/>
              <w:jc w:val="center"/>
              <w:textAlignment w:val="center"/>
              <w:rPr>
                <w:rFonts w:ascii="宋体" w:hAnsi="宋体"/>
                <w:color w:val="000000"/>
                <w:sz w:val="18"/>
              </w:rPr>
            </w:pPr>
            <w:r>
              <w:rPr>
                <w:rFonts w:ascii="宋体" w:hAnsi="宋体"/>
                <w:color w:val="000000"/>
                <w:sz w:val="18"/>
              </w:rPr>
              <w:t>等于</w:t>
            </w:r>
          </w:p>
        </w:tc>
        <w:tc>
          <w:tcPr>
            <w:tcW w:w="1298" w:type="dxa"/>
            <w:tcBorders>
              <w:top w:val="single" w:color="000000" w:sz="4" w:space="0"/>
              <w:left w:val="single" w:color="000000" w:sz="4" w:space="0"/>
              <w:bottom w:val="nil"/>
              <w:right w:val="single" w:color="000000" w:sz="4" w:space="0"/>
            </w:tcBorders>
            <w:vAlign w:val="center"/>
          </w:tcPr>
          <w:p w14:paraId="6DC6186E">
            <w:pPr>
              <w:widowControl/>
              <w:jc w:val="center"/>
              <w:textAlignment w:val="center"/>
              <w:rPr>
                <w:rFonts w:ascii="宋体" w:hAnsi="宋体"/>
                <w:color w:val="000000"/>
                <w:sz w:val="18"/>
              </w:rPr>
            </w:pPr>
            <w:r>
              <w:rPr>
                <w:rFonts w:ascii="宋体" w:hAnsi="宋体"/>
                <w:color w:val="000000"/>
                <w:sz w:val="18"/>
              </w:rPr>
              <w:t>19.7</w:t>
            </w:r>
          </w:p>
        </w:tc>
        <w:tc>
          <w:tcPr>
            <w:tcW w:w="1225" w:type="dxa"/>
            <w:tcBorders>
              <w:top w:val="single" w:color="000000" w:sz="4" w:space="0"/>
              <w:left w:val="single" w:color="000000" w:sz="4" w:space="0"/>
              <w:bottom w:val="nil"/>
              <w:right w:val="single" w:color="000000" w:sz="4" w:space="0"/>
            </w:tcBorders>
            <w:vAlign w:val="center"/>
          </w:tcPr>
          <w:p w14:paraId="2169516E">
            <w:pPr>
              <w:widowControl/>
              <w:jc w:val="center"/>
              <w:textAlignment w:val="center"/>
              <w:rPr>
                <w:rFonts w:ascii="宋体" w:hAnsi="宋体"/>
                <w:color w:val="000000"/>
                <w:sz w:val="18"/>
              </w:rPr>
            </w:pPr>
            <w:r>
              <w:rPr>
                <w:rFonts w:ascii="宋体" w:hAnsi="宋体"/>
                <w:color w:val="000000"/>
                <w:sz w:val="18"/>
              </w:rPr>
              <w:t>19.7</w:t>
            </w:r>
          </w:p>
        </w:tc>
        <w:tc>
          <w:tcPr>
            <w:tcW w:w="661" w:type="dxa"/>
            <w:tcBorders>
              <w:top w:val="single" w:color="000000" w:sz="4" w:space="0"/>
              <w:left w:val="single" w:color="000000" w:sz="4" w:space="0"/>
              <w:bottom w:val="nil"/>
              <w:right w:val="single" w:color="000000" w:sz="4" w:space="0"/>
            </w:tcBorders>
            <w:vAlign w:val="center"/>
          </w:tcPr>
          <w:p w14:paraId="04962643">
            <w:pPr>
              <w:widowControl/>
              <w:jc w:val="center"/>
              <w:textAlignment w:val="center"/>
              <w:rPr>
                <w:rFonts w:ascii="宋体" w:hAnsi="宋体"/>
                <w:color w:val="000000"/>
                <w:sz w:val="18"/>
              </w:rPr>
            </w:pPr>
            <w:r>
              <w:rPr>
                <w:rFonts w:ascii="宋体" w:hAnsi="宋体"/>
                <w:color w:val="000000"/>
                <w:sz w:val="18"/>
              </w:rPr>
              <w:t>万元</w:t>
            </w:r>
          </w:p>
        </w:tc>
        <w:tc>
          <w:tcPr>
            <w:tcW w:w="508" w:type="dxa"/>
            <w:tcBorders>
              <w:top w:val="single" w:color="000000" w:sz="4" w:space="0"/>
              <w:left w:val="single" w:color="000000" w:sz="4" w:space="0"/>
              <w:bottom w:val="nil"/>
              <w:right w:val="single" w:color="000000" w:sz="4" w:space="0"/>
            </w:tcBorders>
            <w:vAlign w:val="center"/>
          </w:tcPr>
          <w:p w14:paraId="49E971CC">
            <w:pPr>
              <w:widowControl/>
              <w:jc w:val="center"/>
              <w:textAlignment w:val="center"/>
              <w:rPr>
                <w:rFonts w:ascii="宋体" w:hAnsi="宋体"/>
                <w:color w:val="000000"/>
                <w:sz w:val="18"/>
              </w:rPr>
            </w:pPr>
            <w:r>
              <w:rPr>
                <w:rFonts w:ascii="宋体" w:hAnsi="宋体"/>
                <w:color w:val="000000"/>
                <w:sz w:val="18"/>
              </w:rPr>
              <w:t>5</w:t>
            </w:r>
          </w:p>
        </w:tc>
        <w:tc>
          <w:tcPr>
            <w:tcW w:w="508" w:type="dxa"/>
            <w:tcBorders>
              <w:top w:val="single" w:color="000000" w:sz="4" w:space="0"/>
              <w:left w:val="single" w:color="000000" w:sz="4" w:space="0"/>
              <w:bottom w:val="nil"/>
              <w:right w:val="single" w:color="000000" w:sz="4" w:space="0"/>
            </w:tcBorders>
            <w:vAlign w:val="center"/>
          </w:tcPr>
          <w:p w14:paraId="551DF288">
            <w:pPr>
              <w:widowControl/>
              <w:jc w:val="center"/>
              <w:textAlignment w:val="center"/>
              <w:rPr>
                <w:rFonts w:ascii="宋体" w:hAnsi="宋体"/>
                <w:color w:val="000000"/>
                <w:sz w:val="18"/>
              </w:rPr>
            </w:pPr>
            <w:r>
              <w:rPr>
                <w:rFonts w:ascii="宋体" w:hAnsi="宋体"/>
                <w:color w:val="000000"/>
                <w:sz w:val="18"/>
              </w:rPr>
              <w:t>5</w:t>
            </w:r>
          </w:p>
        </w:tc>
        <w:tc>
          <w:tcPr>
            <w:tcW w:w="900" w:type="dxa"/>
            <w:tcBorders>
              <w:top w:val="single" w:color="000000" w:sz="4" w:space="0"/>
              <w:left w:val="single" w:color="000000" w:sz="4" w:space="0"/>
              <w:bottom w:val="nil"/>
              <w:right w:val="single" w:color="000000" w:sz="4" w:space="0"/>
            </w:tcBorders>
            <w:vAlign w:val="center"/>
          </w:tcPr>
          <w:p w14:paraId="301C1323">
            <w:pPr>
              <w:jc w:val="center"/>
              <w:rPr>
                <w:rFonts w:ascii="宋体" w:hAnsi="宋体"/>
                <w:color w:val="000000"/>
                <w:sz w:val="18"/>
              </w:rPr>
            </w:pPr>
          </w:p>
        </w:tc>
      </w:tr>
      <w:tr w14:paraId="2A936005">
        <w:tblPrEx>
          <w:tblCellMar>
            <w:top w:w="0" w:type="dxa"/>
            <w:left w:w="108" w:type="dxa"/>
            <w:bottom w:w="0" w:type="dxa"/>
            <w:right w:w="108" w:type="dxa"/>
          </w:tblCellMar>
        </w:tblPrEx>
        <w:trPr>
          <w:trHeight w:val="840" w:hRule="atLeast"/>
        </w:trPr>
        <w:tc>
          <w:tcPr>
            <w:tcW w:w="498" w:type="dxa"/>
            <w:vMerge w:val="continue"/>
            <w:tcBorders>
              <w:top w:val="single" w:color="000000" w:sz="4" w:space="0"/>
              <w:left w:val="single" w:color="000000" w:sz="4" w:space="0"/>
              <w:bottom w:val="nil"/>
              <w:right w:val="single" w:color="000000" w:sz="4" w:space="0"/>
            </w:tcBorders>
            <w:vAlign w:val="center"/>
          </w:tcPr>
          <w:p w14:paraId="04568A16">
            <w:pPr>
              <w:jc w:val="center"/>
              <w:rPr>
                <w:rFonts w:ascii="宋体" w:hAnsi="宋体"/>
                <w:color w:val="000000"/>
                <w:sz w:val="18"/>
              </w:rPr>
            </w:pPr>
          </w:p>
        </w:tc>
        <w:tc>
          <w:tcPr>
            <w:tcW w:w="532" w:type="dxa"/>
            <w:vMerge w:val="continue"/>
            <w:tcBorders>
              <w:top w:val="single" w:color="000000" w:sz="4" w:space="0"/>
              <w:left w:val="single" w:color="000000" w:sz="4" w:space="0"/>
              <w:bottom w:val="nil"/>
              <w:right w:val="single" w:color="000000" w:sz="4" w:space="0"/>
            </w:tcBorders>
            <w:vAlign w:val="center"/>
          </w:tcPr>
          <w:p w14:paraId="071E42AB">
            <w:pPr>
              <w:jc w:val="center"/>
              <w:rPr>
                <w:rFonts w:ascii="宋体" w:hAnsi="宋体"/>
                <w:color w:val="000000"/>
                <w:sz w:val="18"/>
              </w:rPr>
            </w:pPr>
          </w:p>
        </w:tc>
        <w:tc>
          <w:tcPr>
            <w:tcW w:w="747" w:type="dxa"/>
            <w:vMerge w:val="continue"/>
            <w:tcBorders>
              <w:top w:val="single" w:color="000000" w:sz="4" w:space="0"/>
              <w:left w:val="single" w:color="000000" w:sz="4" w:space="0"/>
              <w:bottom w:val="nil"/>
              <w:right w:val="single" w:color="000000" w:sz="4" w:space="0"/>
            </w:tcBorders>
            <w:vAlign w:val="center"/>
          </w:tcPr>
          <w:p w14:paraId="77E4F144">
            <w:pPr>
              <w:jc w:val="center"/>
              <w:rPr>
                <w:rFonts w:ascii="宋体" w:hAnsi="宋体"/>
                <w:color w:val="000000"/>
                <w:sz w:val="18"/>
              </w:rPr>
            </w:pPr>
          </w:p>
        </w:tc>
        <w:tc>
          <w:tcPr>
            <w:tcW w:w="888" w:type="dxa"/>
            <w:tcBorders>
              <w:top w:val="single" w:color="000000" w:sz="4" w:space="0"/>
              <w:left w:val="single" w:color="000000" w:sz="4" w:space="0"/>
              <w:bottom w:val="nil"/>
              <w:right w:val="single" w:color="000000" w:sz="4" w:space="0"/>
            </w:tcBorders>
            <w:vAlign w:val="center"/>
          </w:tcPr>
          <w:p w14:paraId="2737C5C5">
            <w:pPr>
              <w:widowControl/>
              <w:jc w:val="center"/>
              <w:textAlignment w:val="center"/>
              <w:rPr>
                <w:rFonts w:ascii="宋体" w:hAnsi="宋体"/>
                <w:color w:val="000000"/>
                <w:sz w:val="18"/>
              </w:rPr>
            </w:pPr>
            <w:r>
              <w:rPr>
                <w:rFonts w:ascii="宋体" w:hAnsi="宋体"/>
                <w:color w:val="000000"/>
                <w:sz w:val="18"/>
              </w:rPr>
              <w:t>成本质量指标</w:t>
            </w:r>
          </w:p>
        </w:tc>
        <w:tc>
          <w:tcPr>
            <w:tcW w:w="499" w:type="dxa"/>
            <w:tcBorders>
              <w:top w:val="single" w:color="000000" w:sz="4" w:space="0"/>
              <w:left w:val="single" w:color="000000" w:sz="4" w:space="0"/>
              <w:bottom w:val="nil"/>
              <w:right w:val="single" w:color="000000" w:sz="4" w:space="0"/>
            </w:tcBorders>
            <w:vAlign w:val="center"/>
          </w:tcPr>
          <w:p w14:paraId="217A7765">
            <w:pPr>
              <w:widowControl/>
              <w:jc w:val="center"/>
              <w:textAlignment w:val="center"/>
              <w:rPr>
                <w:rFonts w:ascii="宋体" w:hAnsi="宋体"/>
                <w:color w:val="000000"/>
                <w:sz w:val="18"/>
              </w:rPr>
            </w:pPr>
            <w:r>
              <w:rPr>
                <w:rFonts w:ascii="宋体" w:hAnsi="宋体"/>
                <w:color w:val="000000"/>
                <w:sz w:val="18"/>
              </w:rPr>
              <w:t>反向</w:t>
            </w:r>
          </w:p>
        </w:tc>
        <w:tc>
          <w:tcPr>
            <w:tcW w:w="499" w:type="dxa"/>
            <w:tcBorders>
              <w:top w:val="single" w:color="000000" w:sz="4" w:space="0"/>
              <w:left w:val="single" w:color="000000" w:sz="4" w:space="0"/>
              <w:bottom w:val="nil"/>
              <w:right w:val="single" w:color="000000" w:sz="4" w:space="0"/>
            </w:tcBorders>
            <w:vAlign w:val="center"/>
          </w:tcPr>
          <w:p w14:paraId="5D0CC796">
            <w:pPr>
              <w:widowControl/>
              <w:jc w:val="center"/>
              <w:textAlignment w:val="center"/>
              <w:rPr>
                <w:rFonts w:ascii="宋体" w:hAnsi="宋体"/>
                <w:color w:val="000000"/>
                <w:sz w:val="18"/>
              </w:rPr>
            </w:pPr>
            <w:r>
              <w:rPr>
                <w:rFonts w:ascii="宋体" w:hAnsi="宋体"/>
                <w:color w:val="000000"/>
                <w:sz w:val="18"/>
              </w:rPr>
              <w:t>小于</w:t>
            </w:r>
          </w:p>
        </w:tc>
        <w:tc>
          <w:tcPr>
            <w:tcW w:w="1298" w:type="dxa"/>
            <w:tcBorders>
              <w:top w:val="single" w:color="000000" w:sz="4" w:space="0"/>
              <w:left w:val="single" w:color="000000" w:sz="4" w:space="0"/>
              <w:bottom w:val="nil"/>
              <w:right w:val="single" w:color="000000" w:sz="4" w:space="0"/>
            </w:tcBorders>
            <w:vAlign w:val="center"/>
          </w:tcPr>
          <w:p w14:paraId="5D61F95F">
            <w:pPr>
              <w:widowControl/>
              <w:jc w:val="center"/>
              <w:textAlignment w:val="center"/>
              <w:rPr>
                <w:rFonts w:ascii="宋体" w:hAnsi="宋体"/>
                <w:color w:val="000000"/>
                <w:sz w:val="18"/>
              </w:rPr>
            </w:pPr>
            <w:r>
              <w:rPr>
                <w:rFonts w:ascii="宋体" w:hAnsi="宋体"/>
                <w:color w:val="000000"/>
                <w:sz w:val="18"/>
              </w:rPr>
              <w:t>41.55</w:t>
            </w:r>
          </w:p>
        </w:tc>
        <w:tc>
          <w:tcPr>
            <w:tcW w:w="1225" w:type="dxa"/>
            <w:tcBorders>
              <w:top w:val="single" w:color="000000" w:sz="4" w:space="0"/>
              <w:left w:val="single" w:color="000000" w:sz="4" w:space="0"/>
              <w:bottom w:val="nil"/>
              <w:right w:val="single" w:color="000000" w:sz="4" w:space="0"/>
            </w:tcBorders>
            <w:vAlign w:val="center"/>
          </w:tcPr>
          <w:p w14:paraId="65F29E25">
            <w:pPr>
              <w:widowControl/>
              <w:jc w:val="center"/>
              <w:textAlignment w:val="center"/>
              <w:rPr>
                <w:rFonts w:ascii="宋体" w:hAnsi="宋体"/>
                <w:color w:val="000000"/>
                <w:sz w:val="18"/>
              </w:rPr>
            </w:pPr>
            <w:r>
              <w:rPr>
                <w:rFonts w:ascii="宋体" w:hAnsi="宋体"/>
                <w:color w:val="000000"/>
                <w:sz w:val="18"/>
              </w:rPr>
              <w:t>30</w:t>
            </w:r>
          </w:p>
        </w:tc>
        <w:tc>
          <w:tcPr>
            <w:tcW w:w="661" w:type="dxa"/>
            <w:tcBorders>
              <w:top w:val="single" w:color="000000" w:sz="4" w:space="0"/>
              <w:left w:val="single" w:color="000000" w:sz="4" w:space="0"/>
              <w:bottom w:val="nil"/>
              <w:right w:val="single" w:color="000000" w:sz="4" w:space="0"/>
            </w:tcBorders>
            <w:vAlign w:val="center"/>
          </w:tcPr>
          <w:p w14:paraId="656F0AA9">
            <w:pPr>
              <w:widowControl/>
              <w:jc w:val="center"/>
              <w:textAlignment w:val="center"/>
              <w:rPr>
                <w:rFonts w:ascii="宋体" w:hAnsi="宋体"/>
                <w:color w:val="000000"/>
                <w:sz w:val="18"/>
              </w:rPr>
            </w:pPr>
            <w:r>
              <w:rPr>
                <w:rFonts w:ascii="宋体" w:hAnsi="宋体"/>
                <w:color w:val="000000"/>
                <w:sz w:val="18"/>
              </w:rPr>
              <w:t>万元</w:t>
            </w:r>
          </w:p>
        </w:tc>
        <w:tc>
          <w:tcPr>
            <w:tcW w:w="508" w:type="dxa"/>
            <w:tcBorders>
              <w:top w:val="single" w:color="000000" w:sz="4" w:space="0"/>
              <w:left w:val="single" w:color="000000" w:sz="4" w:space="0"/>
              <w:bottom w:val="nil"/>
              <w:right w:val="single" w:color="000000" w:sz="4" w:space="0"/>
            </w:tcBorders>
            <w:vAlign w:val="center"/>
          </w:tcPr>
          <w:p w14:paraId="77984647">
            <w:pPr>
              <w:widowControl/>
              <w:jc w:val="center"/>
              <w:textAlignment w:val="center"/>
              <w:rPr>
                <w:rFonts w:ascii="宋体" w:hAnsi="宋体"/>
                <w:color w:val="000000"/>
                <w:sz w:val="18"/>
              </w:rPr>
            </w:pPr>
            <w:r>
              <w:rPr>
                <w:rFonts w:ascii="宋体" w:hAnsi="宋体"/>
                <w:color w:val="000000"/>
                <w:sz w:val="18"/>
              </w:rPr>
              <w:t>5</w:t>
            </w:r>
          </w:p>
        </w:tc>
        <w:tc>
          <w:tcPr>
            <w:tcW w:w="508" w:type="dxa"/>
            <w:tcBorders>
              <w:top w:val="single" w:color="000000" w:sz="4" w:space="0"/>
              <w:left w:val="single" w:color="000000" w:sz="4" w:space="0"/>
              <w:bottom w:val="nil"/>
              <w:right w:val="single" w:color="000000" w:sz="4" w:space="0"/>
            </w:tcBorders>
            <w:vAlign w:val="center"/>
          </w:tcPr>
          <w:p w14:paraId="1709DA3C">
            <w:pPr>
              <w:widowControl/>
              <w:jc w:val="center"/>
              <w:textAlignment w:val="center"/>
              <w:rPr>
                <w:rFonts w:ascii="宋体" w:hAnsi="宋体"/>
                <w:color w:val="000000"/>
                <w:sz w:val="18"/>
              </w:rPr>
            </w:pPr>
            <w:r>
              <w:rPr>
                <w:rFonts w:ascii="宋体" w:hAnsi="宋体"/>
                <w:color w:val="000000"/>
                <w:sz w:val="18"/>
              </w:rPr>
              <w:t>5</w:t>
            </w:r>
          </w:p>
        </w:tc>
        <w:tc>
          <w:tcPr>
            <w:tcW w:w="900" w:type="dxa"/>
            <w:tcBorders>
              <w:top w:val="single" w:color="000000" w:sz="4" w:space="0"/>
              <w:left w:val="single" w:color="000000" w:sz="4" w:space="0"/>
              <w:bottom w:val="nil"/>
              <w:right w:val="single" w:color="000000" w:sz="4" w:space="0"/>
            </w:tcBorders>
            <w:vAlign w:val="center"/>
          </w:tcPr>
          <w:p w14:paraId="3EE2D55A">
            <w:pPr>
              <w:jc w:val="center"/>
              <w:rPr>
                <w:rFonts w:ascii="宋体" w:hAnsi="宋体"/>
                <w:color w:val="000000"/>
                <w:sz w:val="18"/>
              </w:rPr>
            </w:pPr>
          </w:p>
        </w:tc>
      </w:tr>
      <w:tr w14:paraId="16B6AB2D">
        <w:tblPrEx>
          <w:tblCellMar>
            <w:top w:w="0" w:type="dxa"/>
            <w:left w:w="108" w:type="dxa"/>
            <w:bottom w:w="0" w:type="dxa"/>
            <w:right w:w="108" w:type="dxa"/>
          </w:tblCellMar>
        </w:tblPrEx>
        <w:trPr>
          <w:trHeight w:val="840" w:hRule="atLeast"/>
        </w:trPr>
        <w:tc>
          <w:tcPr>
            <w:tcW w:w="498" w:type="dxa"/>
            <w:vMerge w:val="continue"/>
            <w:tcBorders>
              <w:top w:val="single" w:color="000000" w:sz="4" w:space="0"/>
              <w:left w:val="single" w:color="000000" w:sz="4" w:space="0"/>
              <w:bottom w:val="nil"/>
              <w:right w:val="single" w:color="000000" w:sz="4" w:space="0"/>
            </w:tcBorders>
            <w:vAlign w:val="center"/>
          </w:tcPr>
          <w:p w14:paraId="2BE3EDBC">
            <w:pPr>
              <w:jc w:val="center"/>
              <w:rPr>
                <w:rFonts w:ascii="宋体" w:hAnsi="宋体"/>
                <w:color w:val="000000"/>
                <w:sz w:val="18"/>
              </w:rPr>
            </w:pPr>
          </w:p>
        </w:tc>
        <w:tc>
          <w:tcPr>
            <w:tcW w:w="532" w:type="dxa"/>
            <w:vMerge w:val="restart"/>
            <w:tcBorders>
              <w:top w:val="single" w:color="000000" w:sz="4" w:space="0"/>
              <w:left w:val="single" w:color="000000" w:sz="4" w:space="0"/>
              <w:bottom w:val="nil"/>
              <w:right w:val="single" w:color="000000" w:sz="4" w:space="0"/>
            </w:tcBorders>
            <w:vAlign w:val="center"/>
          </w:tcPr>
          <w:p w14:paraId="3B4133B4">
            <w:pPr>
              <w:widowControl/>
              <w:jc w:val="center"/>
              <w:textAlignment w:val="center"/>
              <w:rPr>
                <w:rFonts w:ascii="宋体" w:hAnsi="宋体"/>
                <w:color w:val="000000"/>
                <w:sz w:val="18"/>
              </w:rPr>
            </w:pPr>
            <w:r>
              <w:rPr>
                <w:rFonts w:ascii="宋体" w:hAnsi="宋体"/>
                <w:color w:val="000000"/>
                <w:sz w:val="18"/>
              </w:rPr>
              <w:t>效益指标</w:t>
            </w:r>
          </w:p>
        </w:tc>
        <w:tc>
          <w:tcPr>
            <w:tcW w:w="747" w:type="dxa"/>
            <w:tcBorders>
              <w:top w:val="single" w:color="000000" w:sz="4" w:space="0"/>
              <w:left w:val="single" w:color="000000" w:sz="4" w:space="0"/>
              <w:bottom w:val="nil"/>
              <w:right w:val="single" w:color="000000" w:sz="4" w:space="0"/>
            </w:tcBorders>
            <w:vAlign w:val="center"/>
          </w:tcPr>
          <w:p w14:paraId="662D31CE">
            <w:pPr>
              <w:widowControl/>
              <w:jc w:val="center"/>
              <w:textAlignment w:val="center"/>
              <w:rPr>
                <w:rFonts w:ascii="宋体" w:hAnsi="宋体"/>
                <w:color w:val="000000"/>
                <w:sz w:val="18"/>
              </w:rPr>
            </w:pPr>
            <w:r>
              <w:rPr>
                <w:rFonts w:ascii="宋体" w:hAnsi="宋体"/>
                <w:color w:val="000000"/>
                <w:sz w:val="18"/>
              </w:rPr>
              <w:t>经济效益</w:t>
            </w:r>
          </w:p>
        </w:tc>
        <w:tc>
          <w:tcPr>
            <w:tcW w:w="888" w:type="dxa"/>
            <w:tcBorders>
              <w:top w:val="single" w:color="000000" w:sz="4" w:space="0"/>
              <w:left w:val="single" w:color="000000" w:sz="4" w:space="0"/>
              <w:bottom w:val="nil"/>
              <w:right w:val="single" w:color="000000" w:sz="4" w:space="0"/>
            </w:tcBorders>
            <w:vAlign w:val="center"/>
          </w:tcPr>
          <w:p w14:paraId="5086A958">
            <w:pPr>
              <w:widowControl/>
              <w:jc w:val="center"/>
              <w:textAlignment w:val="center"/>
              <w:rPr>
                <w:rFonts w:ascii="宋体" w:hAnsi="宋体"/>
                <w:color w:val="000000"/>
                <w:sz w:val="18"/>
              </w:rPr>
            </w:pPr>
            <w:r>
              <w:rPr>
                <w:rFonts w:ascii="宋体" w:hAnsi="宋体"/>
                <w:color w:val="000000"/>
                <w:sz w:val="18"/>
              </w:rPr>
              <w:t>无</w:t>
            </w:r>
          </w:p>
        </w:tc>
        <w:tc>
          <w:tcPr>
            <w:tcW w:w="499" w:type="dxa"/>
            <w:tcBorders>
              <w:top w:val="single" w:color="000000" w:sz="4" w:space="0"/>
              <w:left w:val="single" w:color="000000" w:sz="4" w:space="0"/>
              <w:bottom w:val="nil"/>
              <w:right w:val="single" w:color="000000" w:sz="4" w:space="0"/>
            </w:tcBorders>
            <w:vAlign w:val="center"/>
          </w:tcPr>
          <w:p w14:paraId="429F026A">
            <w:pPr>
              <w:widowControl/>
              <w:jc w:val="center"/>
              <w:textAlignment w:val="center"/>
              <w:rPr>
                <w:rFonts w:ascii="宋体" w:hAnsi="宋体"/>
                <w:color w:val="000000"/>
                <w:sz w:val="18"/>
              </w:rPr>
            </w:pPr>
            <w:r>
              <w:rPr>
                <w:rFonts w:ascii="宋体" w:hAnsi="宋体"/>
                <w:color w:val="000000"/>
                <w:sz w:val="18"/>
              </w:rPr>
              <w:t>定性</w:t>
            </w:r>
          </w:p>
        </w:tc>
        <w:tc>
          <w:tcPr>
            <w:tcW w:w="499" w:type="dxa"/>
            <w:tcBorders>
              <w:top w:val="single" w:color="000000" w:sz="4" w:space="0"/>
              <w:left w:val="single" w:color="000000" w:sz="4" w:space="0"/>
              <w:bottom w:val="nil"/>
              <w:right w:val="single" w:color="000000" w:sz="4" w:space="0"/>
            </w:tcBorders>
            <w:vAlign w:val="center"/>
          </w:tcPr>
          <w:p w14:paraId="5B6377B0">
            <w:pPr>
              <w:jc w:val="center"/>
              <w:rPr>
                <w:rFonts w:ascii="宋体" w:hAnsi="宋体"/>
                <w:color w:val="000000"/>
                <w:sz w:val="18"/>
              </w:rPr>
            </w:pPr>
          </w:p>
        </w:tc>
        <w:tc>
          <w:tcPr>
            <w:tcW w:w="1298" w:type="dxa"/>
            <w:tcBorders>
              <w:top w:val="single" w:color="000000" w:sz="4" w:space="0"/>
              <w:left w:val="single" w:color="000000" w:sz="4" w:space="0"/>
              <w:bottom w:val="nil"/>
              <w:right w:val="single" w:color="000000" w:sz="4" w:space="0"/>
            </w:tcBorders>
            <w:vAlign w:val="center"/>
          </w:tcPr>
          <w:p w14:paraId="713512F1">
            <w:pPr>
              <w:widowControl/>
              <w:jc w:val="center"/>
              <w:textAlignment w:val="center"/>
              <w:rPr>
                <w:rFonts w:ascii="宋体" w:hAnsi="宋体"/>
                <w:color w:val="000000"/>
                <w:sz w:val="18"/>
              </w:rPr>
            </w:pPr>
            <w:r>
              <w:rPr>
                <w:rFonts w:ascii="宋体" w:hAnsi="宋体"/>
                <w:color w:val="000000"/>
                <w:sz w:val="18"/>
              </w:rPr>
              <w:t>无</w:t>
            </w:r>
          </w:p>
        </w:tc>
        <w:tc>
          <w:tcPr>
            <w:tcW w:w="1225" w:type="dxa"/>
            <w:tcBorders>
              <w:top w:val="single" w:color="000000" w:sz="4" w:space="0"/>
              <w:left w:val="single" w:color="000000" w:sz="4" w:space="0"/>
              <w:bottom w:val="nil"/>
              <w:right w:val="single" w:color="000000" w:sz="4" w:space="0"/>
            </w:tcBorders>
            <w:vAlign w:val="center"/>
          </w:tcPr>
          <w:p w14:paraId="5FB5D131">
            <w:pPr>
              <w:widowControl/>
              <w:jc w:val="center"/>
              <w:textAlignment w:val="center"/>
              <w:rPr>
                <w:rFonts w:ascii="宋体" w:hAnsi="宋体"/>
                <w:color w:val="000000"/>
                <w:sz w:val="18"/>
              </w:rPr>
            </w:pPr>
            <w:r>
              <w:rPr>
                <w:rFonts w:ascii="宋体" w:hAnsi="宋体"/>
                <w:color w:val="000000"/>
                <w:sz w:val="18"/>
              </w:rPr>
              <w:t>无</w:t>
            </w:r>
          </w:p>
        </w:tc>
        <w:tc>
          <w:tcPr>
            <w:tcW w:w="661" w:type="dxa"/>
            <w:tcBorders>
              <w:top w:val="single" w:color="000000" w:sz="4" w:space="0"/>
              <w:left w:val="single" w:color="000000" w:sz="4" w:space="0"/>
              <w:bottom w:val="nil"/>
              <w:right w:val="single" w:color="000000" w:sz="4" w:space="0"/>
            </w:tcBorders>
            <w:vAlign w:val="center"/>
          </w:tcPr>
          <w:p w14:paraId="0E745988">
            <w:pPr>
              <w:jc w:val="center"/>
              <w:rPr>
                <w:rFonts w:ascii="宋体" w:hAnsi="宋体"/>
                <w:color w:val="000000"/>
                <w:sz w:val="18"/>
              </w:rPr>
            </w:pPr>
          </w:p>
        </w:tc>
        <w:tc>
          <w:tcPr>
            <w:tcW w:w="508" w:type="dxa"/>
            <w:tcBorders>
              <w:top w:val="single" w:color="000000" w:sz="4" w:space="0"/>
              <w:left w:val="single" w:color="000000" w:sz="4" w:space="0"/>
              <w:bottom w:val="nil"/>
              <w:right w:val="single" w:color="000000" w:sz="4" w:space="0"/>
            </w:tcBorders>
            <w:vAlign w:val="center"/>
          </w:tcPr>
          <w:p w14:paraId="2D070570">
            <w:pPr>
              <w:widowControl/>
              <w:jc w:val="center"/>
              <w:textAlignment w:val="center"/>
              <w:rPr>
                <w:rFonts w:ascii="宋体" w:hAnsi="宋体"/>
                <w:color w:val="000000"/>
                <w:sz w:val="18"/>
              </w:rPr>
            </w:pPr>
            <w:r>
              <w:rPr>
                <w:rFonts w:ascii="宋体" w:hAnsi="宋体"/>
                <w:color w:val="000000"/>
                <w:sz w:val="18"/>
              </w:rPr>
              <w:t>1</w:t>
            </w:r>
          </w:p>
        </w:tc>
        <w:tc>
          <w:tcPr>
            <w:tcW w:w="508" w:type="dxa"/>
            <w:tcBorders>
              <w:top w:val="single" w:color="000000" w:sz="4" w:space="0"/>
              <w:left w:val="single" w:color="000000" w:sz="4" w:space="0"/>
              <w:bottom w:val="nil"/>
              <w:right w:val="single" w:color="000000" w:sz="4" w:space="0"/>
            </w:tcBorders>
            <w:vAlign w:val="center"/>
          </w:tcPr>
          <w:p w14:paraId="59F3CD7B">
            <w:pPr>
              <w:widowControl/>
              <w:jc w:val="center"/>
              <w:textAlignment w:val="center"/>
              <w:rPr>
                <w:rFonts w:ascii="宋体" w:hAnsi="宋体"/>
                <w:color w:val="000000"/>
                <w:sz w:val="18"/>
              </w:rPr>
            </w:pPr>
            <w:r>
              <w:rPr>
                <w:rFonts w:ascii="宋体" w:hAnsi="宋体"/>
                <w:color w:val="000000"/>
                <w:sz w:val="18"/>
              </w:rPr>
              <w:t>1</w:t>
            </w:r>
          </w:p>
        </w:tc>
        <w:tc>
          <w:tcPr>
            <w:tcW w:w="900" w:type="dxa"/>
            <w:tcBorders>
              <w:top w:val="single" w:color="000000" w:sz="4" w:space="0"/>
              <w:left w:val="single" w:color="000000" w:sz="4" w:space="0"/>
              <w:bottom w:val="nil"/>
              <w:right w:val="single" w:color="000000" w:sz="4" w:space="0"/>
            </w:tcBorders>
            <w:vAlign w:val="center"/>
          </w:tcPr>
          <w:p w14:paraId="578509CB">
            <w:pPr>
              <w:jc w:val="center"/>
              <w:rPr>
                <w:rFonts w:ascii="宋体" w:hAnsi="宋体"/>
                <w:color w:val="000000"/>
                <w:sz w:val="18"/>
              </w:rPr>
            </w:pPr>
          </w:p>
        </w:tc>
      </w:tr>
      <w:tr w14:paraId="58A05B6C">
        <w:tblPrEx>
          <w:tblCellMar>
            <w:top w:w="0" w:type="dxa"/>
            <w:left w:w="108" w:type="dxa"/>
            <w:bottom w:w="0" w:type="dxa"/>
            <w:right w:w="108" w:type="dxa"/>
          </w:tblCellMar>
        </w:tblPrEx>
        <w:trPr>
          <w:trHeight w:val="840" w:hRule="atLeast"/>
        </w:trPr>
        <w:tc>
          <w:tcPr>
            <w:tcW w:w="498" w:type="dxa"/>
            <w:vMerge w:val="continue"/>
            <w:tcBorders>
              <w:top w:val="single" w:color="000000" w:sz="4" w:space="0"/>
              <w:left w:val="single" w:color="000000" w:sz="4" w:space="0"/>
              <w:bottom w:val="nil"/>
              <w:right w:val="single" w:color="000000" w:sz="4" w:space="0"/>
            </w:tcBorders>
            <w:vAlign w:val="center"/>
          </w:tcPr>
          <w:p w14:paraId="07D04FD8">
            <w:pPr>
              <w:jc w:val="center"/>
              <w:rPr>
                <w:rFonts w:ascii="宋体" w:hAnsi="宋体"/>
                <w:color w:val="000000"/>
                <w:sz w:val="18"/>
              </w:rPr>
            </w:pPr>
          </w:p>
        </w:tc>
        <w:tc>
          <w:tcPr>
            <w:tcW w:w="532" w:type="dxa"/>
            <w:vMerge w:val="continue"/>
            <w:tcBorders>
              <w:top w:val="single" w:color="000000" w:sz="4" w:space="0"/>
              <w:left w:val="single" w:color="000000" w:sz="4" w:space="0"/>
              <w:bottom w:val="nil"/>
              <w:right w:val="single" w:color="000000" w:sz="4" w:space="0"/>
            </w:tcBorders>
            <w:vAlign w:val="center"/>
          </w:tcPr>
          <w:p w14:paraId="2A625016">
            <w:pPr>
              <w:jc w:val="center"/>
              <w:rPr>
                <w:rFonts w:ascii="宋体" w:hAnsi="宋体"/>
                <w:color w:val="000000"/>
                <w:sz w:val="18"/>
              </w:rPr>
            </w:pPr>
          </w:p>
        </w:tc>
        <w:tc>
          <w:tcPr>
            <w:tcW w:w="747" w:type="dxa"/>
            <w:tcBorders>
              <w:top w:val="single" w:color="000000" w:sz="4" w:space="0"/>
              <w:left w:val="single" w:color="000000" w:sz="4" w:space="0"/>
              <w:bottom w:val="nil"/>
              <w:right w:val="single" w:color="000000" w:sz="4" w:space="0"/>
            </w:tcBorders>
            <w:vAlign w:val="center"/>
          </w:tcPr>
          <w:p w14:paraId="0F38A538">
            <w:pPr>
              <w:widowControl/>
              <w:jc w:val="center"/>
              <w:textAlignment w:val="center"/>
              <w:rPr>
                <w:rFonts w:ascii="宋体" w:hAnsi="宋体"/>
                <w:color w:val="000000"/>
                <w:sz w:val="18"/>
              </w:rPr>
            </w:pPr>
            <w:r>
              <w:rPr>
                <w:rFonts w:ascii="宋体" w:hAnsi="宋体"/>
                <w:color w:val="000000"/>
                <w:sz w:val="18"/>
              </w:rPr>
              <w:t>社会效益</w:t>
            </w:r>
          </w:p>
        </w:tc>
        <w:tc>
          <w:tcPr>
            <w:tcW w:w="888" w:type="dxa"/>
            <w:tcBorders>
              <w:top w:val="single" w:color="000000" w:sz="4" w:space="0"/>
              <w:left w:val="single" w:color="000000" w:sz="4" w:space="0"/>
              <w:bottom w:val="nil"/>
              <w:right w:val="single" w:color="000000" w:sz="4" w:space="0"/>
            </w:tcBorders>
            <w:vAlign w:val="center"/>
          </w:tcPr>
          <w:p w14:paraId="4D615DDB">
            <w:pPr>
              <w:widowControl/>
              <w:jc w:val="center"/>
              <w:textAlignment w:val="center"/>
              <w:rPr>
                <w:rFonts w:ascii="宋体" w:hAnsi="宋体"/>
                <w:color w:val="000000"/>
                <w:sz w:val="18"/>
              </w:rPr>
            </w:pPr>
            <w:r>
              <w:rPr>
                <w:rFonts w:ascii="宋体" w:hAnsi="宋体"/>
                <w:color w:val="000000"/>
                <w:sz w:val="18"/>
              </w:rPr>
              <w:t>提高效率</w:t>
            </w:r>
          </w:p>
        </w:tc>
        <w:tc>
          <w:tcPr>
            <w:tcW w:w="499" w:type="dxa"/>
            <w:tcBorders>
              <w:top w:val="single" w:color="000000" w:sz="4" w:space="0"/>
              <w:left w:val="single" w:color="000000" w:sz="4" w:space="0"/>
              <w:bottom w:val="nil"/>
              <w:right w:val="single" w:color="000000" w:sz="4" w:space="0"/>
            </w:tcBorders>
            <w:vAlign w:val="center"/>
          </w:tcPr>
          <w:p w14:paraId="2427111C">
            <w:pPr>
              <w:widowControl/>
              <w:jc w:val="center"/>
              <w:textAlignment w:val="center"/>
              <w:rPr>
                <w:rFonts w:ascii="宋体" w:hAnsi="宋体"/>
                <w:color w:val="000000"/>
                <w:sz w:val="18"/>
              </w:rPr>
            </w:pPr>
            <w:r>
              <w:rPr>
                <w:rFonts w:ascii="宋体" w:hAnsi="宋体"/>
                <w:color w:val="000000"/>
                <w:sz w:val="18"/>
              </w:rPr>
              <w:t>定性</w:t>
            </w:r>
          </w:p>
        </w:tc>
        <w:tc>
          <w:tcPr>
            <w:tcW w:w="499" w:type="dxa"/>
            <w:tcBorders>
              <w:top w:val="single" w:color="000000" w:sz="4" w:space="0"/>
              <w:left w:val="single" w:color="000000" w:sz="4" w:space="0"/>
              <w:bottom w:val="nil"/>
              <w:right w:val="single" w:color="000000" w:sz="4" w:space="0"/>
            </w:tcBorders>
            <w:vAlign w:val="center"/>
          </w:tcPr>
          <w:p w14:paraId="2EEC9F26">
            <w:pPr>
              <w:jc w:val="center"/>
              <w:rPr>
                <w:rFonts w:ascii="宋体" w:hAnsi="宋体"/>
                <w:color w:val="000000"/>
                <w:sz w:val="18"/>
              </w:rPr>
            </w:pPr>
          </w:p>
        </w:tc>
        <w:tc>
          <w:tcPr>
            <w:tcW w:w="1298" w:type="dxa"/>
            <w:tcBorders>
              <w:top w:val="single" w:color="000000" w:sz="4" w:space="0"/>
              <w:left w:val="single" w:color="000000" w:sz="4" w:space="0"/>
              <w:bottom w:val="nil"/>
              <w:right w:val="single" w:color="000000" w:sz="4" w:space="0"/>
            </w:tcBorders>
            <w:vAlign w:val="center"/>
          </w:tcPr>
          <w:p w14:paraId="0C799726">
            <w:pPr>
              <w:widowControl/>
              <w:jc w:val="center"/>
              <w:textAlignment w:val="center"/>
              <w:rPr>
                <w:rFonts w:ascii="宋体" w:hAnsi="宋体"/>
                <w:color w:val="000000"/>
                <w:sz w:val="18"/>
              </w:rPr>
            </w:pPr>
            <w:r>
              <w:rPr>
                <w:rFonts w:ascii="宋体" w:hAnsi="宋体"/>
                <w:color w:val="000000"/>
                <w:sz w:val="18"/>
              </w:rPr>
              <w:t>大幅提高工作效率</w:t>
            </w:r>
          </w:p>
        </w:tc>
        <w:tc>
          <w:tcPr>
            <w:tcW w:w="1225" w:type="dxa"/>
            <w:tcBorders>
              <w:top w:val="single" w:color="000000" w:sz="4" w:space="0"/>
              <w:left w:val="single" w:color="000000" w:sz="4" w:space="0"/>
              <w:bottom w:val="nil"/>
              <w:right w:val="single" w:color="000000" w:sz="4" w:space="0"/>
            </w:tcBorders>
            <w:vAlign w:val="center"/>
          </w:tcPr>
          <w:p w14:paraId="5D842F4A">
            <w:pPr>
              <w:widowControl/>
              <w:jc w:val="center"/>
              <w:textAlignment w:val="center"/>
              <w:rPr>
                <w:rFonts w:ascii="宋体" w:hAnsi="宋体"/>
                <w:color w:val="000000"/>
                <w:sz w:val="18"/>
              </w:rPr>
            </w:pPr>
            <w:r>
              <w:rPr>
                <w:rFonts w:ascii="宋体" w:hAnsi="宋体"/>
                <w:color w:val="000000"/>
                <w:sz w:val="18"/>
              </w:rPr>
              <w:t>大幅提高工作效率</w:t>
            </w:r>
          </w:p>
        </w:tc>
        <w:tc>
          <w:tcPr>
            <w:tcW w:w="661" w:type="dxa"/>
            <w:tcBorders>
              <w:top w:val="single" w:color="000000" w:sz="4" w:space="0"/>
              <w:left w:val="single" w:color="000000" w:sz="4" w:space="0"/>
              <w:bottom w:val="nil"/>
              <w:right w:val="single" w:color="000000" w:sz="4" w:space="0"/>
            </w:tcBorders>
            <w:vAlign w:val="center"/>
          </w:tcPr>
          <w:p w14:paraId="721B40BA">
            <w:pPr>
              <w:jc w:val="center"/>
              <w:rPr>
                <w:rFonts w:ascii="宋体" w:hAnsi="宋体"/>
                <w:color w:val="000000"/>
                <w:sz w:val="18"/>
              </w:rPr>
            </w:pPr>
          </w:p>
        </w:tc>
        <w:tc>
          <w:tcPr>
            <w:tcW w:w="508" w:type="dxa"/>
            <w:tcBorders>
              <w:top w:val="single" w:color="000000" w:sz="4" w:space="0"/>
              <w:left w:val="single" w:color="000000" w:sz="4" w:space="0"/>
              <w:bottom w:val="nil"/>
              <w:right w:val="single" w:color="000000" w:sz="4" w:space="0"/>
            </w:tcBorders>
            <w:vAlign w:val="center"/>
          </w:tcPr>
          <w:p w14:paraId="7A558527">
            <w:pPr>
              <w:widowControl/>
              <w:jc w:val="center"/>
              <w:textAlignment w:val="center"/>
              <w:rPr>
                <w:rFonts w:ascii="宋体" w:hAnsi="宋体"/>
                <w:color w:val="000000"/>
                <w:sz w:val="18"/>
              </w:rPr>
            </w:pPr>
            <w:r>
              <w:rPr>
                <w:rFonts w:ascii="宋体" w:hAnsi="宋体"/>
                <w:color w:val="000000"/>
                <w:sz w:val="18"/>
              </w:rPr>
              <w:t>14</w:t>
            </w:r>
          </w:p>
        </w:tc>
        <w:tc>
          <w:tcPr>
            <w:tcW w:w="508" w:type="dxa"/>
            <w:tcBorders>
              <w:top w:val="single" w:color="000000" w:sz="4" w:space="0"/>
              <w:left w:val="single" w:color="000000" w:sz="4" w:space="0"/>
              <w:bottom w:val="nil"/>
              <w:right w:val="single" w:color="000000" w:sz="4" w:space="0"/>
            </w:tcBorders>
            <w:vAlign w:val="center"/>
          </w:tcPr>
          <w:p w14:paraId="7BC8F943">
            <w:pPr>
              <w:widowControl/>
              <w:jc w:val="center"/>
              <w:textAlignment w:val="center"/>
              <w:rPr>
                <w:rFonts w:ascii="宋体" w:hAnsi="宋体"/>
                <w:color w:val="000000"/>
                <w:sz w:val="18"/>
              </w:rPr>
            </w:pPr>
            <w:r>
              <w:rPr>
                <w:rFonts w:ascii="宋体" w:hAnsi="宋体"/>
                <w:color w:val="000000"/>
                <w:sz w:val="18"/>
              </w:rPr>
              <w:t>14</w:t>
            </w:r>
          </w:p>
        </w:tc>
        <w:tc>
          <w:tcPr>
            <w:tcW w:w="900" w:type="dxa"/>
            <w:tcBorders>
              <w:top w:val="single" w:color="000000" w:sz="4" w:space="0"/>
              <w:left w:val="single" w:color="000000" w:sz="4" w:space="0"/>
              <w:bottom w:val="nil"/>
              <w:right w:val="single" w:color="000000" w:sz="4" w:space="0"/>
            </w:tcBorders>
            <w:vAlign w:val="center"/>
          </w:tcPr>
          <w:p w14:paraId="66CE82E3">
            <w:pPr>
              <w:jc w:val="center"/>
              <w:rPr>
                <w:rFonts w:ascii="宋体" w:hAnsi="宋体"/>
                <w:color w:val="000000"/>
                <w:sz w:val="18"/>
              </w:rPr>
            </w:pPr>
          </w:p>
        </w:tc>
      </w:tr>
      <w:tr w14:paraId="3297BF6C">
        <w:tblPrEx>
          <w:tblCellMar>
            <w:top w:w="0" w:type="dxa"/>
            <w:left w:w="108" w:type="dxa"/>
            <w:bottom w:w="0" w:type="dxa"/>
            <w:right w:w="108" w:type="dxa"/>
          </w:tblCellMar>
        </w:tblPrEx>
        <w:trPr>
          <w:trHeight w:val="840" w:hRule="atLeast"/>
        </w:trPr>
        <w:tc>
          <w:tcPr>
            <w:tcW w:w="498" w:type="dxa"/>
            <w:vMerge w:val="continue"/>
            <w:tcBorders>
              <w:top w:val="single" w:color="000000" w:sz="4" w:space="0"/>
              <w:left w:val="single" w:color="000000" w:sz="4" w:space="0"/>
              <w:bottom w:val="nil"/>
              <w:right w:val="single" w:color="000000" w:sz="4" w:space="0"/>
            </w:tcBorders>
            <w:vAlign w:val="center"/>
          </w:tcPr>
          <w:p w14:paraId="54A54248">
            <w:pPr>
              <w:jc w:val="center"/>
              <w:rPr>
                <w:rFonts w:ascii="宋体" w:hAnsi="宋体"/>
                <w:color w:val="000000"/>
                <w:sz w:val="18"/>
              </w:rPr>
            </w:pPr>
          </w:p>
        </w:tc>
        <w:tc>
          <w:tcPr>
            <w:tcW w:w="532" w:type="dxa"/>
            <w:vMerge w:val="continue"/>
            <w:tcBorders>
              <w:top w:val="single" w:color="000000" w:sz="4" w:space="0"/>
              <w:left w:val="single" w:color="000000" w:sz="4" w:space="0"/>
              <w:bottom w:val="nil"/>
              <w:right w:val="single" w:color="000000" w:sz="4" w:space="0"/>
            </w:tcBorders>
            <w:vAlign w:val="center"/>
          </w:tcPr>
          <w:p w14:paraId="24695B09">
            <w:pPr>
              <w:jc w:val="center"/>
              <w:rPr>
                <w:rFonts w:ascii="宋体" w:hAnsi="宋体"/>
                <w:color w:val="000000"/>
                <w:sz w:val="18"/>
              </w:rPr>
            </w:pPr>
          </w:p>
        </w:tc>
        <w:tc>
          <w:tcPr>
            <w:tcW w:w="747" w:type="dxa"/>
            <w:tcBorders>
              <w:top w:val="single" w:color="000000" w:sz="4" w:space="0"/>
              <w:left w:val="single" w:color="000000" w:sz="4" w:space="0"/>
              <w:bottom w:val="nil"/>
              <w:right w:val="single" w:color="000000" w:sz="4" w:space="0"/>
            </w:tcBorders>
            <w:vAlign w:val="center"/>
          </w:tcPr>
          <w:p w14:paraId="2EB60180">
            <w:pPr>
              <w:widowControl/>
              <w:jc w:val="center"/>
              <w:textAlignment w:val="center"/>
              <w:rPr>
                <w:rFonts w:ascii="宋体" w:hAnsi="宋体"/>
                <w:color w:val="000000"/>
                <w:sz w:val="18"/>
              </w:rPr>
            </w:pPr>
            <w:r>
              <w:rPr>
                <w:rFonts w:ascii="宋体" w:hAnsi="宋体"/>
                <w:color w:val="000000"/>
                <w:sz w:val="18"/>
              </w:rPr>
              <w:t>生态效益</w:t>
            </w:r>
          </w:p>
        </w:tc>
        <w:tc>
          <w:tcPr>
            <w:tcW w:w="888" w:type="dxa"/>
            <w:tcBorders>
              <w:top w:val="single" w:color="000000" w:sz="4" w:space="0"/>
              <w:left w:val="single" w:color="000000" w:sz="4" w:space="0"/>
              <w:bottom w:val="nil"/>
              <w:right w:val="single" w:color="000000" w:sz="4" w:space="0"/>
            </w:tcBorders>
            <w:vAlign w:val="center"/>
          </w:tcPr>
          <w:p w14:paraId="65604BE3">
            <w:pPr>
              <w:widowControl/>
              <w:jc w:val="center"/>
              <w:textAlignment w:val="center"/>
              <w:rPr>
                <w:rFonts w:ascii="宋体" w:hAnsi="宋体"/>
                <w:color w:val="000000"/>
                <w:sz w:val="18"/>
              </w:rPr>
            </w:pPr>
            <w:r>
              <w:rPr>
                <w:rFonts w:ascii="宋体" w:hAnsi="宋体"/>
                <w:color w:val="000000"/>
                <w:sz w:val="18"/>
              </w:rPr>
              <w:t>无</w:t>
            </w:r>
          </w:p>
        </w:tc>
        <w:tc>
          <w:tcPr>
            <w:tcW w:w="499" w:type="dxa"/>
            <w:tcBorders>
              <w:top w:val="single" w:color="000000" w:sz="4" w:space="0"/>
              <w:left w:val="single" w:color="000000" w:sz="4" w:space="0"/>
              <w:bottom w:val="nil"/>
              <w:right w:val="single" w:color="000000" w:sz="4" w:space="0"/>
            </w:tcBorders>
            <w:vAlign w:val="center"/>
          </w:tcPr>
          <w:p w14:paraId="50680898">
            <w:pPr>
              <w:widowControl/>
              <w:jc w:val="center"/>
              <w:textAlignment w:val="center"/>
              <w:rPr>
                <w:rFonts w:ascii="宋体" w:hAnsi="宋体"/>
                <w:color w:val="000000"/>
                <w:sz w:val="18"/>
              </w:rPr>
            </w:pPr>
            <w:r>
              <w:rPr>
                <w:rFonts w:ascii="宋体" w:hAnsi="宋体"/>
                <w:color w:val="000000"/>
                <w:sz w:val="18"/>
              </w:rPr>
              <w:t>定性</w:t>
            </w:r>
          </w:p>
        </w:tc>
        <w:tc>
          <w:tcPr>
            <w:tcW w:w="499" w:type="dxa"/>
            <w:tcBorders>
              <w:top w:val="single" w:color="000000" w:sz="4" w:space="0"/>
              <w:left w:val="single" w:color="000000" w:sz="4" w:space="0"/>
              <w:bottom w:val="nil"/>
              <w:right w:val="single" w:color="000000" w:sz="4" w:space="0"/>
            </w:tcBorders>
            <w:vAlign w:val="center"/>
          </w:tcPr>
          <w:p w14:paraId="021CC963">
            <w:pPr>
              <w:jc w:val="center"/>
              <w:rPr>
                <w:rFonts w:ascii="宋体" w:hAnsi="宋体"/>
                <w:color w:val="000000"/>
                <w:sz w:val="18"/>
              </w:rPr>
            </w:pPr>
          </w:p>
        </w:tc>
        <w:tc>
          <w:tcPr>
            <w:tcW w:w="1298" w:type="dxa"/>
            <w:tcBorders>
              <w:top w:val="single" w:color="000000" w:sz="4" w:space="0"/>
              <w:left w:val="single" w:color="000000" w:sz="4" w:space="0"/>
              <w:bottom w:val="nil"/>
              <w:right w:val="single" w:color="000000" w:sz="4" w:space="0"/>
            </w:tcBorders>
            <w:vAlign w:val="center"/>
          </w:tcPr>
          <w:p w14:paraId="4C1769FA">
            <w:pPr>
              <w:widowControl/>
              <w:jc w:val="center"/>
              <w:textAlignment w:val="center"/>
              <w:rPr>
                <w:rFonts w:ascii="宋体" w:hAnsi="宋体"/>
                <w:color w:val="000000"/>
                <w:sz w:val="18"/>
              </w:rPr>
            </w:pPr>
            <w:r>
              <w:rPr>
                <w:rFonts w:ascii="宋体" w:hAnsi="宋体"/>
                <w:color w:val="000000"/>
                <w:sz w:val="18"/>
              </w:rPr>
              <w:t>无</w:t>
            </w:r>
          </w:p>
        </w:tc>
        <w:tc>
          <w:tcPr>
            <w:tcW w:w="1225" w:type="dxa"/>
            <w:tcBorders>
              <w:top w:val="single" w:color="000000" w:sz="4" w:space="0"/>
              <w:left w:val="single" w:color="000000" w:sz="4" w:space="0"/>
              <w:bottom w:val="nil"/>
              <w:right w:val="single" w:color="000000" w:sz="4" w:space="0"/>
            </w:tcBorders>
            <w:vAlign w:val="center"/>
          </w:tcPr>
          <w:p w14:paraId="11B647C0">
            <w:pPr>
              <w:widowControl/>
              <w:jc w:val="center"/>
              <w:textAlignment w:val="center"/>
              <w:rPr>
                <w:rFonts w:ascii="宋体" w:hAnsi="宋体"/>
                <w:color w:val="000000"/>
                <w:sz w:val="18"/>
              </w:rPr>
            </w:pPr>
            <w:r>
              <w:rPr>
                <w:rFonts w:ascii="宋体" w:hAnsi="宋体"/>
                <w:color w:val="000000"/>
                <w:sz w:val="18"/>
              </w:rPr>
              <w:t>无</w:t>
            </w:r>
          </w:p>
        </w:tc>
        <w:tc>
          <w:tcPr>
            <w:tcW w:w="661" w:type="dxa"/>
            <w:tcBorders>
              <w:top w:val="single" w:color="000000" w:sz="4" w:space="0"/>
              <w:left w:val="single" w:color="000000" w:sz="4" w:space="0"/>
              <w:bottom w:val="nil"/>
              <w:right w:val="single" w:color="000000" w:sz="4" w:space="0"/>
            </w:tcBorders>
            <w:vAlign w:val="center"/>
          </w:tcPr>
          <w:p w14:paraId="13969821">
            <w:pPr>
              <w:jc w:val="center"/>
              <w:rPr>
                <w:rFonts w:ascii="宋体" w:hAnsi="宋体"/>
                <w:color w:val="000000"/>
                <w:sz w:val="18"/>
              </w:rPr>
            </w:pPr>
          </w:p>
        </w:tc>
        <w:tc>
          <w:tcPr>
            <w:tcW w:w="508" w:type="dxa"/>
            <w:tcBorders>
              <w:top w:val="single" w:color="000000" w:sz="4" w:space="0"/>
              <w:left w:val="single" w:color="000000" w:sz="4" w:space="0"/>
              <w:bottom w:val="nil"/>
              <w:right w:val="single" w:color="000000" w:sz="4" w:space="0"/>
            </w:tcBorders>
            <w:vAlign w:val="center"/>
          </w:tcPr>
          <w:p w14:paraId="566E8184">
            <w:pPr>
              <w:widowControl/>
              <w:jc w:val="center"/>
              <w:textAlignment w:val="center"/>
              <w:rPr>
                <w:rFonts w:ascii="宋体" w:hAnsi="宋体"/>
                <w:color w:val="000000"/>
                <w:sz w:val="18"/>
              </w:rPr>
            </w:pPr>
            <w:r>
              <w:rPr>
                <w:rFonts w:ascii="宋体" w:hAnsi="宋体"/>
                <w:color w:val="000000"/>
                <w:sz w:val="18"/>
              </w:rPr>
              <w:t>1</w:t>
            </w:r>
          </w:p>
        </w:tc>
        <w:tc>
          <w:tcPr>
            <w:tcW w:w="508" w:type="dxa"/>
            <w:tcBorders>
              <w:top w:val="single" w:color="000000" w:sz="4" w:space="0"/>
              <w:left w:val="single" w:color="000000" w:sz="4" w:space="0"/>
              <w:bottom w:val="nil"/>
              <w:right w:val="single" w:color="000000" w:sz="4" w:space="0"/>
            </w:tcBorders>
            <w:vAlign w:val="center"/>
          </w:tcPr>
          <w:p w14:paraId="1855C357">
            <w:pPr>
              <w:widowControl/>
              <w:jc w:val="center"/>
              <w:textAlignment w:val="center"/>
              <w:rPr>
                <w:rFonts w:ascii="宋体" w:hAnsi="宋体"/>
                <w:color w:val="000000"/>
                <w:sz w:val="18"/>
              </w:rPr>
            </w:pPr>
            <w:r>
              <w:rPr>
                <w:rFonts w:ascii="宋体" w:hAnsi="宋体"/>
                <w:color w:val="000000"/>
                <w:sz w:val="18"/>
              </w:rPr>
              <w:t>1</w:t>
            </w:r>
          </w:p>
        </w:tc>
        <w:tc>
          <w:tcPr>
            <w:tcW w:w="900" w:type="dxa"/>
            <w:tcBorders>
              <w:top w:val="single" w:color="000000" w:sz="4" w:space="0"/>
              <w:left w:val="single" w:color="000000" w:sz="4" w:space="0"/>
              <w:bottom w:val="nil"/>
              <w:right w:val="single" w:color="000000" w:sz="4" w:space="0"/>
            </w:tcBorders>
            <w:vAlign w:val="center"/>
          </w:tcPr>
          <w:p w14:paraId="7D7543AC">
            <w:pPr>
              <w:jc w:val="center"/>
              <w:rPr>
                <w:rFonts w:ascii="宋体" w:hAnsi="宋体"/>
                <w:color w:val="000000"/>
                <w:sz w:val="18"/>
              </w:rPr>
            </w:pPr>
          </w:p>
        </w:tc>
      </w:tr>
      <w:tr w14:paraId="75C92EF3">
        <w:tblPrEx>
          <w:tblCellMar>
            <w:top w:w="0" w:type="dxa"/>
            <w:left w:w="108" w:type="dxa"/>
            <w:bottom w:w="0" w:type="dxa"/>
            <w:right w:w="108" w:type="dxa"/>
          </w:tblCellMar>
        </w:tblPrEx>
        <w:trPr>
          <w:trHeight w:val="840" w:hRule="atLeast"/>
        </w:trPr>
        <w:tc>
          <w:tcPr>
            <w:tcW w:w="498" w:type="dxa"/>
            <w:vMerge w:val="continue"/>
            <w:tcBorders>
              <w:top w:val="single" w:color="000000" w:sz="4" w:space="0"/>
              <w:left w:val="single" w:color="000000" w:sz="4" w:space="0"/>
              <w:bottom w:val="nil"/>
              <w:right w:val="single" w:color="000000" w:sz="4" w:space="0"/>
            </w:tcBorders>
            <w:vAlign w:val="center"/>
          </w:tcPr>
          <w:p w14:paraId="1DA48FD1">
            <w:pPr>
              <w:jc w:val="center"/>
              <w:rPr>
                <w:rFonts w:ascii="宋体" w:hAnsi="宋体"/>
                <w:color w:val="000000"/>
                <w:sz w:val="18"/>
              </w:rPr>
            </w:pPr>
          </w:p>
        </w:tc>
        <w:tc>
          <w:tcPr>
            <w:tcW w:w="532" w:type="dxa"/>
            <w:vMerge w:val="continue"/>
            <w:tcBorders>
              <w:top w:val="single" w:color="000000" w:sz="4" w:space="0"/>
              <w:left w:val="single" w:color="000000" w:sz="4" w:space="0"/>
              <w:bottom w:val="nil"/>
              <w:right w:val="single" w:color="000000" w:sz="4" w:space="0"/>
            </w:tcBorders>
            <w:vAlign w:val="center"/>
          </w:tcPr>
          <w:p w14:paraId="44FE4713">
            <w:pPr>
              <w:jc w:val="center"/>
              <w:rPr>
                <w:rFonts w:ascii="宋体" w:hAnsi="宋体"/>
                <w:color w:val="000000"/>
                <w:sz w:val="18"/>
              </w:rPr>
            </w:pPr>
          </w:p>
        </w:tc>
        <w:tc>
          <w:tcPr>
            <w:tcW w:w="747" w:type="dxa"/>
            <w:tcBorders>
              <w:top w:val="single" w:color="000000" w:sz="4" w:space="0"/>
              <w:left w:val="single" w:color="000000" w:sz="4" w:space="0"/>
              <w:bottom w:val="nil"/>
              <w:right w:val="single" w:color="000000" w:sz="4" w:space="0"/>
            </w:tcBorders>
            <w:vAlign w:val="center"/>
          </w:tcPr>
          <w:p w14:paraId="271483E2">
            <w:pPr>
              <w:widowControl/>
              <w:jc w:val="center"/>
              <w:textAlignment w:val="center"/>
              <w:rPr>
                <w:rFonts w:ascii="宋体" w:hAnsi="宋体"/>
                <w:color w:val="000000"/>
                <w:sz w:val="18"/>
              </w:rPr>
            </w:pPr>
            <w:r>
              <w:rPr>
                <w:rFonts w:ascii="宋体" w:hAnsi="宋体"/>
                <w:color w:val="000000"/>
                <w:sz w:val="18"/>
              </w:rPr>
              <w:t>可持续影响</w:t>
            </w:r>
          </w:p>
        </w:tc>
        <w:tc>
          <w:tcPr>
            <w:tcW w:w="888" w:type="dxa"/>
            <w:tcBorders>
              <w:top w:val="single" w:color="000000" w:sz="4" w:space="0"/>
              <w:left w:val="single" w:color="000000" w:sz="4" w:space="0"/>
              <w:bottom w:val="nil"/>
              <w:right w:val="single" w:color="000000" w:sz="4" w:space="0"/>
            </w:tcBorders>
            <w:vAlign w:val="center"/>
          </w:tcPr>
          <w:p w14:paraId="24A211E8">
            <w:pPr>
              <w:widowControl/>
              <w:jc w:val="center"/>
              <w:textAlignment w:val="center"/>
              <w:rPr>
                <w:rFonts w:ascii="宋体" w:hAnsi="宋体"/>
                <w:color w:val="000000"/>
                <w:sz w:val="18"/>
              </w:rPr>
            </w:pPr>
            <w:r>
              <w:rPr>
                <w:rFonts w:ascii="宋体" w:hAnsi="宋体"/>
                <w:color w:val="000000"/>
                <w:sz w:val="18"/>
              </w:rPr>
              <w:t>指导项目建设</w:t>
            </w:r>
          </w:p>
        </w:tc>
        <w:tc>
          <w:tcPr>
            <w:tcW w:w="499" w:type="dxa"/>
            <w:tcBorders>
              <w:top w:val="single" w:color="000000" w:sz="4" w:space="0"/>
              <w:left w:val="single" w:color="000000" w:sz="4" w:space="0"/>
              <w:bottom w:val="nil"/>
              <w:right w:val="single" w:color="000000" w:sz="4" w:space="0"/>
            </w:tcBorders>
            <w:vAlign w:val="center"/>
          </w:tcPr>
          <w:p w14:paraId="05FA26D1">
            <w:pPr>
              <w:widowControl/>
              <w:jc w:val="center"/>
              <w:textAlignment w:val="center"/>
              <w:rPr>
                <w:rFonts w:ascii="宋体" w:hAnsi="宋体"/>
                <w:color w:val="000000"/>
                <w:sz w:val="18"/>
              </w:rPr>
            </w:pPr>
            <w:r>
              <w:rPr>
                <w:rFonts w:ascii="宋体" w:hAnsi="宋体"/>
                <w:color w:val="000000"/>
                <w:sz w:val="18"/>
              </w:rPr>
              <w:t>定性</w:t>
            </w:r>
          </w:p>
        </w:tc>
        <w:tc>
          <w:tcPr>
            <w:tcW w:w="499" w:type="dxa"/>
            <w:tcBorders>
              <w:top w:val="single" w:color="000000" w:sz="4" w:space="0"/>
              <w:left w:val="single" w:color="000000" w:sz="4" w:space="0"/>
              <w:bottom w:val="nil"/>
              <w:right w:val="single" w:color="000000" w:sz="4" w:space="0"/>
            </w:tcBorders>
            <w:vAlign w:val="center"/>
          </w:tcPr>
          <w:p w14:paraId="23F12845">
            <w:pPr>
              <w:jc w:val="center"/>
              <w:rPr>
                <w:rFonts w:ascii="宋体" w:hAnsi="宋体"/>
                <w:color w:val="000000"/>
                <w:sz w:val="18"/>
              </w:rPr>
            </w:pPr>
          </w:p>
        </w:tc>
        <w:tc>
          <w:tcPr>
            <w:tcW w:w="1298" w:type="dxa"/>
            <w:tcBorders>
              <w:top w:val="single" w:color="000000" w:sz="4" w:space="0"/>
              <w:left w:val="single" w:color="000000" w:sz="4" w:space="0"/>
              <w:bottom w:val="nil"/>
              <w:right w:val="single" w:color="000000" w:sz="4" w:space="0"/>
            </w:tcBorders>
            <w:vAlign w:val="center"/>
          </w:tcPr>
          <w:p w14:paraId="289FB90A">
            <w:pPr>
              <w:widowControl/>
              <w:jc w:val="center"/>
              <w:textAlignment w:val="center"/>
              <w:rPr>
                <w:rFonts w:ascii="宋体" w:hAnsi="宋体"/>
                <w:color w:val="000000"/>
                <w:sz w:val="18"/>
              </w:rPr>
            </w:pPr>
            <w:r>
              <w:rPr>
                <w:rFonts w:ascii="宋体" w:hAnsi="宋体"/>
                <w:color w:val="000000"/>
                <w:sz w:val="18"/>
              </w:rPr>
              <w:t>统筹建设后为各单位部门建设节约项目建设经费</w:t>
            </w:r>
          </w:p>
        </w:tc>
        <w:tc>
          <w:tcPr>
            <w:tcW w:w="1225" w:type="dxa"/>
            <w:tcBorders>
              <w:top w:val="single" w:color="000000" w:sz="4" w:space="0"/>
              <w:left w:val="single" w:color="000000" w:sz="4" w:space="0"/>
              <w:bottom w:val="nil"/>
              <w:right w:val="single" w:color="000000" w:sz="4" w:space="0"/>
            </w:tcBorders>
            <w:vAlign w:val="center"/>
          </w:tcPr>
          <w:p w14:paraId="0B922008">
            <w:pPr>
              <w:widowControl/>
              <w:jc w:val="center"/>
              <w:textAlignment w:val="center"/>
              <w:rPr>
                <w:rFonts w:ascii="宋体" w:hAnsi="宋体"/>
                <w:color w:val="000000"/>
                <w:sz w:val="18"/>
              </w:rPr>
            </w:pPr>
            <w:r>
              <w:rPr>
                <w:rFonts w:ascii="宋体" w:hAnsi="宋体"/>
                <w:color w:val="000000"/>
                <w:sz w:val="18"/>
              </w:rPr>
              <w:t>统筹建设后为各单位部门建设节约项目建设经费</w:t>
            </w:r>
          </w:p>
        </w:tc>
        <w:tc>
          <w:tcPr>
            <w:tcW w:w="661" w:type="dxa"/>
            <w:tcBorders>
              <w:top w:val="single" w:color="000000" w:sz="4" w:space="0"/>
              <w:left w:val="single" w:color="000000" w:sz="4" w:space="0"/>
              <w:bottom w:val="nil"/>
              <w:right w:val="single" w:color="000000" w:sz="4" w:space="0"/>
            </w:tcBorders>
            <w:vAlign w:val="center"/>
          </w:tcPr>
          <w:p w14:paraId="60B39475">
            <w:pPr>
              <w:jc w:val="center"/>
              <w:rPr>
                <w:rFonts w:ascii="宋体" w:hAnsi="宋体"/>
                <w:color w:val="000000"/>
                <w:sz w:val="18"/>
              </w:rPr>
            </w:pPr>
          </w:p>
        </w:tc>
        <w:tc>
          <w:tcPr>
            <w:tcW w:w="508" w:type="dxa"/>
            <w:tcBorders>
              <w:top w:val="single" w:color="000000" w:sz="4" w:space="0"/>
              <w:left w:val="single" w:color="000000" w:sz="4" w:space="0"/>
              <w:bottom w:val="nil"/>
              <w:right w:val="single" w:color="000000" w:sz="4" w:space="0"/>
            </w:tcBorders>
            <w:vAlign w:val="center"/>
          </w:tcPr>
          <w:p w14:paraId="462081CA">
            <w:pPr>
              <w:widowControl/>
              <w:jc w:val="center"/>
              <w:textAlignment w:val="center"/>
              <w:rPr>
                <w:rFonts w:ascii="宋体" w:hAnsi="宋体"/>
                <w:color w:val="000000"/>
                <w:sz w:val="18"/>
              </w:rPr>
            </w:pPr>
            <w:r>
              <w:rPr>
                <w:rFonts w:ascii="宋体" w:hAnsi="宋体"/>
                <w:color w:val="000000"/>
                <w:sz w:val="18"/>
              </w:rPr>
              <w:t>14</w:t>
            </w:r>
          </w:p>
        </w:tc>
        <w:tc>
          <w:tcPr>
            <w:tcW w:w="508" w:type="dxa"/>
            <w:tcBorders>
              <w:top w:val="single" w:color="000000" w:sz="4" w:space="0"/>
              <w:left w:val="single" w:color="000000" w:sz="4" w:space="0"/>
              <w:bottom w:val="nil"/>
              <w:right w:val="single" w:color="000000" w:sz="4" w:space="0"/>
            </w:tcBorders>
            <w:vAlign w:val="center"/>
          </w:tcPr>
          <w:p w14:paraId="3C76D8DA">
            <w:pPr>
              <w:widowControl/>
              <w:jc w:val="center"/>
              <w:textAlignment w:val="center"/>
              <w:rPr>
                <w:rFonts w:ascii="宋体" w:hAnsi="宋体"/>
                <w:color w:val="000000"/>
                <w:sz w:val="18"/>
              </w:rPr>
            </w:pPr>
            <w:r>
              <w:rPr>
                <w:rFonts w:ascii="宋体" w:hAnsi="宋体"/>
                <w:color w:val="000000"/>
                <w:sz w:val="18"/>
              </w:rPr>
              <w:t>14</w:t>
            </w:r>
          </w:p>
        </w:tc>
        <w:tc>
          <w:tcPr>
            <w:tcW w:w="900" w:type="dxa"/>
            <w:tcBorders>
              <w:top w:val="single" w:color="000000" w:sz="4" w:space="0"/>
              <w:left w:val="single" w:color="000000" w:sz="4" w:space="0"/>
              <w:bottom w:val="nil"/>
              <w:right w:val="single" w:color="000000" w:sz="4" w:space="0"/>
            </w:tcBorders>
            <w:vAlign w:val="center"/>
          </w:tcPr>
          <w:p w14:paraId="059832E3">
            <w:pPr>
              <w:jc w:val="center"/>
              <w:rPr>
                <w:rFonts w:ascii="宋体" w:hAnsi="宋体"/>
                <w:color w:val="000000"/>
                <w:sz w:val="18"/>
              </w:rPr>
            </w:pPr>
          </w:p>
        </w:tc>
      </w:tr>
      <w:tr w14:paraId="398AA8E9">
        <w:tblPrEx>
          <w:tblCellMar>
            <w:top w:w="0" w:type="dxa"/>
            <w:left w:w="108" w:type="dxa"/>
            <w:bottom w:w="0" w:type="dxa"/>
            <w:right w:w="108" w:type="dxa"/>
          </w:tblCellMar>
        </w:tblPrEx>
        <w:trPr>
          <w:trHeight w:val="840" w:hRule="atLeast"/>
        </w:trPr>
        <w:tc>
          <w:tcPr>
            <w:tcW w:w="498" w:type="dxa"/>
            <w:vMerge w:val="continue"/>
            <w:tcBorders>
              <w:top w:val="single" w:color="000000" w:sz="4" w:space="0"/>
              <w:left w:val="single" w:color="000000" w:sz="4" w:space="0"/>
              <w:bottom w:val="nil"/>
              <w:right w:val="single" w:color="000000" w:sz="4" w:space="0"/>
            </w:tcBorders>
            <w:vAlign w:val="center"/>
          </w:tcPr>
          <w:p w14:paraId="1D80FBEC">
            <w:pPr>
              <w:jc w:val="center"/>
              <w:rPr>
                <w:rFonts w:ascii="宋体" w:hAnsi="宋体"/>
                <w:color w:val="000000"/>
                <w:sz w:val="18"/>
              </w:rPr>
            </w:pPr>
          </w:p>
        </w:tc>
        <w:tc>
          <w:tcPr>
            <w:tcW w:w="532" w:type="dxa"/>
            <w:tcBorders>
              <w:top w:val="single" w:color="000000" w:sz="4" w:space="0"/>
              <w:left w:val="single" w:color="000000" w:sz="4" w:space="0"/>
              <w:bottom w:val="nil"/>
              <w:right w:val="single" w:color="000000" w:sz="4" w:space="0"/>
            </w:tcBorders>
            <w:vAlign w:val="center"/>
          </w:tcPr>
          <w:p w14:paraId="3254556E">
            <w:pPr>
              <w:widowControl/>
              <w:jc w:val="center"/>
              <w:textAlignment w:val="center"/>
              <w:rPr>
                <w:rFonts w:ascii="宋体" w:hAnsi="宋体"/>
                <w:color w:val="000000"/>
                <w:sz w:val="18"/>
              </w:rPr>
            </w:pPr>
            <w:r>
              <w:rPr>
                <w:rFonts w:ascii="宋体" w:hAnsi="宋体"/>
                <w:color w:val="000000"/>
                <w:sz w:val="18"/>
              </w:rPr>
              <w:t>满意度指标</w:t>
            </w:r>
          </w:p>
        </w:tc>
        <w:tc>
          <w:tcPr>
            <w:tcW w:w="747" w:type="dxa"/>
            <w:tcBorders>
              <w:top w:val="single" w:color="000000" w:sz="4" w:space="0"/>
              <w:left w:val="single" w:color="000000" w:sz="4" w:space="0"/>
              <w:bottom w:val="nil"/>
              <w:right w:val="single" w:color="000000" w:sz="4" w:space="0"/>
            </w:tcBorders>
            <w:vAlign w:val="center"/>
          </w:tcPr>
          <w:p w14:paraId="4E5E7A77">
            <w:pPr>
              <w:widowControl/>
              <w:jc w:val="center"/>
              <w:textAlignment w:val="center"/>
              <w:rPr>
                <w:rFonts w:ascii="宋体" w:hAnsi="宋体"/>
                <w:color w:val="000000"/>
                <w:sz w:val="18"/>
              </w:rPr>
            </w:pPr>
            <w:r>
              <w:rPr>
                <w:rFonts w:ascii="宋体" w:hAnsi="宋体"/>
                <w:color w:val="000000"/>
                <w:sz w:val="18"/>
              </w:rPr>
              <w:t>服务对象满意度</w:t>
            </w:r>
          </w:p>
        </w:tc>
        <w:tc>
          <w:tcPr>
            <w:tcW w:w="888" w:type="dxa"/>
            <w:tcBorders>
              <w:top w:val="single" w:color="000000" w:sz="4" w:space="0"/>
              <w:left w:val="single" w:color="000000" w:sz="4" w:space="0"/>
              <w:bottom w:val="nil"/>
              <w:right w:val="single" w:color="000000" w:sz="4" w:space="0"/>
            </w:tcBorders>
            <w:vAlign w:val="center"/>
          </w:tcPr>
          <w:p w14:paraId="113E4874">
            <w:pPr>
              <w:widowControl/>
              <w:jc w:val="center"/>
              <w:textAlignment w:val="center"/>
              <w:rPr>
                <w:rFonts w:ascii="宋体" w:hAnsi="宋体"/>
                <w:color w:val="000000"/>
                <w:sz w:val="18"/>
              </w:rPr>
            </w:pPr>
            <w:r>
              <w:rPr>
                <w:rFonts w:ascii="宋体" w:hAnsi="宋体"/>
                <w:color w:val="000000"/>
                <w:sz w:val="18"/>
              </w:rPr>
              <w:t>市民满意度</w:t>
            </w:r>
          </w:p>
        </w:tc>
        <w:tc>
          <w:tcPr>
            <w:tcW w:w="499" w:type="dxa"/>
            <w:tcBorders>
              <w:top w:val="single" w:color="000000" w:sz="4" w:space="0"/>
              <w:left w:val="single" w:color="000000" w:sz="4" w:space="0"/>
              <w:bottom w:val="nil"/>
              <w:right w:val="single" w:color="000000" w:sz="4" w:space="0"/>
            </w:tcBorders>
            <w:vAlign w:val="center"/>
          </w:tcPr>
          <w:p w14:paraId="13B2EBEE">
            <w:pPr>
              <w:widowControl/>
              <w:jc w:val="center"/>
              <w:textAlignment w:val="center"/>
              <w:rPr>
                <w:rFonts w:ascii="宋体" w:hAnsi="宋体"/>
                <w:color w:val="000000"/>
                <w:sz w:val="18"/>
              </w:rPr>
            </w:pPr>
            <w:r>
              <w:rPr>
                <w:rFonts w:ascii="宋体" w:hAnsi="宋体"/>
                <w:color w:val="000000"/>
                <w:sz w:val="18"/>
              </w:rPr>
              <w:t>正向</w:t>
            </w:r>
          </w:p>
        </w:tc>
        <w:tc>
          <w:tcPr>
            <w:tcW w:w="499" w:type="dxa"/>
            <w:tcBorders>
              <w:top w:val="single" w:color="000000" w:sz="4" w:space="0"/>
              <w:left w:val="single" w:color="000000" w:sz="4" w:space="0"/>
              <w:bottom w:val="nil"/>
              <w:right w:val="single" w:color="000000" w:sz="4" w:space="0"/>
            </w:tcBorders>
            <w:vAlign w:val="center"/>
          </w:tcPr>
          <w:p w14:paraId="0256556C">
            <w:pPr>
              <w:widowControl/>
              <w:jc w:val="center"/>
              <w:textAlignment w:val="center"/>
              <w:rPr>
                <w:rFonts w:ascii="宋体" w:hAnsi="宋体"/>
                <w:color w:val="000000"/>
                <w:sz w:val="18"/>
              </w:rPr>
            </w:pPr>
            <w:r>
              <w:rPr>
                <w:rFonts w:ascii="宋体" w:hAnsi="宋体"/>
                <w:color w:val="000000"/>
                <w:sz w:val="18"/>
              </w:rPr>
              <w:t>大于等于</w:t>
            </w:r>
          </w:p>
        </w:tc>
        <w:tc>
          <w:tcPr>
            <w:tcW w:w="1298" w:type="dxa"/>
            <w:tcBorders>
              <w:top w:val="single" w:color="000000" w:sz="4" w:space="0"/>
              <w:left w:val="single" w:color="000000" w:sz="4" w:space="0"/>
              <w:bottom w:val="nil"/>
              <w:right w:val="single" w:color="000000" w:sz="4" w:space="0"/>
            </w:tcBorders>
            <w:vAlign w:val="center"/>
          </w:tcPr>
          <w:p w14:paraId="3762E577">
            <w:pPr>
              <w:widowControl/>
              <w:jc w:val="center"/>
              <w:textAlignment w:val="center"/>
              <w:rPr>
                <w:rFonts w:ascii="宋体" w:hAnsi="宋体"/>
                <w:color w:val="000000"/>
                <w:sz w:val="18"/>
              </w:rPr>
            </w:pPr>
            <w:r>
              <w:rPr>
                <w:rFonts w:ascii="宋体" w:hAnsi="宋体"/>
                <w:color w:val="000000"/>
                <w:sz w:val="18"/>
              </w:rPr>
              <w:t>90</w:t>
            </w:r>
          </w:p>
        </w:tc>
        <w:tc>
          <w:tcPr>
            <w:tcW w:w="1225" w:type="dxa"/>
            <w:tcBorders>
              <w:top w:val="single" w:color="000000" w:sz="4" w:space="0"/>
              <w:left w:val="single" w:color="000000" w:sz="4" w:space="0"/>
              <w:bottom w:val="nil"/>
              <w:right w:val="single" w:color="000000" w:sz="4" w:space="0"/>
            </w:tcBorders>
            <w:vAlign w:val="center"/>
          </w:tcPr>
          <w:p w14:paraId="71642047">
            <w:pPr>
              <w:widowControl/>
              <w:jc w:val="center"/>
              <w:textAlignment w:val="center"/>
              <w:rPr>
                <w:rFonts w:ascii="宋体" w:hAnsi="宋体"/>
                <w:color w:val="000000"/>
                <w:sz w:val="18"/>
              </w:rPr>
            </w:pPr>
            <w:r>
              <w:rPr>
                <w:rFonts w:ascii="宋体" w:hAnsi="宋体"/>
                <w:color w:val="000000"/>
                <w:sz w:val="18"/>
              </w:rPr>
              <w:t>93</w:t>
            </w:r>
          </w:p>
        </w:tc>
        <w:tc>
          <w:tcPr>
            <w:tcW w:w="661" w:type="dxa"/>
            <w:tcBorders>
              <w:top w:val="single" w:color="000000" w:sz="4" w:space="0"/>
              <w:left w:val="single" w:color="000000" w:sz="4" w:space="0"/>
              <w:bottom w:val="nil"/>
              <w:right w:val="single" w:color="000000" w:sz="4" w:space="0"/>
            </w:tcBorders>
            <w:vAlign w:val="center"/>
          </w:tcPr>
          <w:p w14:paraId="7F8C7D79">
            <w:pPr>
              <w:widowControl/>
              <w:jc w:val="center"/>
              <w:textAlignment w:val="center"/>
              <w:rPr>
                <w:rFonts w:ascii="宋体" w:hAnsi="宋体"/>
                <w:color w:val="000000"/>
                <w:sz w:val="18"/>
              </w:rPr>
            </w:pPr>
            <w:r>
              <w:rPr>
                <w:rFonts w:ascii="宋体" w:hAnsi="宋体"/>
                <w:color w:val="000000"/>
                <w:sz w:val="18"/>
              </w:rPr>
              <w:t>%</w:t>
            </w:r>
          </w:p>
        </w:tc>
        <w:tc>
          <w:tcPr>
            <w:tcW w:w="508" w:type="dxa"/>
            <w:tcBorders>
              <w:top w:val="single" w:color="000000" w:sz="4" w:space="0"/>
              <w:left w:val="single" w:color="000000" w:sz="4" w:space="0"/>
              <w:bottom w:val="nil"/>
              <w:right w:val="single" w:color="000000" w:sz="4" w:space="0"/>
            </w:tcBorders>
            <w:vAlign w:val="center"/>
          </w:tcPr>
          <w:p w14:paraId="78F17E57">
            <w:pPr>
              <w:widowControl/>
              <w:jc w:val="center"/>
              <w:textAlignment w:val="center"/>
              <w:rPr>
                <w:rFonts w:ascii="宋体" w:hAnsi="宋体"/>
                <w:color w:val="000000"/>
                <w:sz w:val="18"/>
              </w:rPr>
            </w:pPr>
            <w:r>
              <w:rPr>
                <w:rFonts w:ascii="宋体" w:hAnsi="宋体"/>
                <w:color w:val="000000"/>
                <w:sz w:val="18"/>
              </w:rPr>
              <w:t>10</w:t>
            </w:r>
          </w:p>
        </w:tc>
        <w:tc>
          <w:tcPr>
            <w:tcW w:w="508" w:type="dxa"/>
            <w:tcBorders>
              <w:top w:val="single" w:color="000000" w:sz="4" w:space="0"/>
              <w:left w:val="single" w:color="000000" w:sz="4" w:space="0"/>
              <w:bottom w:val="nil"/>
              <w:right w:val="single" w:color="000000" w:sz="4" w:space="0"/>
            </w:tcBorders>
            <w:vAlign w:val="center"/>
          </w:tcPr>
          <w:p w14:paraId="19C79D29">
            <w:pPr>
              <w:widowControl/>
              <w:jc w:val="center"/>
              <w:textAlignment w:val="center"/>
              <w:rPr>
                <w:rFonts w:ascii="宋体" w:hAnsi="宋体"/>
                <w:color w:val="000000"/>
                <w:sz w:val="18"/>
              </w:rPr>
            </w:pPr>
            <w:r>
              <w:rPr>
                <w:rFonts w:ascii="宋体" w:hAnsi="宋体"/>
                <w:color w:val="000000"/>
                <w:sz w:val="18"/>
              </w:rPr>
              <w:t>10</w:t>
            </w:r>
          </w:p>
        </w:tc>
        <w:tc>
          <w:tcPr>
            <w:tcW w:w="900" w:type="dxa"/>
            <w:tcBorders>
              <w:top w:val="single" w:color="000000" w:sz="4" w:space="0"/>
              <w:left w:val="single" w:color="000000" w:sz="4" w:space="0"/>
              <w:bottom w:val="nil"/>
              <w:right w:val="single" w:color="000000" w:sz="4" w:space="0"/>
            </w:tcBorders>
            <w:vAlign w:val="center"/>
          </w:tcPr>
          <w:p w14:paraId="603009BE">
            <w:pPr>
              <w:jc w:val="center"/>
              <w:rPr>
                <w:rFonts w:ascii="宋体" w:hAnsi="宋体"/>
                <w:color w:val="000000"/>
                <w:sz w:val="18"/>
              </w:rPr>
            </w:pPr>
          </w:p>
        </w:tc>
      </w:tr>
      <w:tr w14:paraId="7A6BE4BF">
        <w:tblPrEx>
          <w:tblCellMar>
            <w:top w:w="0" w:type="dxa"/>
            <w:left w:w="108" w:type="dxa"/>
            <w:bottom w:w="0" w:type="dxa"/>
            <w:right w:w="108" w:type="dxa"/>
          </w:tblCellMar>
        </w:tblPrEx>
        <w:trPr>
          <w:trHeight w:val="840" w:hRule="atLeast"/>
        </w:trPr>
        <w:tc>
          <w:tcPr>
            <w:tcW w:w="6847" w:type="dxa"/>
            <w:gridSpan w:val="9"/>
            <w:tcBorders>
              <w:top w:val="single" w:color="000000" w:sz="4" w:space="0"/>
              <w:left w:val="single" w:color="000000" w:sz="4" w:space="0"/>
              <w:bottom w:val="single" w:color="000000" w:sz="4" w:space="0"/>
              <w:right w:val="single" w:color="000000" w:sz="4" w:space="0"/>
            </w:tcBorders>
            <w:vAlign w:val="center"/>
          </w:tcPr>
          <w:p w14:paraId="577A48EA">
            <w:pPr>
              <w:widowControl/>
              <w:jc w:val="center"/>
              <w:textAlignment w:val="center"/>
              <w:rPr>
                <w:rFonts w:ascii="宋体" w:hAnsi="宋体"/>
                <w:color w:val="000000"/>
                <w:sz w:val="18"/>
              </w:rPr>
            </w:pPr>
            <w:r>
              <w:rPr>
                <w:rFonts w:ascii="宋体" w:hAnsi="宋体"/>
                <w:color w:val="000000"/>
                <w:sz w:val="18"/>
              </w:rPr>
              <w:t>总分</w:t>
            </w:r>
          </w:p>
        </w:tc>
        <w:tc>
          <w:tcPr>
            <w:tcW w:w="508" w:type="dxa"/>
            <w:tcBorders>
              <w:top w:val="single" w:color="000000" w:sz="4" w:space="0"/>
              <w:left w:val="single" w:color="000000" w:sz="4" w:space="0"/>
              <w:bottom w:val="single" w:color="000000" w:sz="4" w:space="0"/>
              <w:right w:val="single" w:color="000000" w:sz="4" w:space="0"/>
            </w:tcBorders>
            <w:vAlign w:val="center"/>
          </w:tcPr>
          <w:p w14:paraId="0F725E52">
            <w:pPr>
              <w:widowControl/>
              <w:jc w:val="center"/>
              <w:textAlignment w:val="center"/>
              <w:rPr>
                <w:rFonts w:ascii="宋体" w:hAnsi="宋体"/>
                <w:color w:val="000000"/>
                <w:sz w:val="18"/>
              </w:rPr>
            </w:pPr>
            <w:r>
              <w:rPr>
                <w:rFonts w:ascii="宋体" w:hAnsi="宋体"/>
                <w:color w:val="000000"/>
                <w:sz w:val="18"/>
              </w:rPr>
              <w:t>100</w:t>
            </w:r>
          </w:p>
        </w:tc>
        <w:tc>
          <w:tcPr>
            <w:tcW w:w="508" w:type="dxa"/>
            <w:tcBorders>
              <w:top w:val="single" w:color="000000" w:sz="4" w:space="0"/>
              <w:left w:val="single" w:color="000000" w:sz="4" w:space="0"/>
              <w:bottom w:val="single" w:color="000000" w:sz="4" w:space="0"/>
              <w:right w:val="single" w:color="000000" w:sz="4" w:space="0"/>
            </w:tcBorders>
            <w:vAlign w:val="center"/>
          </w:tcPr>
          <w:p w14:paraId="59231081">
            <w:pPr>
              <w:widowControl/>
              <w:jc w:val="center"/>
              <w:textAlignment w:val="center"/>
              <w:rPr>
                <w:rFonts w:ascii="宋体" w:hAnsi="宋体"/>
                <w:color w:val="000000"/>
                <w:sz w:val="18"/>
              </w:rPr>
            </w:pPr>
            <w:r>
              <w:rPr>
                <w:rFonts w:ascii="宋体" w:hAnsi="宋体"/>
                <w:color w:val="000000"/>
                <w:sz w:val="18"/>
              </w:rPr>
              <w:t>100</w:t>
            </w:r>
          </w:p>
        </w:tc>
        <w:tc>
          <w:tcPr>
            <w:tcW w:w="900" w:type="dxa"/>
            <w:tcBorders>
              <w:top w:val="single" w:color="000000" w:sz="4" w:space="0"/>
              <w:left w:val="single" w:color="000000" w:sz="4" w:space="0"/>
              <w:bottom w:val="single" w:color="000000" w:sz="4" w:space="0"/>
              <w:right w:val="single" w:color="000000" w:sz="4" w:space="0"/>
            </w:tcBorders>
            <w:vAlign w:val="center"/>
          </w:tcPr>
          <w:p w14:paraId="749626F1">
            <w:pPr>
              <w:jc w:val="center"/>
              <w:rPr>
                <w:rFonts w:ascii="宋体" w:hAnsi="宋体"/>
                <w:color w:val="000000"/>
                <w:sz w:val="18"/>
              </w:rPr>
            </w:pPr>
          </w:p>
        </w:tc>
      </w:tr>
    </w:tbl>
    <w:p w14:paraId="38424000">
      <w:pPr>
        <w:pStyle w:val="7"/>
      </w:pPr>
    </w:p>
    <w:p w14:paraId="1AD2FD71"/>
    <w:p w14:paraId="7100A037">
      <w:pPr>
        <w:widowControl/>
        <w:numPr>
          <w:ilvl w:val="0"/>
          <w:numId w:val="7"/>
        </w:numPr>
        <w:ind w:firstLine="616"/>
        <w:jc w:val="both"/>
        <w:rPr>
          <w:rFonts w:ascii="仿宋_GB2312" w:hAnsi="仿宋_GB2312" w:eastAsia="仿宋_GB2312"/>
          <w:kern w:val="2"/>
          <w:sz w:val="32"/>
        </w:rPr>
      </w:pPr>
      <w:r>
        <w:rPr>
          <w:rFonts w:hint="eastAsia" w:ascii="仿宋_GB2312" w:hAnsi="仿宋_GB2312" w:eastAsia="仿宋_GB2312"/>
          <w:kern w:val="2"/>
          <w:sz w:val="32"/>
        </w:rPr>
        <w:t>市域社会治理基础应用软件平台(网格化管理平台升级拓展)项目自评综述：根据年初设定的绩效目标，项目自评得分</w:t>
      </w:r>
      <w:r>
        <w:rPr>
          <w:rFonts w:eastAsia="Times New Roman"/>
          <w:kern w:val="2"/>
          <w:sz w:val="32"/>
          <w:u w:val="single"/>
        </w:rPr>
        <w:t xml:space="preserve"> </w:t>
      </w:r>
      <w:r>
        <w:rPr>
          <w:rFonts w:ascii="宋体"/>
          <w:kern w:val="2"/>
          <w:sz w:val="32"/>
          <w:u w:val="single"/>
        </w:rPr>
        <w:t>100</w:t>
      </w:r>
      <w:r>
        <w:rPr>
          <w:rFonts w:hint="eastAsia" w:ascii="仿宋_GB2312" w:hAnsi="仿宋_GB2312" w:eastAsia="仿宋_GB2312"/>
          <w:kern w:val="2"/>
          <w:sz w:val="32"/>
        </w:rPr>
        <w:t>分。全年预算数为</w:t>
      </w:r>
      <w:r>
        <w:rPr>
          <w:rFonts w:ascii="宋体"/>
          <w:kern w:val="2"/>
          <w:sz w:val="32"/>
          <w:u w:val="single"/>
        </w:rPr>
        <w:t>200</w:t>
      </w:r>
      <w:r>
        <w:rPr>
          <w:rFonts w:hint="eastAsia" w:ascii="仿宋_GB2312" w:hAnsi="仿宋_GB2312" w:eastAsia="仿宋_GB2312"/>
          <w:kern w:val="2"/>
          <w:sz w:val="32"/>
        </w:rPr>
        <w:t>万元，执行数为</w:t>
      </w:r>
      <w:r>
        <w:rPr>
          <w:rFonts w:ascii="宋体"/>
          <w:kern w:val="2"/>
          <w:sz w:val="32"/>
          <w:u w:val="single"/>
        </w:rPr>
        <w:t>200</w:t>
      </w:r>
      <w:r>
        <w:rPr>
          <w:rFonts w:hint="eastAsia" w:ascii="仿宋_GB2312" w:hAnsi="仿宋_GB2312" w:eastAsia="仿宋_GB2312"/>
          <w:kern w:val="2"/>
          <w:sz w:val="32"/>
        </w:rPr>
        <w:t>万元，完成预算的</w:t>
      </w:r>
      <w:r>
        <w:rPr>
          <w:rFonts w:eastAsia="Times New Roman"/>
          <w:kern w:val="2"/>
          <w:sz w:val="32"/>
          <w:u w:val="single"/>
        </w:rPr>
        <w:t xml:space="preserve"> </w:t>
      </w:r>
      <w:r>
        <w:rPr>
          <w:rFonts w:ascii="宋体"/>
          <w:kern w:val="2"/>
          <w:sz w:val="32"/>
          <w:u w:val="single"/>
        </w:rPr>
        <w:t>100</w:t>
      </w:r>
      <w:r>
        <w:rPr>
          <w:rFonts w:eastAsia="Times New Roman"/>
          <w:kern w:val="2"/>
          <w:sz w:val="32"/>
          <w:u w:val="single"/>
        </w:rPr>
        <w:t xml:space="preserve"> </w:t>
      </w:r>
      <w:r>
        <w:rPr>
          <w:rFonts w:hint="eastAsia" w:ascii="仿宋_GB2312" w:hAnsi="仿宋_GB2312" w:eastAsia="仿宋_GB2312"/>
          <w:kern w:val="2"/>
          <w:sz w:val="32"/>
        </w:rPr>
        <w:t>%。项目绩效目标完成情况：建立乌海市市域社会治理平台基于乌海市数据资源库，采用“1+1+9”即一个社会全域感知网+一个市域社会治理操作系统+9个市域社会治理应用系统。建设内容包括市域社会全域感知网、市域社会治理操作系统、9类应用系统的和基础支撑环境。（一）社会全域感知网，1、智能推送系统；2、高效处置一件事应用及监督问效系统；3、快速填报系统。（二）市域社会治理操作系统，1、信息资源规划和数据库建设；2、三区分平台；3、街道分平台。（三）应用体系建设，1、市域网格化实战应用；2、政治安全和社会稳定防控应用；3</w:t>
      </w:r>
      <w:r>
        <w:rPr>
          <w:rFonts w:hint="eastAsia" w:ascii="仿宋_GB2312" w:hAnsi="仿宋_GB2312" w:eastAsia="仿宋_GB2312"/>
          <w:kern w:val="2"/>
          <w:sz w:val="32"/>
        </w:rPr>
        <w:tab/>
      </w:r>
      <w:r>
        <w:rPr>
          <w:rFonts w:hint="eastAsia" w:ascii="仿宋_GB2312" w:hAnsi="仿宋_GB2312" w:eastAsia="仿宋_GB2312"/>
          <w:kern w:val="2"/>
          <w:sz w:val="32"/>
        </w:rPr>
        <w:t>社会矛盾风险防控应用；4、社会治安风险防控应用；5、公共安全防控应用；6、民情民意监督分析应用；7、公共服务应用；8、智能决策及综治督导应用；9、平安城市建设应用；（四）基础软硬件。初步建成应用软件平台投入使用，转向功能需求添加并长期维护状态。发现的主要问题及原因：该项目由我中心招标采购，项目建设及项目工作人员由市域社会治理中心管理推进。我中心获取项目建设进展情况不及时，不了解项目推进困难，无法有效给出实施意见及建议。下一步改进措施：将加强与市域社会治理中心的沟通，及时了解项目建设情况，对项目中存在问题及困难提供解决方案及帮助。</w:t>
      </w:r>
    </w:p>
    <w:p w14:paraId="1E03CA65">
      <w:pPr>
        <w:pStyle w:val="8"/>
        <w:rPr>
          <w:rFonts w:ascii="宋体"/>
          <w:lang w:val="en-US"/>
        </w:rPr>
      </w:pPr>
    </w:p>
    <w:p w14:paraId="1E09F2BA">
      <w:pPr>
        <w:pStyle w:val="7"/>
      </w:pPr>
    </w:p>
    <w:tbl>
      <w:tblPr>
        <w:tblStyle w:val="13"/>
        <w:tblW w:w="0" w:type="auto"/>
        <w:tblInd w:w="93" w:type="dxa"/>
        <w:tblLayout w:type="fixed"/>
        <w:tblCellMar>
          <w:top w:w="0" w:type="dxa"/>
          <w:left w:w="108" w:type="dxa"/>
          <w:bottom w:w="0" w:type="dxa"/>
          <w:right w:w="108" w:type="dxa"/>
        </w:tblCellMar>
      </w:tblPr>
      <w:tblGrid>
        <w:gridCol w:w="494"/>
        <w:gridCol w:w="527"/>
        <w:gridCol w:w="740"/>
        <w:gridCol w:w="986"/>
        <w:gridCol w:w="495"/>
        <w:gridCol w:w="495"/>
        <w:gridCol w:w="1233"/>
        <w:gridCol w:w="1233"/>
        <w:gridCol w:w="658"/>
        <w:gridCol w:w="507"/>
        <w:gridCol w:w="507"/>
        <w:gridCol w:w="888"/>
      </w:tblGrid>
      <w:tr w14:paraId="11F6D7BA">
        <w:tblPrEx>
          <w:tblCellMar>
            <w:top w:w="0" w:type="dxa"/>
            <w:left w:w="108" w:type="dxa"/>
            <w:bottom w:w="0" w:type="dxa"/>
            <w:right w:w="108" w:type="dxa"/>
          </w:tblCellMar>
        </w:tblPrEx>
        <w:trPr>
          <w:trHeight w:val="960" w:hRule="atLeast"/>
        </w:trPr>
        <w:tc>
          <w:tcPr>
            <w:tcW w:w="8763" w:type="dxa"/>
            <w:gridSpan w:val="12"/>
            <w:tcBorders>
              <w:top w:val="single" w:color="000000" w:sz="4" w:space="0"/>
              <w:left w:val="single" w:color="000000" w:sz="4" w:space="0"/>
              <w:bottom w:val="single" w:color="000000" w:sz="4" w:space="0"/>
              <w:right w:val="single" w:color="000000" w:sz="4" w:space="0"/>
            </w:tcBorders>
            <w:vAlign w:val="center"/>
          </w:tcPr>
          <w:p w14:paraId="26126C9D">
            <w:pPr>
              <w:widowControl/>
              <w:jc w:val="center"/>
              <w:textAlignment w:val="center"/>
              <w:rPr>
                <w:rFonts w:ascii="宋体" w:hAnsi="宋体"/>
                <w:b/>
                <w:color w:val="000000"/>
                <w:sz w:val="40"/>
              </w:rPr>
            </w:pPr>
            <w:r>
              <w:rPr>
                <w:rFonts w:ascii="宋体" w:hAnsi="宋体"/>
                <w:b/>
                <w:color w:val="000000"/>
                <w:sz w:val="40"/>
              </w:rPr>
              <w:t>项目支出绩效自评表</w:t>
            </w:r>
            <w:r>
              <w:rPr>
                <w:rFonts w:ascii="宋体" w:hAnsi="宋体"/>
                <w:b/>
                <w:color w:val="000000"/>
                <w:sz w:val="40"/>
              </w:rPr>
              <w:br w:type="textWrapping"/>
            </w:r>
            <w:r>
              <w:rPr>
                <w:rFonts w:ascii="宋体" w:hAnsi="宋体"/>
                <w:b/>
                <w:color w:val="000000"/>
                <w:sz w:val="40"/>
              </w:rPr>
              <w:t>(2022年度）</w:t>
            </w:r>
          </w:p>
        </w:tc>
      </w:tr>
      <w:tr w14:paraId="2C8E7D4B">
        <w:tblPrEx>
          <w:tblCellMar>
            <w:top w:w="0" w:type="dxa"/>
            <w:left w:w="108" w:type="dxa"/>
            <w:bottom w:w="0" w:type="dxa"/>
            <w:right w:w="108" w:type="dxa"/>
          </w:tblCellMar>
        </w:tblPrEx>
        <w:trPr>
          <w:trHeight w:val="380" w:hRule="atLeast"/>
        </w:trPr>
        <w:tc>
          <w:tcPr>
            <w:tcW w:w="1021" w:type="dxa"/>
            <w:gridSpan w:val="2"/>
            <w:tcBorders>
              <w:top w:val="single" w:color="000000" w:sz="4" w:space="0"/>
              <w:left w:val="single" w:color="000000" w:sz="4" w:space="0"/>
              <w:bottom w:val="single" w:color="000000" w:sz="4" w:space="0"/>
              <w:right w:val="single" w:color="000000" w:sz="4" w:space="0"/>
            </w:tcBorders>
            <w:vAlign w:val="center"/>
          </w:tcPr>
          <w:p w14:paraId="6590AE6E">
            <w:pPr>
              <w:widowControl/>
              <w:jc w:val="right"/>
              <w:textAlignment w:val="center"/>
              <w:rPr>
                <w:rFonts w:ascii="宋体" w:hAnsi="宋体"/>
                <w:color w:val="000000"/>
                <w:sz w:val="18"/>
              </w:rPr>
            </w:pPr>
            <w:r>
              <w:rPr>
                <w:rFonts w:ascii="宋体" w:hAnsi="宋体"/>
                <w:color w:val="000000"/>
                <w:sz w:val="18"/>
              </w:rPr>
              <w:t>项目名称</w:t>
            </w:r>
          </w:p>
        </w:tc>
        <w:tc>
          <w:tcPr>
            <w:tcW w:w="7742" w:type="dxa"/>
            <w:gridSpan w:val="10"/>
            <w:tcBorders>
              <w:top w:val="single" w:color="000000" w:sz="4" w:space="0"/>
              <w:left w:val="single" w:color="000000" w:sz="4" w:space="0"/>
              <w:bottom w:val="single" w:color="000000" w:sz="4" w:space="0"/>
              <w:right w:val="single" w:color="000000" w:sz="4" w:space="0"/>
            </w:tcBorders>
            <w:vAlign w:val="center"/>
          </w:tcPr>
          <w:p w14:paraId="4A145126">
            <w:pPr>
              <w:widowControl/>
              <w:textAlignment w:val="center"/>
              <w:rPr>
                <w:rFonts w:ascii="宋体" w:hAnsi="宋体"/>
                <w:color w:val="000000"/>
                <w:sz w:val="18"/>
              </w:rPr>
            </w:pPr>
            <w:r>
              <w:rPr>
                <w:rFonts w:ascii="宋体" w:hAnsi="宋体"/>
                <w:color w:val="000000"/>
                <w:sz w:val="18"/>
              </w:rPr>
              <w:t>市域社会治理基础应用软件平台(网格化管理平台升级拓展)项目</w:t>
            </w:r>
          </w:p>
        </w:tc>
      </w:tr>
      <w:tr w14:paraId="00798951">
        <w:tblPrEx>
          <w:tblCellMar>
            <w:top w:w="0" w:type="dxa"/>
            <w:left w:w="108" w:type="dxa"/>
            <w:bottom w:w="0" w:type="dxa"/>
            <w:right w:w="108" w:type="dxa"/>
          </w:tblCellMar>
        </w:tblPrEx>
        <w:trPr>
          <w:trHeight w:val="380" w:hRule="atLeast"/>
        </w:trPr>
        <w:tc>
          <w:tcPr>
            <w:tcW w:w="1021" w:type="dxa"/>
            <w:gridSpan w:val="2"/>
            <w:tcBorders>
              <w:top w:val="single" w:color="000000" w:sz="4" w:space="0"/>
              <w:left w:val="single" w:color="000000" w:sz="4" w:space="0"/>
              <w:bottom w:val="single" w:color="000000" w:sz="4" w:space="0"/>
              <w:right w:val="single" w:color="000000" w:sz="4" w:space="0"/>
            </w:tcBorders>
            <w:vAlign w:val="center"/>
          </w:tcPr>
          <w:p w14:paraId="46B37963">
            <w:pPr>
              <w:widowControl/>
              <w:jc w:val="right"/>
              <w:textAlignment w:val="center"/>
              <w:rPr>
                <w:rFonts w:ascii="宋体" w:hAnsi="宋体"/>
                <w:color w:val="000000"/>
                <w:sz w:val="18"/>
              </w:rPr>
            </w:pPr>
            <w:r>
              <w:rPr>
                <w:rFonts w:ascii="宋体" w:hAnsi="宋体"/>
                <w:color w:val="000000"/>
                <w:sz w:val="18"/>
              </w:rPr>
              <w:t>主管部门</w:t>
            </w:r>
          </w:p>
        </w:tc>
        <w:tc>
          <w:tcPr>
            <w:tcW w:w="2716" w:type="dxa"/>
            <w:gridSpan w:val="4"/>
            <w:tcBorders>
              <w:top w:val="single" w:color="000000" w:sz="4" w:space="0"/>
              <w:left w:val="single" w:color="000000" w:sz="4" w:space="0"/>
              <w:bottom w:val="single" w:color="000000" w:sz="4" w:space="0"/>
              <w:right w:val="single" w:color="000000" w:sz="4" w:space="0"/>
            </w:tcBorders>
            <w:vAlign w:val="center"/>
          </w:tcPr>
          <w:p w14:paraId="421DD8FC">
            <w:pPr>
              <w:widowControl/>
              <w:textAlignment w:val="center"/>
              <w:rPr>
                <w:rFonts w:ascii="宋体" w:hAnsi="宋体"/>
                <w:color w:val="000000"/>
                <w:sz w:val="18"/>
              </w:rPr>
            </w:pPr>
            <w:r>
              <w:rPr>
                <w:rFonts w:ascii="宋体" w:hAnsi="宋体"/>
                <w:color w:val="000000"/>
                <w:sz w:val="18"/>
              </w:rPr>
              <w:t>经济建设科部门</w:t>
            </w:r>
          </w:p>
        </w:tc>
        <w:tc>
          <w:tcPr>
            <w:tcW w:w="2466" w:type="dxa"/>
            <w:gridSpan w:val="2"/>
            <w:tcBorders>
              <w:top w:val="single" w:color="000000" w:sz="4" w:space="0"/>
              <w:left w:val="single" w:color="000000" w:sz="4" w:space="0"/>
              <w:bottom w:val="single" w:color="000000" w:sz="4" w:space="0"/>
              <w:right w:val="single" w:color="000000" w:sz="4" w:space="0"/>
            </w:tcBorders>
            <w:vAlign w:val="center"/>
          </w:tcPr>
          <w:p w14:paraId="58F56EE3">
            <w:pPr>
              <w:widowControl/>
              <w:jc w:val="right"/>
              <w:textAlignment w:val="center"/>
              <w:rPr>
                <w:rFonts w:ascii="宋体" w:hAnsi="宋体"/>
                <w:color w:val="000000"/>
                <w:sz w:val="18"/>
              </w:rPr>
            </w:pPr>
            <w:r>
              <w:rPr>
                <w:rFonts w:ascii="宋体" w:hAnsi="宋体"/>
                <w:color w:val="000000"/>
                <w:sz w:val="18"/>
              </w:rPr>
              <w:t>实施单位</w:t>
            </w:r>
          </w:p>
        </w:tc>
        <w:tc>
          <w:tcPr>
            <w:tcW w:w="2560" w:type="dxa"/>
            <w:gridSpan w:val="4"/>
            <w:tcBorders>
              <w:top w:val="single" w:color="000000" w:sz="4" w:space="0"/>
              <w:left w:val="single" w:color="000000" w:sz="4" w:space="0"/>
              <w:bottom w:val="single" w:color="000000" w:sz="4" w:space="0"/>
              <w:right w:val="single" w:color="000000" w:sz="4" w:space="0"/>
            </w:tcBorders>
            <w:vAlign w:val="center"/>
          </w:tcPr>
          <w:p w14:paraId="48EA6935">
            <w:pPr>
              <w:widowControl/>
              <w:textAlignment w:val="center"/>
              <w:rPr>
                <w:rFonts w:ascii="宋体" w:hAnsi="宋体"/>
                <w:color w:val="000000"/>
                <w:sz w:val="18"/>
              </w:rPr>
            </w:pPr>
            <w:r>
              <w:rPr>
                <w:rFonts w:ascii="宋体" w:hAnsi="宋体"/>
                <w:color w:val="000000"/>
                <w:sz w:val="18"/>
              </w:rPr>
              <w:t>经济建设科本级</w:t>
            </w:r>
          </w:p>
        </w:tc>
      </w:tr>
      <w:tr w14:paraId="4ED34147">
        <w:tblPrEx>
          <w:tblCellMar>
            <w:top w:w="0" w:type="dxa"/>
            <w:left w:w="108" w:type="dxa"/>
            <w:bottom w:w="0" w:type="dxa"/>
            <w:right w:w="108" w:type="dxa"/>
          </w:tblCellMar>
        </w:tblPrEx>
        <w:trPr>
          <w:trHeight w:val="380" w:hRule="atLeast"/>
        </w:trPr>
        <w:tc>
          <w:tcPr>
            <w:tcW w:w="102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18E1546">
            <w:pPr>
              <w:widowControl/>
              <w:jc w:val="center"/>
              <w:textAlignment w:val="center"/>
              <w:rPr>
                <w:rFonts w:ascii="宋体" w:hAnsi="宋体"/>
                <w:color w:val="000000"/>
                <w:sz w:val="18"/>
              </w:rPr>
            </w:pPr>
            <w:r>
              <w:rPr>
                <w:rFonts w:ascii="宋体" w:hAnsi="宋体"/>
                <w:color w:val="000000"/>
                <w:sz w:val="18"/>
              </w:rPr>
              <w:t>项目资金</w:t>
            </w:r>
            <w:r>
              <w:rPr>
                <w:rFonts w:ascii="宋体" w:hAnsi="宋体"/>
                <w:color w:val="000000"/>
                <w:sz w:val="18"/>
              </w:rPr>
              <w:br w:type="textWrapping"/>
            </w:r>
            <w:r>
              <w:rPr>
                <w:rFonts w:ascii="宋体" w:hAnsi="宋体"/>
                <w:color w:val="000000"/>
                <w:sz w:val="18"/>
              </w:rPr>
              <w:t>（万元）</w:t>
            </w:r>
          </w:p>
        </w:tc>
        <w:tc>
          <w:tcPr>
            <w:tcW w:w="740" w:type="dxa"/>
            <w:tcBorders>
              <w:top w:val="single" w:color="000000" w:sz="4" w:space="0"/>
              <w:left w:val="single" w:color="000000" w:sz="4" w:space="0"/>
              <w:bottom w:val="single" w:color="000000" w:sz="4" w:space="0"/>
              <w:right w:val="single" w:color="000000" w:sz="4" w:space="0"/>
            </w:tcBorders>
            <w:vAlign w:val="center"/>
          </w:tcPr>
          <w:p w14:paraId="62AD468B">
            <w:pPr>
              <w:rPr>
                <w:rFonts w:ascii="宋体" w:hAnsi="宋体"/>
                <w:color w:val="000000"/>
                <w:sz w:val="18"/>
              </w:rPr>
            </w:pPr>
          </w:p>
        </w:tc>
        <w:tc>
          <w:tcPr>
            <w:tcW w:w="986" w:type="dxa"/>
            <w:tcBorders>
              <w:top w:val="single" w:color="000000" w:sz="4" w:space="0"/>
              <w:left w:val="single" w:color="000000" w:sz="4" w:space="0"/>
              <w:bottom w:val="single" w:color="000000" w:sz="4" w:space="0"/>
              <w:right w:val="single" w:color="000000" w:sz="4" w:space="0"/>
            </w:tcBorders>
            <w:vAlign w:val="center"/>
          </w:tcPr>
          <w:p w14:paraId="66182F9A">
            <w:pPr>
              <w:widowControl/>
              <w:jc w:val="center"/>
              <w:textAlignment w:val="center"/>
              <w:rPr>
                <w:rFonts w:ascii="宋体" w:hAnsi="宋体"/>
                <w:color w:val="000000"/>
                <w:sz w:val="18"/>
              </w:rPr>
            </w:pPr>
            <w:r>
              <w:rPr>
                <w:rFonts w:ascii="宋体" w:hAnsi="宋体"/>
                <w:color w:val="000000"/>
                <w:sz w:val="18"/>
              </w:rPr>
              <w:t>年初预算数</w:t>
            </w:r>
          </w:p>
        </w:tc>
        <w:tc>
          <w:tcPr>
            <w:tcW w:w="990" w:type="dxa"/>
            <w:gridSpan w:val="2"/>
            <w:tcBorders>
              <w:top w:val="single" w:color="000000" w:sz="4" w:space="0"/>
              <w:left w:val="single" w:color="000000" w:sz="4" w:space="0"/>
              <w:bottom w:val="single" w:color="000000" w:sz="4" w:space="0"/>
              <w:right w:val="single" w:color="000000" w:sz="4" w:space="0"/>
            </w:tcBorders>
            <w:vAlign w:val="center"/>
          </w:tcPr>
          <w:p w14:paraId="716FBB38">
            <w:pPr>
              <w:widowControl/>
              <w:jc w:val="center"/>
              <w:textAlignment w:val="center"/>
              <w:rPr>
                <w:rFonts w:ascii="宋体" w:hAnsi="宋体"/>
                <w:color w:val="000000"/>
                <w:sz w:val="18"/>
              </w:rPr>
            </w:pPr>
            <w:r>
              <w:rPr>
                <w:rFonts w:ascii="宋体" w:hAnsi="宋体"/>
                <w:color w:val="000000"/>
                <w:sz w:val="18"/>
              </w:rPr>
              <w:t>全年预算数</w:t>
            </w:r>
          </w:p>
        </w:tc>
        <w:tc>
          <w:tcPr>
            <w:tcW w:w="2466" w:type="dxa"/>
            <w:gridSpan w:val="2"/>
            <w:tcBorders>
              <w:top w:val="single" w:color="000000" w:sz="4" w:space="0"/>
              <w:left w:val="single" w:color="000000" w:sz="4" w:space="0"/>
              <w:bottom w:val="single" w:color="000000" w:sz="4" w:space="0"/>
              <w:right w:val="single" w:color="000000" w:sz="4" w:space="0"/>
            </w:tcBorders>
            <w:vAlign w:val="center"/>
          </w:tcPr>
          <w:p w14:paraId="0EBECF00">
            <w:pPr>
              <w:widowControl/>
              <w:jc w:val="center"/>
              <w:textAlignment w:val="center"/>
              <w:rPr>
                <w:rFonts w:ascii="宋体" w:hAnsi="宋体"/>
                <w:color w:val="000000"/>
                <w:sz w:val="18"/>
              </w:rPr>
            </w:pPr>
            <w:r>
              <w:rPr>
                <w:rFonts w:ascii="宋体" w:hAnsi="宋体"/>
                <w:color w:val="000000"/>
                <w:sz w:val="18"/>
              </w:rPr>
              <w:t>全年执行数</w:t>
            </w:r>
          </w:p>
        </w:tc>
        <w:tc>
          <w:tcPr>
            <w:tcW w:w="658" w:type="dxa"/>
            <w:tcBorders>
              <w:top w:val="single" w:color="000000" w:sz="4" w:space="0"/>
              <w:left w:val="single" w:color="000000" w:sz="4" w:space="0"/>
              <w:bottom w:val="single" w:color="000000" w:sz="4" w:space="0"/>
              <w:right w:val="single" w:color="000000" w:sz="4" w:space="0"/>
            </w:tcBorders>
            <w:vAlign w:val="center"/>
          </w:tcPr>
          <w:p w14:paraId="22554F01">
            <w:pPr>
              <w:widowControl/>
              <w:jc w:val="center"/>
              <w:textAlignment w:val="center"/>
              <w:rPr>
                <w:rFonts w:ascii="宋体" w:hAnsi="宋体"/>
                <w:color w:val="000000"/>
                <w:sz w:val="18"/>
              </w:rPr>
            </w:pPr>
            <w:r>
              <w:rPr>
                <w:rFonts w:ascii="宋体" w:hAnsi="宋体"/>
                <w:color w:val="000000"/>
                <w:sz w:val="18"/>
              </w:rPr>
              <w:t>分值</w:t>
            </w:r>
          </w:p>
        </w:tc>
        <w:tc>
          <w:tcPr>
            <w:tcW w:w="1014" w:type="dxa"/>
            <w:gridSpan w:val="2"/>
            <w:tcBorders>
              <w:top w:val="single" w:color="000000" w:sz="4" w:space="0"/>
              <w:left w:val="single" w:color="000000" w:sz="4" w:space="0"/>
              <w:bottom w:val="single" w:color="000000" w:sz="4" w:space="0"/>
              <w:right w:val="single" w:color="000000" w:sz="4" w:space="0"/>
            </w:tcBorders>
            <w:vAlign w:val="center"/>
          </w:tcPr>
          <w:p w14:paraId="7999F070">
            <w:pPr>
              <w:widowControl/>
              <w:jc w:val="center"/>
              <w:textAlignment w:val="center"/>
              <w:rPr>
                <w:rFonts w:ascii="宋体" w:hAnsi="宋体"/>
                <w:color w:val="000000"/>
                <w:sz w:val="18"/>
              </w:rPr>
            </w:pPr>
            <w:r>
              <w:rPr>
                <w:rFonts w:ascii="宋体" w:hAnsi="宋体"/>
                <w:color w:val="000000"/>
                <w:sz w:val="18"/>
              </w:rPr>
              <w:t>执行率（%）</w:t>
            </w:r>
          </w:p>
        </w:tc>
        <w:tc>
          <w:tcPr>
            <w:tcW w:w="888" w:type="dxa"/>
            <w:tcBorders>
              <w:top w:val="single" w:color="000000" w:sz="4" w:space="0"/>
              <w:left w:val="single" w:color="000000" w:sz="4" w:space="0"/>
              <w:bottom w:val="single" w:color="000000" w:sz="4" w:space="0"/>
              <w:right w:val="single" w:color="000000" w:sz="4" w:space="0"/>
            </w:tcBorders>
            <w:vAlign w:val="center"/>
          </w:tcPr>
          <w:p w14:paraId="2485867C">
            <w:pPr>
              <w:widowControl/>
              <w:jc w:val="center"/>
              <w:textAlignment w:val="center"/>
              <w:rPr>
                <w:rFonts w:ascii="宋体" w:hAnsi="宋体"/>
                <w:color w:val="000000"/>
                <w:sz w:val="18"/>
              </w:rPr>
            </w:pPr>
            <w:r>
              <w:rPr>
                <w:rFonts w:ascii="宋体" w:hAnsi="宋体"/>
                <w:color w:val="000000"/>
                <w:sz w:val="18"/>
              </w:rPr>
              <w:t>得分</w:t>
            </w:r>
          </w:p>
        </w:tc>
      </w:tr>
      <w:tr w14:paraId="077EF310">
        <w:tblPrEx>
          <w:tblCellMar>
            <w:top w:w="0" w:type="dxa"/>
            <w:left w:w="108" w:type="dxa"/>
            <w:bottom w:w="0" w:type="dxa"/>
            <w:right w:w="108" w:type="dxa"/>
          </w:tblCellMar>
        </w:tblPrEx>
        <w:trPr>
          <w:trHeight w:val="380" w:hRule="atLeast"/>
        </w:trPr>
        <w:tc>
          <w:tcPr>
            <w:tcW w:w="10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B5BF415">
            <w:pPr>
              <w:jc w:val="center"/>
              <w:rPr>
                <w:rFonts w:ascii="宋体" w:hAnsi="宋体"/>
                <w:color w:val="000000"/>
                <w:sz w:val="18"/>
              </w:rPr>
            </w:pPr>
          </w:p>
        </w:tc>
        <w:tc>
          <w:tcPr>
            <w:tcW w:w="740" w:type="dxa"/>
            <w:tcBorders>
              <w:top w:val="single" w:color="000000" w:sz="4" w:space="0"/>
              <w:left w:val="single" w:color="000000" w:sz="4" w:space="0"/>
              <w:bottom w:val="single" w:color="000000" w:sz="4" w:space="0"/>
              <w:right w:val="single" w:color="000000" w:sz="4" w:space="0"/>
            </w:tcBorders>
            <w:vAlign w:val="center"/>
          </w:tcPr>
          <w:p w14:paraId="33CDA033">
            <w:pPr>
              <w:widowControl/>
              <w:jc w:val="center"/>
              <w:textAlignment w:val="center"/>
              <w:rPr>
                <w:rFonts w:ascii="宋体" w:hAnsi="宋体"/>
                <w:color w:val="000000"/>
                <w:sz w:val="18"/>
              </w:rPr>
            </w:pPr>
            <w:r>
              <w:rPr>
                <w:rFonts w:ascii="宋体" w:hAnsi="宋体"/>
                <w:color w:val="000000"/>
                <w:sz w:val="18"/>
              </w:rPr>
              <w:t>年度资金总额</w:t>
            </w:r>
          </w:p>
        </w:tc>
        <w:tc>
          <w:tcPr>
            <w:tcW w:w="986" w:type="dxa"/>
            <w:tcBorders>
              <w:top w:val="single" w:color="000000" w:sz="4" w:space="0"/>
              <w:left w:val="single" w:color="000000" w:sz="4" w:space="0"/>
              <w:bottom w:val="single" w:color="000000" w:sz="4" w:space="0"/>
              <w:right w:val="single" w:color="000000" w:sz="4" w:space="0"/>
            </w:tcBorders>
            <w:vAlign w:val="center"/>
          </w:tcPr>
          <w:p w14:paraId="4549C596">
            <w:pPr>
              <w:widowControl/>
              <w:textAlignment w:val="center"/>
              <w:rPr>
                <w:rFonts w:ascii="宋体" w:hAnsi="宋体"/>
                <w:color w:val="000000"/>
                <w:sz w:val="18"/>
              </w:rPr>
            </w:pPr>
            <w:r>
              <w:rPr>
                <w:rFonts w:ascii="宋体" w:hAnsi="宋体"/>
                <w:color w:val="000000"/>
                <w:sz w:val="18"/>
              </w:rPr>
              <w:t>200.00</w:t>
            </w:r>
          </w:p>
        </w:tc>
        <w:tc>
          <w:tcPr>
            <w:tcW w:w="990" w:type="dxa"/>
            <w:gridSpan w:val="2"/>
            <w:tcBorders>
              <w:top w:val="single" w:color="000000" w:sz="4" w:space="0"/>
              <w:left w:val="single" w:color="000000" w:sz="4" w:space="0"/>
              <w:bottom w:val="single" w:color="000000" w:sz="4" w:space="0"/>
              <w:right w:val="single" w:color="000000" w:sz="4" w:space="0"/>
            </w:tcBorders>
            <w:vAlign w:val="center"/>
          </w:tcPr>
          <w:p w14:paraId="5D4130CF">
            <w:pPr>
              <w:widowControl/>
              <w:jc w:val="center"/>
              <w:textAlignment w:val="center"/>
              <w:rPr>
                <w:rFonts w:ascii="宋体" w:hAnsi="宋体"/>
                <w:color w:val="000000"/>
                <w:sz w:val="18"/>
              </w:rPr>
            </w:pPr>
            <w:r>
              <w:rPr>
                <w:rFonts w:ascii="宋体" w:hAnsi="宋体"/>
                <w:color w:val="000000"/>
                <w:sz w:val="18"/>
              </w:rPr>
              <w:t>200.00</w:t>
            </w:r>
          </w:p>
        </w:tc>
        <w:tc>
          <w:tcPr>
            <w:tcW w:w="2466" w:type="dxa"/>
            <w:gridSpan w:val="2"/>
            <w:tcBorders>
              <w:top w:val="single" w:color="000000" w:sz="4" w:space="0"/>
              <w:left w:val="single" w:color="000000" w:sz="4" w:space="0"/>
              <w:bottom w:val="single" w:color="000000" w:sz="4" w:space="0"/>
              <w:right w:val="single" w:color="000000" w:sz="4" w:space="0"/>
            </w:tcBorders>
            <w:vAlign w:val="center"/>
          </w:tcPr>
          <w:p w14:paraId="35EFCAB4">
            <w:pPr>
              <w:widowControl/>
              <w:jc w:val="center"/>
              <w:textAlignment w:val="center"/>
              <w:rPr>
                <w:rFonts w:ascii="宋体" w:hAnsi="宋体"/>
                <w:color w:val="000000"/>
                <w:sz w:val="18"/>
              </w:rPr>
            </w:pPr>
            <w:r>
              <w:rPr>
                <w:rFonts w:ascii="宋体" w:hAnsi="宋体"/>
                <w:color w:val="000000"/>
                <w:sz w:val="18"/>
              </w:rPr>
              <w:t>200.00</w:t>
            </w:r>
          </w:p>
        </w:tc>
        <w:tc>
          <w:tcPr>
            <w:tcW w:w="658" w:type="dxa"/>
            <w:tcBorders>
              <w:top w:val="single" w:color="000000" w:sz="4" w:space="0"/>
              <w:left w:val="single" w:color="000000" w:sz="4" w:space="0"/>
              <w:bottom w:val="single" w:color="000000" w:sz="4" w:space="0"/>
              <w:right w:val="single" w:color="000000" w:sz="4" w:space="0"/>
            </w:tcBorders>
            <w:vAlign w:val="center"/>
          </w:tcPr>
          <w:p w14:paraId="16558824">
            <w:pPr>
              <w:widowControl/>
              <w:jc w:val="center"/>
              <w:textAlignment w:val="center"/>
              <w:rPr>
                <w:rFonts w:ascii="宋体" w:hAnsi="宋体"/>
                <w:color w:val="000000"/>
                <w:sz w:val="18"/>
              </w:rPr>
            </w:pPr>
            <w:r>
              <w:rPr>
                <w:rFonts w:ascii="宋体" w:hAnsi="宋体"/>
                <w:color w:val="000000"/>
                <w:sz w:val="18"/>
              </w:rPr>
              <w:t>10</w:t>
            </w:r>
          </w:p>
        </w:tc>
        <w:tc>
          <w:tcPr>
            <w:tcW w:w="1014" w:type="dxa"/>
            <w:gridSpan w:val="2"/>
            <w:tcBorders>
              <w:top w:val="single" w:color="000000" w:sz="4" w:space="0"/>
              <w:left w:val="single" w:color="000000" w:sz="4" w:space="0"/>
              <w:bottom w:val="single" w:color="000000" w:sz="4" w:space="0"/>
              <w:right w:val="single" w:color="000000" w:sz="4" w:space="0"/>
            </w:tcBorders>
            <w:vAlign w:val="center"/>
          </w:tcPr>
          <w:p w14:paraId="6F8D4F98">
            <w:pPr>
              <w:widowControl/>
              <w:jc w:val="center"/>
              <w:textAlignment w:val="center"/>
              <w:rPr>
                <w:rFonts w:ascii="宋体" w:hAnsi="宋体"/>
                <w:color w:val="000000"/>
                <w:sz w:val="18"/>
              </w:rPr>
            </w:pPr>
            <w:r>
              <w:rPr>
                <w:rFonts w:ascii="宋体" w:hAnsi="宋体"/>
                <w:color w:val="000000"/>
                <w:sz w:val="18"/>
              </w:rPr>
              <w:t>100.00</w:t>
            </w:r>
          </w:p>
        </w:tc>
        <w:tc>
          <w:tcPr>
            <w:tcW w:w="888" w:type="dxa"/>
            <w:tcBorders>
              <w:top w:val="single" w:color="000000" w:sz="4" w:space="0"/>
              <w:left w:val="single" w:color="000000" w:sz="4" w:space="0"/>
              <w:bottom w:val="single" w:color="000000" w:sz="4" w:space="0"/>
              <w:right w:val="single" w:color="000000" w:sz="4" w:space="0"/>
            </w:tcBorders>
            <w:vAlign w:val="center"/>
          </w:tcPr>
          <w:p w14:paraId="64C70405">
            <w:pPr>
              <w:widowControl/>
              <w:jc w:val="center"/>
              <w:textAlignment w:val="center"/>
              <w:rPr>
                <w:rFonts w:ascii="宋体" w:hAnsi="宋体"/>
                <w:color w:val="000000"/>
                <w:sz w:val="18"/>
              </w:rPr>
            </w:pPr>
            <w:r>
              <w:rPr>
                <w:rFonts w:ascii="宋体" w:hAnsi="宋体"/>
                <w:color w:val="000000"/>
                <w:sz w:val="18"/>
              </w:rPr>
              <w:t>10</w:t>
            </w:r>
          </w:p>
        </w:tc>
      </w:tr>
      <w:tr w14:paraId="4A5D0160">
        <w:tblPrEx>
          <w:tblCellMar>
            <w:top w:w="0" w:type="dxa"/>
            <w:left w:w="108" w:type="dxa"/>
            <w:bottom w:w="0" w:type="dxa"/>
            <w:right w:w="108" w:type="dxa"/>
          </w:tblCellMar>
        </w:tblPrEx>
        <w:trPr>
          <w:trHeight w:val="380" w:hRule="atLeast"/>
        </w:trPr>
        <w:tc>
          <w:tcPr>
            <w:tcW w:w="10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2B68DB8">
            <w:pPr>
              <w:jc w:val="center"/>
              <w:rPr>
                <w:rFonts w:ascii="宋体" w:hAnsi="宋体"/>
                <w:color w:val="000000"/>
                <w:sz w:val="18"/>
              </w:rPr>
            </w:pPr>
          </w:p>
        </w:tc>
        <w:tc>
          <w:tcPr>
            <w:tcW w:w="740" w:type="dxa"/>
            <w:tcBorders>
              <w:top w:val="single" w:color="000000" w:sz="4" w:space="0"/>
              <w:left w:val="single" w:color="000000" w:sz="4" w:space="0"/>
              <w:bottom w:val="single" w:color="000000" w:sz="4" w:space="0"/>
              <w:right w:val="single" w:color="000000" w:sz="4" w:space="0"/>
            </w:tcBorders>
            <w:vAlign w:val="center"/>
          </w:tcPr>
          <w:p w14:paraId="4B083ABC">
            <w:pPr>
              <w:widowControl/>
              <w:textAlignment w:val="center"/>
              <w:rPr>
                <w:rFonts w:ascii="宋体" w:hAnsi="宋体"/>
                <w:color w:val="000000"/>
                <w:sz w:val="18"/>
              </w:rPr>
            </w:pPr>
            <w:r>
              <w:rPr>
                <w:rFonts w:ascii="宋体" w:hAnsi="宋体"/>
                <w:color w:val="000000"/>
                <w:sz w:val="18"/>
              </w:rPr>
              <w:t>其中：财政拨款</w:t>
            </w:r>
          </w:p>
        </w:tc>
        <w:tc>
          <w:tcPr>
            <w:tcW w:w="986" w:type="dxa"/>
            <w:tcBorders>
              <w:top w:val="single" w:color="000000" w:sz="4" w:space="0"/>
              <w:left w:val="single" w:color="000000" w:sz="4" w:space="0"/>
              <w:bottom w:val="single" w:color="000000" w:sz="4" w:space="0"/>
              <w:right w:val="single" w:color="000000" w:sz="4" w:space="0"/>
            </w:tcBorders>
            <w:vAlign w:val="center"/>
          </w:tcPr>
          <w:p w14:paraId="62A37DEE">
            <w:pPr>
              <w:widowControl/>
              <w:textAlignment w:val="center"/>
              <w:rPr>
                <w:rFonts w:ascii="宋体" w:hAnsi="宋体"/>
                <w:color w:val="000000"/>
                <w:sz w:val="18"/>
              </w:rPr>
            </w:pPr>
            <w:r>
              <w:rPr>
                <w:rFonts w:ascii="宋体" w:hAnsi="宋体"/>
                <w:color w:val="000000"/>
                <w:sz w:val="18"/>
              </w:rPr>
              <w:t>200.00</w:t>
            </w:r>
          </w:p>
        </w:tc>
        <w:tc>
          <w:tcPr>
            <w:tcW w:w="990" w:type="dxa"/>
            <w:gridSpan w:val="2"/>
            <w:tcBorders>
              <w:top w:val="single" w:color="000000" w:sz="4" w:space="0"/>
              <w:left w:val="single" w:color="000000" w:sz="4" w:space="0"/>
              <w:bottom w:val="single" w:color="000000" w:sz="4" w:space="0"/>
              <w:right w:val="single" w:color="000000" w:sz="4" w:space="0"/>
            </w:tcBorders>
            <w:vAlign w:val="center"/>
          </w:tcPr>
          <w:p w14:paraId="236F7AFC">
            <w:pPr>
              <w:widowControl/>
              <w:jc w:val="center"/>
              <w:textAlignment w:val="center"/>
              <w:rPr>
                <w:rFonts w:ascii="宋体" w:hAnsi="宋体"/>
                <w:color w:val="000000"/>
                <w:sz w:val="18"/>
              </w:rPr>
            </w:pPr>
            <w:r>
              <w:rPr>
                <w:rFonts w:ascii="宋体" w:hAnsi="宋体"/>
                <w:color w:val="000000"/>
                <w:sz w:val="18"/>
              </w:rPr>
              <w:t>200.00</w:t>
            </w:r>
          </w:p>
        </w:tc>
        <w:tc>
          <w:tcPr>
            <w:tcW w:w="2466" w:type="dxa"/>
            <w:gridSpan w:val="2"/>
            <w:tcBorders>
              <w:top w:val="single" w:color="000000" w:sz="4" w:space="0"/>
              <w:left w:val="single" w:color="000000" w:sz="4" w:space="0"/>
              <w:bottom w:val="single" w:color="000000" w:sz="4" w:space="0"/>
              <w:right w:val="single" w:color="000000" w:sz="4" w:space="0"/>
            </w:tcBorders>
            <w:vAlign w:val="center"/>
          </w:tcPr>
          <w:p w14:paraId="14CFB1C8">
            <w:pPr>
              <w:widowControl/>
              <w:jc w:val="center"/>
              <w:textAlignment w:val="center"/>
              <w:rPr>
                <w:rFonts w:ascii="宋体" w:hAnsi="宋体"/>
                <w:color w:val="000000"/>
                <w:sz w:val="18"/>
              </w:rPr>
            </w:pPr>
            <w:r>
              <w:rPr>
                <w:rFonts w:ascii="宋体" w:hAnsi="宋体"/>
                <w:color w:val="000000"/>
                <w:sz w:val="18"/>
              </w:rPr>
              <w:t>200.00</w:t>
            </w:r>
          </w:p>
        </w:tc>
        <w:tc>
          <w:tcPr>
            <w:tcW w:w="658" w:type="dxa"/>
            <w:tcBorders>
              <w:top w:val="single" w:color="000000" w:sz="4" w:space="0"/>
              <w:left w:val="single" w:color="000000" w:sz="4" w:space="0"/>
              <w:bottom w:val="single" w:color="000000" w:sz="4" w:space="0"/>
              <w:right w:val="single" w:color="000000" w:sz="4" w:space="0"/>
            </w:tcBorders>
            <w:vAlign w:val="center"/>
          </w:tcPr>
          <w:p w14:paraId="4E7F783A">
            <w:pPr>
              <w:widowControl/>
              <w:jc w:val="center"/>
              <w:textAlignment w:val="center"/>
              <w:rPr>
                <w:rFonts w:ascii="Arial" w:hAnsi="Arial"/>
                <w:color w:val="222222"/>
                <w:sz w:val="19"/>
              </w:rPr>
            </w:pPr>
            <w:r>
              <w:rPr>
                <w:rFonts w:ascii="Arial" w:hAnsi="Arial"/>
                <w:color w:val="222222"/>
                <w:sz w:val="19"/>
              </w:rPr>
              <w:t>——</w:t>
            </w:r>
          </w:p>
        </w:tc>
        <w:tc>
          <w:tcPr>
            <w:tcW w:w="1014" w:type="dxa"/>
            <w:gridSpan w:val="2"/>
            <w:tcBorders>
              <w:top w:val="single" w:color="000000" w:sz="4" w:space="0"/>
              <w:left w:val="single" w:color="000000" w:sz="4" w:space="0"/>
              <w:bottom w:val="single" w:color="000000" w:sz="4" w:space="0"/>
              <w:right w:val="single" w:color="000000" w:sz="4" w:space="0"/>
            </w:tcBorders>
            <w:vAlign w:val="center"/>
          </w:tcPr>
          <w:p w14:paraId="1A62E861">
            <w:pPr>
              <w:widowControl/>
              <w:jc w:val="center"/>
              <w:textAlignment w:val="center"/>
              <w:rPr>
                <w:rFonts w:ascii="宋体" w:hAnsi="宋体"/>
                <w:color w:val="000000"/>
                <w:sz w:val="18"/>
              </w:rPr>
            </w:pPr>
            <w:r>
              <w:rPr>
                <w:rFonts w:ascii="宋体" w:hAnsi="宋体"/>
                <w:color w:val="000000"/>
                <w:sz w:val="18"/>
              </w:rPr>
              <w:t>100.00</w:t>
            </w:r>
          </w:p>
        </w:tc>
        <w:tc>
          <w:tcPr>
            <w:tcW w:w="888" w:type="dxa"/>
            <w:tcBorders>
              <w:top w:val="single" w:color="000000" w:sz="4" w:space="0"/>
              <w:left w:val="single" w:color="000000" w:sz="4" w:space="0"/>
              <w:bottom w:val="single" w:color="000000" w:sz="4" w:space="0"/>
              <w:right w:val="single" w:color="000000" w:sz="4" w:space="0"/>
            </w:tcBorders>
            <w:vAlign w:val="center"/>
          </w:tcPr>
          <w:p w14:paraId="3C9F3C83">
            <w:pPr>
              <w:widowControl/>
              <w:jc w:val="center"/>
              <w:textAlignment w:val="center"/>
              <w:rPr>
                <w:rFonts w:ascii="Arial" w:hAnsi="Arial"/>
                <w:color w:val="222222"/>
                <w:sz w:val="19"/>
              </w:rPr>
            </w:pPr>
            <w:r>
              <w:rPr>
                <w:rFonts w:ascii="Arial" w:hAnsi="Arial"/>
                <w:color w:val="222222"/>
                <w:sz w:val="19"/>
              </w:rPr>
              <w:t>——</w:t>
            </w:r>
          </w:p>
        </w:tc>
      </w:tr>
      <w:tr w14:paraId="532A4B3F">
        <w:tblPrEx>
          <w:tblCellMar>
            <w:top w:w="0" w:type="dxa"/>
            <w:left w:w="108" w:type="dxa"/>
            <w:bottom w:w="0" w:type="dxa"/>
            <w:right w:w="108" w:type="dxa"/>
          </w:tblCellMar>
        </w:tblPrEx>
        <w:trPr>
          <w:trHeight w:val="380" w:hRule="atLeast"/>
        </w:trPr>
        <w:tc>
          <w:tcPr>
            <w:tcW w:w="10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F98B0DE">
            <w:pPr>
              <w:jc w:val="center"/>
              <w:rPr>
                <w:rFonts w:ascii="宋体" w:hAnsi="宋体"/>
                <w:color w:val="000000"/>
                <w:sz w:val="18"/>
              </w:rPr>
            </w:pPr>
          </w:p>
        </w:tc>
        <w:tc>
          <w:tcPr>
            <w:tcW w:w="740" w:type="dxa"/>
            <w:tcBorders>
              <w:top w:val="single" w:color="000000" w:sz="4" w:space="0"/>
              <w:left w:val="single" w:color="000000" w:sz="4" w:space="0"/>
              <w:bottom w:val="single" w:color="000000" w:sz="4" w:space="0"/>
              <w:right w:val="single" w:color="000000" w:sz="4" w:space="0"/>
            </w:tcBorders>
            <w:vAlign w:val="center"/>
          </w:tcPr>
          <w:p w14:paraId="20921309">
            <w:pPr>
              <w:widowControl/>
              <w:jc w:val="center"/>
              <w:textAlignment w:val="center"/>
              <w:rPr>
                <w:rFonts w:ascii="宋体" w:hAnsi="宋体"/>
                <w:color w:val="000000"/>
                <w:sz w:val="18"/>
              </w:rPr>
            </w:pPr>
            <w:r>
              <w:rPr>
                <w:rFonts w:ascii="宋体" w:hAnsi="宋体"/>
                <w:color w:val="000000"/>
                <w:sz w:val="18"/>
              </w:rPr>
              <w:t>上年结转资金</w:t>
            </w:r>
          </w:p>
        </w:tc>
        <w:tc>
          <w:tcPr>
            <w:tcW w:w="986" w:type="dxa"/>
            <w:tcBorders>
              <w:top w:val="single" w:color="000000" w:sz="4" w:space="0"/>
              <w:left w:val="single" w:color="000000" w:sz="4" w:space="0"/>
              <w:bottom w:val="single" w:color="000000" w:sz="4" w:space="0"/>
              <w:right w:val="single" w:color="000000" w:sz="4" w:space="0"/>
            </w:tcBorders>
            <w:vAlign w:val="center"/>
          </w:tcPr>
          <w:p w14:paraId="69A28D81">
            <w:pPr>
              <w:widowControl/>
              <w:textAlignment w:val="center"/>
              <w:rPr>
                <w:rFonts w:ascii="宋体" w:hAnsi="宋体"/>
                <w:color w:val="000000"/>
                <w:sz w:val="18"/>
              </w:rPr>
            </w:pPr>
            <w:r>
              <w:rPr>
                <w:rFonts w:ascii="宋体" w:hAnsi="宋体"/>
                <w:color w:val="000000"/>
                <w:sz w:val="18"/>
              </w:rPr>
              <w:t>0.00</w:t>
            </w:r>
          </w:p>
        </w:tc>
        <w:tc>
          <w:tcPr>
            <w:tcW w:w="990" w:type="dxa"/>
            <w:gridSpan w:val="2"/>
            <w:tcBorders>
              <w:top w:val="single" w:color="000000" w:sz="4" w:space="0"/>
              <w:left w:val="single" w:color="000000" w:sz="4" w:space="0"/>
              <w:bottom w:val="single" w:color="000000" w:sz="4" w:space="0"/>
              <w:right w:val="single" w:color="000000" w:sz="4" w:space="0"/>
            </w:tcBorders>
            <w:vAlign w:val="center"/>
          </w:tcPr>
          <w:p w14:paraId="33AEAB20">
            <w:pPr>
              <w:widowControl/>
              <w:jc w:val="center"/>
              <w:textAlignment w:val="center"/>
              <w:rPr>
                <w:rFonts w:ascii="宋体" w:hAnsi="宋体"/>
                <w:color w:val="000000"/>
                <w:sz w:val="18"/>
              </w:rPr>
            </w:pPr>
            <w:r>
              <w:rPr>
                <w:rFonts w:ascii="宋体" w:hAnsi="宋体"/>
                <w:color w:val="000000"/>
                <w:sz w:val="18"/>
              </w:rPr>
              <w:t>0.00</w:t>
            </w:r>
          </w:p>
        </w:tc>
        <w:tc>
          <w:tcPr>
            <w:tcW w:w="2466" w:type="dxa"/>
            <w:gridSpan w:val="2"/>
            <w:tcBorders>
              <w:top w:val="single" w:color="000000" w:sz="4" w:space="0"/>
              <w:left w:val="single" w:color="000000" w:sz="4" w:space="0"/>
              <w:bottom w:val="single" w:color="000000" w:sz="4" w:space="0"/>
              <w:right w:val="single" w:color="000000" w:sz="4" w:space="0"/>
            </w:tcBorders>
            <w:vAlign w:val="center"/>
          </w:tcPr>
          <w:p w14:paraId="65D968E3">
            <w:pPr>
              <w:widowControl/>
              <w:jc w:val="center"/>
              <w:textAlignment w:val="center"/>
              <w:rPr>
                <w:rFonts w:ascii="宋体" w:hAnsi="宋体"/>
                <w:color w:val="000000"/>
                <w:sz w:val="18"/>
              </w:rPr>
            </w:pPr>
            <w:r>
              <w:rPr>
                <w:rFonts w:ascii="宋体" w:hAnsi="宋体"/>
                <w:color w:val="000000"/>
                <w:sz w:val="18"/>
              </w:rPr>
              <w:t>0.00</w:t>
            </w:r>
          </w:p>
        </w:tc>
        <w:tc>
          <w:tcPr>
            <w:tcW w:w="658" w:type="dxa"/>
            <w:tcBorders>
              <w:top w:val="single" w:color="000000" w:sz="4" w:space="0"/>
              <w:left w:val="single" w:color="000000" w:sz="4" w:space="0"/>
              <w:bottom w:val="single" w:color="000000" w:sz="4" w:space="0"/>
              <w:right w:val="single" w:color="000000" w:sz="4" w:space="0"/>
            </w:tcBorders>
            <w:vAlign w:val="center"/>
          </w:tcPr>
          <w:p w14:paraId="62D4FB26">
            <w:pPr>
              <w:widowControl/>
              <w:jc w:val="center"/>
              <w:textAlignment w:val="center"/>
              <w:rPr>
                <w:rFonts w:ascii="Arial" w:hAnsi="Arial"/>
                <w:color w:val="222222"/>
                <w:sz w:val="19"/>
              </w:rPr>
            </w:pPr>
            <w:r>
              <w:rPr>
                <w:rFonts w:ascii="Arial" w:hAnsi="Arial"/>
                <w:color w:val="222222"/>
                <w:sz w:val="19"/>
              </w:rPr>
              <w:t>——</w:t>
            </w:r>
          </w:p>
        </w:tc>
        <w:tc>
          <w:tcPr>
            <w:tcW w:w="1014" w:type="dxa"/>
            <w:gridSpan w:val="2"/>
            <w:tcBorders>
              <w:top w:val="single" w:color="000000" w:sz="4" w:space="0"/>
              <w:left w:val="single" w:color="000000" w:sz="4" w:space="0"/>
              <w:bottom w:val="single" w:color="000000" w:sz="4" w:space="0"/>
              <w:right w:val="single" w:color="000000" w:sz="4" w:space="0"/>
            </w:tcBorders>
            <w:vAlign w:val="center"/>
          </w:tcPr>
          <w:p w14:paraId="2FD4F5FA">
            <w:pPr>
              <w:widowControl/>
              <w:jc w:val="center"/>
              <w:textAlignment w:val="center"/>
              <w:rPr>
                <w:rFonts w:ascii="宋体" w:hAnsi="宋体"/>
                <w:color w:val="000000"/>
                <w:sz w:val="18"/>
              </w:rPr>
            </w:pPr>
            <w:r>
              <w:rPr>
                <w:rFonts w:ascii="宋体" w:hAnsi="宋体"/>
                <w:color w:val="000000"/>
                <w:sz w:val="18"/>
              </w:rPr>
              <w:t>0</w:t>
            </w:r>
          </w:p>
        </w:tc>
        <w:tc>
          <w:tcPr>
            <w:tcW w:w="888" w:type="dxa"/>
            <w:tcBorders>
              <w:top w:val="single" w:color="000000" w:sz="4" w:space="0"/>
              <w:left w:val="single" w:color="000000" w:sz="4" w:space="0"/>
              <w:bottom w:val="single" w:color="000000" w:sz="4" w:space="0"/>
              <w:right w:val="single" w:color="000000" w:sz="4" w:space="0"/>
            </w:tcBorders>
            <w:vAlign w:val="center"/>
          </w:tcPr>
          <w:p w14:paraId="6ECE5BCE">
            <w:pPr>
              <w:widowControl/>
              <w:jc w:val="center"/>
              <w:textAlignment w:val="center"/>
              <w:rPr>
                <w:rFonts w:ascii="Arial" w:hAnsi="Arial"/>
                <w:color w:val="222222"/>
                <w:sz w:val="19"/>
              </w:rPr>
            </w:pPr>
            <w:r>
              <w:rPr>
                <w:rFonts w:ascii="Arial" w:hAnsi="Arial"/>
                <w:color w:val="222222"/>
                <w:sz w:val="19"/>
              </w:rPr>
              <w:t>——</w:t>
            </w:r>
          </w:p>
        </w:tc>
      </w:tr>
      <w:tr w14:paraId="5EAE23A9">
        <w:tblPrEx>
          <w:tblCellMar>
            <w:top w:w="0" w:type="dxa"/>
            <w:left w:w="108" w:type="dxa"/>
            <w:bottom w:w="0" w:type="dxa"/>
            <w:right w:w="108" w:type="dxa"/>
          </w:tblCellMar>
        </w:tblPrEx>
        <w:trPr>
          <w:trHeight w:val="380" w:hRule="atLeast"/>
        </w:trPr>
        <w:tc>
          <w:tcPr>
            <w:tcW w:w="10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7F84E42">
            <w:pPr>
              <w:jc w:val="center"/>
              <w:rPr>
                <w:rFonts w:ascii="宋体" w:hAnsi="宋体"/>
                <w:color w:val="000000"/>
                <w:sz w:val="18"/>
              </w:rPr>
            </w:pPr>
          </w:p>
        </w:tc>
        <w:tc>
          <w:tcPr>
            <w:tcW w:w="740" w:type="dxa"/>
            <w:tcBorders>
              <w:top w:val="single" w:color="000000" w:sz="4" w:space="0"/>
              <w:left w:val="single" w:color="000000" w:sz="4" w:space="0"/>
              <w:bottom w:val="single" w:color="000000" w:sz="4" w:space="0"/>
              <w:right w:val="single" w:color="000000" w:sz="4" w:space="0"/>
            </w:tcBorders>
            <w:vAlign w:val="center"/>
          </w:tcPr>
          <w:p w14:paraId="547FF9C6">
            <w:pPr>
              <w:widowControl/>
              <w:jc w:val="center"/>
              <w:textAlignment w:val="center"/>
              <w:rPr>
                <w:rFonts w:ascii="宋体" w:hAnsi="宋体"/>
                <w:color w:val="000000"/>
                <w:sz w:val="18"/>
              </w:rPr>
            </w:pPr>
            <w:r>
              <w:rPr>
                <w:rFonts w:ascii="宋体" w:hAnsi="宋体"/>
                <w:color w:val="000000"/>
                <w:sz w:val="18"/>
              </w:rPr>
              <w:t>其他资金</w:t>
            </w:r>
          </w:p>
        </w:tc>
        <w:tc>
          <w:tcPr>
            <w:tcW w:w="986" w:type="dxa"/>
            <w:tcBorders>
              <w:top w:val="single" w:color="000000" w:sz="4" w:space="0"/>
              <w:left w:val="single" w:color="000000" w:sz="4" w:space="0"/>
              <w:bottom w:val="single" w:color="000000" w:sz="4" w:space="0"/>
              <w:right w:val="single" w:color="000000" w:sz="4" w:space="0"/>
            </w:tcBorders>
            <w:vAlign w:val="center"/>
          </w:tcPr>
          <w:p w14:paraId="3F444281">
            <w:pPr>
              <w:widowControl/>
              <w:textAlignment w:val="center"/>
              <w:rPr>
                <w:rFonts w:ascii="宋体" w:hAnsi="宋体"/>
                <w:color w:val="000000"/>
                <w:sz w:val="18"/>
              </w:rPr>
            </w:pPr>
            <w:r>
              <w:rPr>
                <w:rFonts w:ascii="宋体" w:hAnsi="宋体"/>
                <w:color w:val="000000"/>
                <w:sz w:val="18"/>
              </w:rPr>
              <w:t>0.00</w:t>
            </w:r>
          </w:p>
        </w:tc>
        <w:tc>
          <w:tcPr>
            <w:tcW w:w="990" w:type="dxa"/>
            <w:gridSpan w:val="2"/>
            <w:tcBorders>
              <w:top w:val="single" w:color="000000" w:sz="4" w:space="0"/>
              <w:left w:val="single" w:color="000000" w:sz="4" w:space="0"/>
              <w:bottom w:val="single" w:color="000000" w:sz="4" w:space="0"/>
              <w:right w:val="single" w:color="000000" w:sz="4" w:space="0"/>
            </w:tcBorders>
            <w:vAlign w:val="center"/>
          </w:tcPr>
          <w:p w14:paraId="70C15DCB">
            <w:pPr>
              <w:widowControl/>
              <w:jc w:val="center"/>
              <w:textAlignment w:val="center"/>
              <w:rPr>
                <w:rFonts w:ascii="宋体" w:hAnsi="宋体"/>
                <w:color w:val="000000"/>
                <w:sz w:val="18"/>
              </w:rPr>
            </w:pPr>
            <w:r>
              <w:rPr>
                <w:rFonts w:ascii="宋体" w:hAnsi="宋体"/>
                <w:color w:val="000000"/>
                <w:sz w:val="18"/>
              </w:rPr>
              <w:t>0.00</w:t>
            </w:r>
          </w:p>
        </w:tc>
        <w:tc>
          <w:tcPr>
            <w:tcW w:w="2466" w:type="dxa"/>
            <w:gridSpan w:val="2"/>
            <w:tcBorders>
              <w:top w:val="single" w:color="000000" w:sz="4" w:space="0"/>
              <w:left w:val="single" w:color="000000" w:sz="4" w:space="0"/>
              <w:bottom w:val="single" w:color="000000" w:sz="4" w:space="0"/>
              <w:right w:val="single" w:color="000000" w:sz="4" w:space="0"/>
            </w:tcBorders>
            <w:vAlign w:val="center"/>
          </w:tcPr>
          <w:p w14:paraId="5CE4C29D">
            <w:pPr>
              <w:widowControl/>
              <w:jc w:val="center"/>
              <w:textAlignment w:val="center"/>
              <w:rPr>
                <w:rFonts w:ascii="宋体" w:hAnsi="宋体"/>
                <w:color w:val="000000"/>
                <w:sz w:val="18"/>
              </w:rPr>
            </w:pPr>
            <w:r>
              <w:rPr>
                <w:rFonts w:ascii="宋体" w:hAnsi="宋体"/>
                <w:color w:val="000000"/>
                <w:sz w:val="18"/>
              </w:rPr>
              <w:t>0.00</w:t>
            </w:r>
          </w:p>
        </w:tc>
        <w:tc>
          <w:tcPr>
            <w:tcW w:w="658" w:type="dxa"/>
            <w:tcBorders>
              <w:top w:val="single" w:color="000000" w:sz="4" w:space="0"/>
              <w:left w:val="single" w:color="000000" w:sz="4" w:space="0"/>
              <w:bottom w:val="single" w:color="000000" w:sz="4" w:space="0"/>
              <w:right w:val="single" w:color="000000" w:sz="4" w:space="0"/>
            </w:tcBorders>
            <w:vAlign w:val="center"/>
          </w:tcPr>
          <w:p w14:paraId="21050F71">
            <w:pPr>
              <w:widowControl/>
              <w:jc w:val="center"/>
              <w:textAlignment w:val="center"/>
              <w:rPr>
                <w:rFonts w:ascii="Arial" w:hAnsi="Arial"/>
                <w:color w:val="222222"/>
                <w:sz w:val="19"/>
              </w:rPr>
            </w:pPr>
            <w:r>
              <w:rPr>
                <w:rFonts w:ascii="Arial" w:hAnsi="Arial"/>
                <w:color w:val="222222"/>
                <w:sz w:val="19"/>
              </w:rPr>
              <w:t>——</w:t>
            </w:r>
          </w:p>
        </w:tc>
        <w:tc>
          <w:tcPr>
            <w:tcW w:w="1014" w:type="dxa"/>
            <w:gridSpan w:val="2"/>
            <w:tcBorders>
              <w:top w:val="single" w:color="000000" w:sz="4" w:space="0"/>
              <w:left w:val="single" w:color="000000" w:sz="4" w:space="0"/>
              <w:bottom w:val="single" w:color="000000" w:sz="4" w:space="0"/>
              <w:right w:val="single" w:color="000000" w:sz="4" w:space="0"/>
            </w:tcBorders>
            <w:vAlign w:val="center"/>
          </w:tcPr>
          <w:p w14:paraId="3AEFC2F9">
            <w:pPr>
              <w:widowControl/>
              <w:jc w:val="center"/>
              <w:textAlignment w:val="center"/>
              <w:rPr>
                <w:rFonts w:ascii="宋体" w:hAnsi="宋体"/>
                <w:color w:val="000000"/>
                <w:sz w:val="18"/>
              </w:rPr>
            </w:pPr>
            <w:r>
              <w:rPr>
                <w:rFonts w:ascii="宋体" w:hAnsi="宋体"/>
                <w:color w:val="000000"/>
                <w:sz w:val="18"/>
              </w:rPr>
              <w:t>0</w:t>
            </w:r>
          </w:p>
        </w:tc>
        <w:tc>
          <w:tcPr>
            <w:tcW w:w="888" w:type="dxa"/>
            <w:tcBorders>
              <w:top w:val="single" w:color="000000" w:sz="4" w:space="0"/>
              <w:left w:val="single" w:color="000000" w:sz="4" w:space="0"/>
              <w:bottom w:val="single" w:color="000000" w:sz="4" w:space="0"/>
              <w:right w:val="single" w:color="000000" w:sz="4" w:space="0"/>
            </w:tcBorders>
            <w:vAlign w:val="center"/>
          </w:tcPr>
          <w:p w14:paraId="42B1948E">
            <w:pPr>
              <w:widowControl/>
              <w:jc w:val="center"/>
              <w:textAlignment w:val="center"/>
              <w:rPr>
                <w:rFonts w:ascii="Arial" w:hAnsi="Arial"/>
                <w:color w:val="222222"/>
                <w:sz w:val="19"/>
              </w:rPr>
            </w:pPr>
            <w:r>
              <w:rPr>
                <w:rFonts w:ascii="Arial" w:hAnsi="Arial"/>
                <w:color w:val="222222"/>
                <w:sz w:val="19"/>
              </w:rPr>
              <w:t>——</w:t>
            </w:r>
          </w:p>
        </w:tc>
      </w:tr>
      <w:tr w14:paraId="4BAB081D">
        <w:tblPrEx>
          <w:tblCellMar>
            <w:top w:w="0" w:type="dxa"/>
            <w:left w:w="108" w:type="dxa"/>
            <w:bottom w:w="0" w:type="dxa"/>
            <w:right w:w="108" w:type="dxa"/>
          </w:tblCellMar>
        </w:tblPrEx>
        <w:trPr>
          <w:trHeight w:val="380" w:hRule="atLeast"/>
        </w:trPr>
        <w:tc>
          <w:tcPr>
            <w:tcW w:w="102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F9D388D">
            <w:pPr>
              <w:widowControl/>
              <w:jc w:val="center"/>
              <w:textAlignment w:val="center"/>
              <w:rPr>
                <w:rFonts w:ascii="宋体" w:hAnsi="宋体"/>
                <w:color w:val="000000"/>
                <w:sz w:val="18"/>
              </w:rPr>
            </w:pPr>
            <w:r>
              <w:rPr>
                <w:rFonts w:ascii="宋体" w:hAnsi="宋体"/>
                <w:color w:val="000000"/>
                <w:sz w:val="18"/>
              </w:rPr>
              <w:t>年度总体目标</w:t>
            </w:r>
          </w:p>
        </w:tc>
        <w:tc>
          <w:tcPr>
            <w:tcW w:w="3949" w:type="dxa"/>
            <w:gridSpan w:val="5"/>
            <w:tcBorders>
              <w:top w:val="single" w:color="000000" w:sz="4" w:space="0"/>
              <w:left w:val="single" w:color="000000" w:sz="4" w:space="0"/>
              <w:bottom w:val="single" w:color="000000" w:sz="4" w:space="0"/>
              <w:right w:val="single" w:color="000000" w:sz="4" w:space="0"/>
            </w:tcBorders>
            <w:vAlign w:val="center"/>
          </w:tcPr>
          <w:p w14:paraId="0585B5D8">
            <w:pPr>
              <w:widowControl/>
              <w:jc w:val="center"/>
              <w:textAlignment w:val="center"/>
              <w:rPr>
                <w:rFonts w:ascii="宋体" w:hAnsi="宋体"/>
                <w:color w:val="000000"/>
                <w:sz w:val="18"/>
              </w:rPr>
            </w:pPr>
            <w:r>
              <w:rPr>
                <w:rFonts w:ascii="宋体" w:hAnsi="宋体"/>
                <w:color w:val="000000"/>
                <w:sz w:val="18"/>
              </w:rPr>
              <w:t>预期目标</w:t>
            </w:r>
          </w:p>
        </w:tc>
        <w:tc>
          <w:tcPr>
            <w:tcW w:w="3793" w:type="dxa"/>
            <w:gridSpan w:val="5"/>
            <w:tcBorders>
              <w:top w:val="single" w:color="000000" w:sz="4" w:space="0"/>
              <w:left w:val="single" w:color="000000" w:sz="4" w:space="0"/>
              <w:bottom w:val="single" w:color="000000" w:sz="4" w:space="0"/>
              <w:right w:val="single" w:color="000000" w:sz="4" w:space="0"/>
            </w:tcBorders>
            <w:vAlign w:val="center"/>
          </w:tcPr>
          <w:p w14:paraId="68816340">
            <w:pPr>
              <w:widowControl/>
              <w:jc w:val="center"/>
              <w:textAlignment w:val="center"/>
              <w:rPr>
                <w:rFonts w:ascii="宋体" w:hAnsi="宋体"/>
                <w:color w:val="000000"/>
                <w:sz w:val="18"/>
              </w:rPr>
            </w:pPr>
            <w:r>
              <w:rPr>
                <w:rFonts w:ascii="宋体" w:hAnsi="宋体"/>
                <w:color w:val="000000"/>
                <w:sz w:val="18"/>
              </w:rPr>
              <w:t>实际完成情况</w:t>
            </w:r>
          </w:p>
        </w:tc>
      </w:tr>
      <w:tr w14:paraId="4F80970C">
        <w:tblPrEx>
          <w:tblCellMar>
            <w:top w:w="0" w:type="dxa"/>
            <w:left w:w="108" w:type="dxa"/>
            <w:bottom w:w="0" w:type="dxa"/>
            <w:right w:w="108" w:type="dxa"/>
          </w:tblCellMar>
        </w:tblPrEx>
        <w:trPr>
          <w:trHeight w:val="1120" w:hRule="atLeast"/>
        </w:trPr>
        <w:tc>
          <w:tcPr>
            <w:tcW w:w="10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09C28A2">
            <w:pPr>
              <w:jc w:val="center"/>
              <w:rPr>
                <w:rFonts w:ascii="宋体" w:hAnsi="宋体"/>
                <w:color w:val="000000"/>
                <w:sz w:val="18"/>
              </w:rPr>
            </w:pPr>
          </w:p>
        </w:tc>
        <w:tc>
          <w:tcPr>
            <w:tcW w:w="3949" w:type="dxa"/>
            <w:gridSpan w:val="5"/>
            <w:tcBorders>
              <w:top w:val="single" w:color="000000" w:sz="4" w:space="0"/>
              <w:left w:val="single" w:color="000000" w:sz="4" w:space="0"/>
              <w:bottom w:val="single" w:color="000000" w:sz="4" w:space="0"/>
              <w:right w:val="single" w:color="000000" w:sz="4" w:space="0"/>
            </w:tcBorders>
            <w:vAlign w:val="center"/>
          </w:tcPr>
          <w:p w14:paraId="2B683FF1">
            <w:pPr>
              <w:widowControl/>
              <w:jc w:val="center"/>
              <w:textAlignment w:val="center"/>
              <w:rPr>
                <w:rFonts w:ascii="宋体" w:hAnsi="宋体"/>
                <w:color w:val="000000"/>
                <w:sz w:val="18"/>
              </w:rPr>
            </w:pPr>
            <w:r>
              <w:rPr>
                <w:rFonts w:ascii="宋体" w:hAnsi="宋体"/>
                <w:color w:val="000000"/>
                <w:sz w:val="18"/>
              </w:rPr>
              <w:t>将初步建成应用软件平台投入使用，转向功能需求添加并长期维护状态。</w:t>
            </w:r>
          </w:p>
        </w:tc>
        <w:tc>
          <w:tcPr>
            <w:tcW w:w="3793" w:type="dxa"/>
            <w:gridSpan w:val="5"/>
            <w:tcBorders>
              <w:top w:val="single" w:color="000000" w:sz="4" w:space="0"/>
              <w:left w:val="single" w:color="000000" w:sz="4" w:space="0"/>
              <w:bottom w:val="single" w:color="000000" w:sz="4" w:space="0"/>
              <w:right w:val="single" w:color="000000" w:sz="4" w:space="0"/>
            </w:tcBorders>
            <w:vAlign w:val="center"/>
          </w:tcPr>
          <w:p w14:paraId="46C8DB50">
            <w:pPr>
              <w:widowControl/>
              <w:jc w:val="center"/>
              <w:textAlignment w:val="center"/>
              <w:rPr>
                <w:rFonts w:ascii="宋体" w:hAnsi="宋体"/>
                <w:color w:val="000000"/>
                <w:sz w:val="18"/>
              </w:rPr>
            </w:pPr>
            <w:r>
              <w:rPr>
                <w:rFonts w:ascii="宋体" w:hAnsi="宋体"/>
                <w:color w:val="000000"/>
                <w:sz w:val="18"/>
              </w:rPr>
              <w:t>将初步建成应用软件平台投入使用，转向功能需求添加并长期维护状态。</w:t>
            </w:r>
          </w:p>
        </w:tc>
      </w:tr>
      <w:tr w14:paraId="2A30E618">
        <w:tblPrEx>
          <w:tblCellMar>
            <w:top w:w="0" w:type="dxa"/>
            <w:left w:w="108" w:type="dxa"/>
            <w:bottom w:w="0" w:type="dxa"/>
            <w:right w:w="108" w:type="dxa"/>
          </w:tblCellMar>
        </w:tblPrEx>
        <w:trPr>
          <w:trHeight w:val="380" w:hRule="atLeast"/>
        </w:trPr>
        <w:tc>
          <w:tcPr>
            <w:tcW w:w="494" w:type="dxa"/>
            <w:tcBorders>
              <w:top w:val="single" w:color="000000" w:sz="4" w:space="0"/>
              <w:left w:val="single" w:color="000000" w:sz="4" w:space="0"/>
              <w:bottom w:val="single" w:color="000000" w:sz="4" w:space="0"/>
              <w:right w:val="single" w:color="000000" w:sz="4" w:space="0"/>
            </w:tcBorders>
            <w:vAlign w:val="center"/>
          </w:tcPr>
          <w:p w14:paraId="1B1F3DA7">
            <w:pPr>
              <w:widowControl/>
              <w:jc w:val="center"/>
              <w:textAlignment w:val="center"/>
              <w:rPr>
                <w:rFonts w:ascii="宋体" w:hAnsi="宋体"/>
                <w:color w:val="000000"/>
                <w:sz w:val="18"/>
              </w:rPr>
            </w:pPr>
            <w:r>
              <w:rPr>
                <w:rFonts w:ascii="宋体" w:hAnsi="宋体"/>
                <w:color w:val="000000"/>
                <w:sz w:val="18"/>
              </w:rPr>
              <w:t>绩效指标</w:t>
            </w:r>
          </w:p>
        </w:tc>
        <w:tc>
          <w:tcPr>
            <w:tcW w:w="527" w:type="dxa"/>
            <w:tcBorders>
              <w:top w:val="single" w:color="000000" w:sz="4" w:space="0"/>
              <w:left w:val="single" w:color="000000" w:sz="4" w:space="0"/>
              <w:bottom w:val="single" w:color="000000" w:sz="4" w:space="0"/>
              <w:right w:val="single" w:color="000000" w:sz="4" w:space="0"/>
            </w:tcBorders>
            <w:vAlign w:val="center"/>
          </w:tcPr>
          <w:p w14:paraId="69C21C23">
            <w:pPr>
              <w:widowControl/>
              <w:jc w:val="center"/>
              <w:textAlignment w:val="center"/>
              <w:rPr>
                <w:rFonts w:ascii="宋体" w:hAnsi="宋体"/>
                <w:color w:val="000000"/>
                <w:sz w:val="18"/>
              </w:rPr>
            </w:pPr>
            <w:r>
              <w:rPr>
                <w:rFonts w:ascii="宋体" w:hAnsi="宋体"/>
                <w:color w:val="000000"/>
                <w:sz w:val="18"/>
              </w:rPr>
              <w:t>一级指标</w:t>
            </w:r>
          </w:p>
        </w:tc>
        <w:tc>
          <w:tcPr>
            <w:tcW w:w="740" w:type="dxa"/>
            <w:tcBorders>
              <w:top w:val="single" w:color="000000" w:sz="4" w:space="0"/>
              <w:left w:val="single" w:color="000000" w:sz="4" w:space="0"/>
              <w:bottom w:val="single" w:color="000000" w:sz="4" w:space="0"/>
              <w:right w:val="single" w:color="000000" w:sz="4" w:space="0"/>
            </w:tcBorders>
            <w:vAlign w:val="center"/>
          </w:tcPr>
          <w:p w14:paraId="0507A596">
            <w:pPr>
              <w:widowControl/>
              <w:jc w:val="center"/>
              <w:textAlignment w:val="center"/>
              <w:rPr>
                <w:rFonts w:ascii="宋体" w:hAnsi="宋体"/>
                <w:color w:val="000000"/>
                <w:sz w:val="18"/>
              </w:rPr>
            </w:pPr>
            <w:r>
              <w:rPr>
                <w:rFonts w:ascii="宋体" w:hAnsi="宋体"/>
                <w:color w:val="000000"/>
                <w:sz w:val="18"/>
              </w:rPr>
              <w:t>二级指标</w:t>
            </w:r>
          </w:p>
        </w:tc>
        <w:tc>
          <w:tcPr>
            <w:tcW w:w="986" w:type="dxa"/>
            <w:tcBorders>
              <w:top w:val="single" w:color="000000" w:sz="4" w:space="0"/>
              <w:left w:val="single" w:color="000000" w:sz="4" w:space="0"/>
              <w:bottom w:val="single" w:color="000000" w:sz="4" w:space="0"/>
              <w:right w:val="single" w:color="000000" w:sz="4" w:space="0"/>
            </w:tcBorders>
            <w:vAlign w:val="center"/>
          </w:tcPr>
          <w:p w14:paraId="674AA311">
            <w:pPr>
              <w:widowControl/>
              <w:jc w:val="center"/>
              <w:textAlignment w:val="center"/>
              <w:rPr>
                <w:rFonts w:ascii="宋体" w:hAnsi="宋体"/>
                <w:color w:val="000000"/>
                <w:sz w:val="18"/>
              </w:rPr>
            </w:pPr>
            <w:r>
              <w:rPr>
                <w:rFonts w:ascii="宋体" w:hAnsi="宋体"/>
                <w:color w:val="000000"/>
                <w:sz w:val="18"/>
              </w:rPr>
              <w:t>三级指标</w:t>
            </w:r>
          </w:p>
        </w:tc>
        <w:tc>
          <w:tcPr>
            <w:tcW w:w="495" w:type="dxa"/>
            <w:tcBorders>
              <w:top w:val="single" w:color="000000" w:sz="4" w:space="0"/>
              <w:left w:val="single" w:color="000000" w:sz="4" w:space="0"/>
              <w:bottom w:val="single" w:color="000000" w:sz="4" w:space="0"/>
              <w:right w:val="single" w:color="000000" w:sz="4" w:space="0"/>
            </w:tcBorders>
            <w:vAlign w:val="center"/>
          </w:tcPr>
          <w:p w14:paraId="21A35B98">
            <w:pPr>
              <w:widowControl/>
              <w:jc w:val="center"/>
              <w:textAlignment w:val="center"/>
              <w:rPr>
                <w:rFonts w:ascii="宋体" w:hAnsi="宋体"/>
                <w:color w:val="000000"/>
                <w:sz w:val="18"/>
              </w:rPr>
            </w:pPr>
            <w:r>
              <w:rPr>
                <w:rFonts w:ascii="宋体" w:hAnsi="宋体"/>
                <w:color w:val="000000"/>
                <w:sz w:val="18"/>
              </w:rPr>
              <w:t>指标性质</w:t>
            </w:r>
          </w:p>
        </w:tc>
        <w:tc>
          <w:tcPr>
            <w:tcW w:w="495" w:type="dxa"/>
            <w:tcBorders>
              <w:top w:val="single" w:color="000000" w:sz="4" w:space="0"/>
              <w:left w:val="single" w:color="000000" w:sz="4" w:space="0"/>
              <w:bottom w:val="single" w:color="000000" w:sz="4" w:space="0"/>
              <w:right w:val="single" w:color="000000" w:sz="4" w:space="0"/>
            </w:tcBorders>
            <w:vAlign w:val="center"/>
          </w:tcPr>
          <w:p w14:paraId="56491347">
            <w:pPr>
              <w:widowControl/>
              <w:jc w:val="center"/>
              <w:textAlignment w:val="center"/>
              <w:rPr>
                <w:rFonts w:ascii="宋体" w:hAnsi="宋体"/>
                <w:color w:val="000000"/>
                <w:sz w:val="18"/>
              </w:rPr>
            </w:pPr>
            <w:r>
              <w:rPr>
                <w:rFonts w:ascii="宋体" w:hAnsi="宋体"/>
                <w:color w:val="000000"/>
                <w:sz w:val="18"/>
              </w:rPr>
              <w:t>指标方向</w:t>
            </w:r>
          </w:p>
        </w:tc>
        <w:tc>
          <w:tcPr>
            <w:tcW w:w="1233" w:type="dxa"/>
            <w:tcBorders>
              <w:top w:val="single" w:color="000000" w:sz="4" w:space="0"/>
              <w:left w:val="single" w:color="000000" w:sz="4" w:space="0"/>
              <w:bottom w:val="single" w:color="000000" w:sz="4" w:space="0"/>
              <w:right w:val="single" w:color="000000" w:sz="4" w:space="0"/>
            </w:tcBorders>
            <w:vAlign w:val="center"/>
          </w:tcPr>
          <w:p w14:paraId="3AA7377F">
            <w:pPr>
              <w:widowControl/>
              <w:jc w:val="center"/>
              <w:textAlignment w:val="center"/>
              <w:rPr>
                <w:rFonts w:ascii="宋体" w:hAnsi="宋体"/>
                <w:color w:val="000000"/>
                <w:sz w:val="18"/>
              </w:rPr>
            </w:pPr>
            <w:r>
              <w:rPr>
                <w:rFonts w:ascii="宋体" w:hAnsi="宋体"/>
                <w:color w:val="000000"/>
                <w:sz w:val="18"/>
              </w:rPr>
              <w:t>年度指标值</w:t>
            </w:r>
          </w:p>
        </w:tc>
        <w:tc>
          <w:tcPr>
            <w:tcW w:w="1233" w:type="dxa"/>
            <w:tcBorders>
              <w:top w:val="single" w:color="000000" w:sz="4" w:space="0"/>
              <w:left w:val="single" w:color="000000" w:sz="4" w:space="0"/>
              <w:bottom w:val="single" w:color="000000" w:sz="4" w:space="0"/>
              <w:right w:val="single" w:color="000000" w:sz="4" w:space="0"/>
            </w:tcBorders>
            <w:vAlign w:val="center"/>
          </w:tcPr>
          <w:p w14:paraId="7E610496">
            <w:pPr>
              <w:widowControl/>
              <w:jc w:val="center"/>
              <w:textAlignment w:val="center"/>
              <w:rPr>
                <w:rFonts w:ascii="宋体" w:hAnsi="宋体"/>
                <w:color w:val="000000"/>
                <w:sz w:val="18"/>
              </w:rPr>
            </w:pPr>
            <w:r>
              <w:rPr>
                <w:rFonts w:ascii="宋体" w:hAnsi="宋体"/>
                <w:color w:val="000000"/>
                <w:sz w:val="18"/>
              </w:rPr>
              <w:t>实际完成值</w:t>
            </w:r>
          </w:p>
        </w:tc>
        <w:tc>
          <w:tcPr>
            <w:tcW w:w="658" w:type="dxa"/>
            <w:tcBorders>
              <w:top w:val="single" w:color="000000" w:sz="4" w:space="0"/>
              <w:left w:val="single" w:color="000000" w:sz="4" w:space="0"/>
              <w:bottom w:val="single" w:color="000000" w:sz="4" w:space="0"/>
              <w:right w:val="single" w:color="000000" w:sz="4" w:space="0"/>
            </w:tcBorders>
            <w:vAlign w:val="center"/>
          </w:tcPr>
          <w:p w14:paraId="671F1564">
            <w:pPr>
              <w:widowControl/>
              <w:jc w:val="center"/>
              <w:textAlignment w:val="center"/>
              <w:rPr>
                <w:rFonts w:ascii="宋体" w:hAnsi="宋体"/>
                <w:color w:val="000000"/>
                <w:sz w:val="18"/>
              </w:rPr>
            </w:pPr>
            <w:r>
              <w:rPr>
                <w:rFonts w:ascii="宋体" w:hAnsi="宋体"/>
                <w:color w:val="000000"/>
                <w:sz w:val="18"/>
              </w:rPr>
              <w:t>计量单位</w:t>
            </w:r>
          </w:p>
        </w:tc>
        <w:tc>
          <w:tcPr>
            <w:tcW w:w="507" w:type="dxa"/>
            <w:tcBorders>
              <w:top w:val="single" w:color="000000" w:sz="4" w:space="0"/>
              <w:left w:val="single" w:color="000000" w:sz="4" w:space="0"/>
              <w:bottom w:val="single" w:color="000000" w:sz="4" w:space="0"/>
              <w:right w:val="single" w:color="000000" w:sz="4" w:space="0"/>
            </w:tcBorders>
            <w:vAlign w:val="center"/>
          </w:tcPr>
          <w:p w14:paraId="3A0338F4">
            <w:pPr>
              <w:widowControl/>
              <w:jc w:val="center"/>
              <w:textAlignment w:val="center"/>
              <w:rPr>
                <w:rFonts w:ascii="宋体" w:hAnsi="宋体"/>
                <w:color w:val="000000"/>
                <w:sz w:val="18"/>
              </w:rPr>
            </w:pPr>
            <w:r>
              <w:rPr>
                <w:rFonts w:ascii="宋体" w:hAnsi="宋体"/>
                <w:color w:val="000000"/>
                <w:sz w:val="18"/>
              </w:rPr>
              <w:t>分值</w:t>
            </w:r>
          </w:p>
        </w:tc>
        <w:tc>
          <w:tcPr>
            <w:tcW w:w="507" w:type="dxa"/>
            <w:tcBorders>
              <w:top w:val="single" w:color="000000" w:sz="4" w:space="0"/>
              <w:left w:val="single" w:color="000000" w:sz="4" w:space="0"/>
              <w:bottom w:val="single" w:color="000000" w:sz="4" w:space="0"/>
              <w:right w:val="single" w:color="000000" w:sz="4" w:space="0"/>
            </w:tcBorders>
            <w:vAlign w:val="center"/>
          </w:tcPr>
          <w:p w14:paraId="530DDD5C">
            <w:pPr>
              <w:widowControl/>
              <w:jc w:val="center"/>
              <w:textAlignment w:val="center"/>
              <w:rPr>
                <w:rFonts w:ascii="宋体" w:hAnsi="宋体"/>
                <w:color w:val="000000"/>
                <w:sz w:val="18"/>
              </w:rPr>
            </w:pPr>
            <w:r>
              <w:rPr>
                <w:rFonts w:ascii="宋体" w:hAnsi="宋体"/>
                <w:color w:val="000000"/>
                <w:sz w:val="18"/>
              </w:rPr>
              <w:t>得分</w:t>
            </w:r>
          </w:p>
        </w:tc>
        <w:tc>
          <w:tcPr>
            <w:tcW w:w="888" w:type="dxa"/>
            <w:tcBorders>
              <w:top w:val="single" w:color="000000" w:sz="4" w:space="0"/>
              <w:left w:val="single" w:color="000000" w:sz="4" w:space="0"/>
              <w:bottom w:val="single" w:color="000000" w:sz="4" w:space="0"/>
              <w:right w:val="single" w:color="000000" w:sz="4" w:space="0"/>
            </w:tcBorders>
            <w:vAlign w:val="center"/>
          </w:tcPr>
          <w:p w14:paraId="16E8E787">
            <w:pPr>
              <w:widowControl/>
              <w:textAlignment w:val="center"/>
              <w:rPr>
                <w:rFonts w:ascii="宋体" w:hAnsi="宋体"/>
                <w:color w:val="000000"/>
                <w:sz w:val="18"/>
              </w:rPr>
            </w:pPr>
            <w:r>
              <w:rPr>
                <w:rFonts w:ascii="宋体" w:hAnsi="宋体"/>
                <w:color w:val="000000"/>
                <w:sz w:val="18"/>
              </w:rPr>
              <w:t>偏差原因分析及改进措施</w:t>
            </w:r>
          </w:p>
        </w:tc>
      </w:tr>
      <w:tr w14:paraId="0FB6AAD0">
        <w:tblPrEx>
          <w:tblCellMar>
            <w:top w:w="0" w:type="dxa"/>
            <w:left w:w="108" w:type="dxa"/>
            <w:bottom w:w="0" w:type="dxa"/>
            <w:right w:w="108" w:type="dxa"/>
          </w:tblCellMar>
        </w:tblPrEx>
        <w:trPr>
          <w:trHeight w:val="840" w:hRule="atLeast"/>
        </w:trPr>
        <w:tc>
          <w:tcPr>
            <w:tcW w:w="494" w:type="dxa"/>
            <w:vMerge w:val="restart"/>
            <w:tcBorders>
              <w:top w:val="single" w:color="000000" w:sz="4" w:space="0"/>
              <w:left w:val="single" w:color="000000" w:sz="4" w:space="0"/>
              <w:bottom w:val="nil"/>
              <w:right w:val="single" w:color="000000" w:sz="4" w:space="0"/>
            </w:tcBorders>
            <w:vAlign w:val="center"/>
          </w:tcPr>
          <w:p w14:paraId="14BBDF8F">
            <w:pPr>
              <w:widowControl/>
              <w:jc w:val="center"/>
              <w:textAlignment w:val="center"/>
              <w:rPr>
                <w:rFonts w:ascii="宋体" w:hAnsi="宋体"/>
                <w:color w:val="000000"/>
                <w:sz w:val="18"/>
              </w:rPr>
            </w:pPr>
            <w:r>
              <w:rPr>
                <w:rFonts w:ascii="宋体" w:hAnsi="宋体"/>
                <w:color w:val="000000"/>
                <w:sz w:val="18"/>
              </w:rPr>
              <w:t>绩效指标</w:t>
            </w:r>
          </w:p>
        </w:tc>
        <w:tc>
          <w:tcPr>
            <w:tcW w:w="527" w:type="dxa"/>
            <w:vMerge w:val="restart"/>
            <w:tcBorders>
              <w:top w:val="single" w:color="000000" w:sz="4" w:space="0"/>
              <w:left w:val="single" w:color="000000" w:sz="4" w:space="0"/>
              <w:bottom w:val="nil"/>
              <w:right w:val="single" w:color="000000" w:sz="4" w:space="0"/>
            </w:tcBorders>
            <w:vAlign w:val="center"/>
          </w:tcPr>
          <w:p w14:paraId="70323B4A">
            <w:pPr>
              <w:widowControl/>
              <w:jc w:val="center"/>
              <w:textAlignment w:val="center"/>
              <w:rPr>
                <w:rFonts w:ascii="宋体" w:hAnsi="宋体"/>
                <w:color w:val="000000"/>
                <w:sz w:val="18"/>
              </w:rPr>
            </w:pPr>
            <w:r>
              <w:rPr>
                <w:rFonts w:ascii="宋体" w:hAnsi="宋体"/>
                <w:color w:val="000000"/>
                <w:sz w:val="18"/>
              </w:rPr>
              <w:t>产出指标</w:t>
            </w:r>
          </w:p>
        </w:tc>
        <w:tc>
          <w:tcPr>
            <w:tcW w:w="740" w:type="dxa"/>
            <w:vMerge w:val="restart"/>
            <w:tcBorders>
              <w:top w:val="single" w:color="000000" w:sz="4" w:space="0"/>
              <w:left w:val="single" w:color="000000" w:sz="4" w:space="0"/>
              <w:bottom w:val="nil"/>
              <w:right w:val="single" w:color="000000" w:sz="4" w:space="0"/>
            </w:tcBorders>
            <w:vAlign w:val="center"/>
          </w:tcPr>
          <w:p w14:paraId="62FF1CAE">
            <w:pPr>
              <w:widowControl/>
              <w:jc w:val="center"/>
              <w:textAlignment w:val="center"/>
              <w:rPr>
                <w:rFonts w:ascii="宋体" w:hAnsi="宋体"/>
                <w:color w:val="000000"/>
                <w:sz w:val="18"/>
              </w:rPr>
            </w:pPr>
            <w:r>
              <w:rPr>
                <w:rFonts w:ascii="宋体" w:hAnsi="宋体"/>
                <w:color w:val="000000"/>
                <w:sz w:val="18"/>
              </w:rPr>
              <w:t>数量指标</w:t>
            </w:r>
          </w:p>
        </w:tc>
        <w:tc>
          <w:tcPr>
            <w:tcW w:w="986" w:type="dxa"/>
            <w:tcBorders>
              <w:top w:val="single" w:color="000000" w:sz="4" w:space="0"/>
              <w:left w:val="single" w:color="000000" w:sz="4" w:space="0"/>
              <w:bottom w:val="nil"/>
              <w:right w:val="single" w:color="000000" w:sz="4" w:space="0"/>
            </w:tcBorders>
            <w:vAlign w:val="center"/>
          </w:tcPr>
          <w:p w14:paraId="6C5DF563">
            <w:pPr>
              <w:widowControl/>
              <w:jc w:val="center"/>
              <w:textAlignment w:val="center"/>
              <w:rPr>
                <w:rFonts w:ascii="宋体" w:hAnsi="宋体"/>
                <w:color w:val="000000"/>
                <w:sz w:val="18"/>
              </w:rPr>
            </w:pPr>
            <w:r>
              <w:rPr>
                <w:rFonts w:ascii="宋体" w:hAnsi="宋体"/>
                <w:color w:val="000000"/>
                <w:sz w:val="18"/>
              </w:rPr>
              <w:t>社会全域感知网</w:t>
            </w:r>
          </w:p>
        </w:tc>
        <w:tc>
          <w:tcPr>
            <w:tcW w:w="495" w:type="dxa"/>
            <w:tcBorders>
              <w:top w:val="single" w:color="000000" w:sz="4" w:space="0"/>
              <w:left w:val="single" w:color="000000" w:sz="4" w:space="0"/>
              <w:bottom w:val="nil"/>
              <w:right w:val="single" w:color="000000" w:sz="4" w:space="0"/>
            </w:tcBorders>
            <w:vAlign w:val="center"/>
          </w:tcPr>
          <w:p w14:paraId="344267FB">
            <w:pPr>
              <w:widowControl/>
              <w:jc w:val="center"/>
              <w:textAlignment w:val="center"/>
              <w:rPr>
                <w:rFonts w:ascii="宋体" w:hAnsi="宋体"/>
                <w:color w:val="000000"/>
                <w:sz w:val="18"/>
              </w:rPr>
            </w:pPr>
            <w:r>
              <w:rPr>
                <w:rFonts w:ascii="宋体" w:hAnsi="宋体"/>
                <w:color w:val="000000"/>
                <w:sz w:val="18"/>
              </w:rPr>
              <w:t>正向</w:t>
            </w:r>
          </w:p>
        </w:tc>
        <w:tc>
          <w:tcPr>
            <w:tcW w:w="495" w:type="dxa"/>
            <w:tcBorders>
              <w:top w:val="single" w:color="000000" w:sz="4" w:space="0"/>
              <w:left w:val="single" w:color="000000" w:sz="4" w:space="0"/>
              <w:bottom w:val="nil"/>
              <w:right w:val="single" w:color="000000" w:sz="4" w:space="0"/>
            </w:tcBorders>
            <w:vAlign w:val="center"/>
          </w:tcPr>
          <w:p w14:paraId="70A90764">
            <w:pPr>
              <w:widowControl/>
              <w:jc w:val="center"/>
              <w:textAlignment w:val="center"/>
              <w:rPr>
                <w:rFonts w:ascii="宋体" w:hAnsi="宋体"/>
                <w:color w:val="000000"/>
                <w:sz w:val="18"/>
              </w:rPr>
            </w:pPr>
            <w:r>
              <w:rPr>
                <w:rFonts w:ascii="宋体" w:hAnsi="宋体"/>
                <w:color w:val="000000"/>
                <w:sz w:val="18"/>
              </w:rPr>
              <w:t>等于</w:t>
            </w:r>
          </w:p>
        </w:tc>
        <w:tc>
          <w:tcPr>
            <w:tcW w:w="1233" w:type="dxa"/>
            <w:tcBorders>
              <w:top w:val="single" w:color="000000" w:sz="4" w:space="0"/>
              <w:left w:val="single" w:color="000000" w:sz="4" w:space="0"/>
              <w:bottom w:val="nil"/>
              <w:right w:val="single" w:color="000000" w:sz="4" w:space="0"/>
            </w:tcBorders>
            <w:vAlign w:val="center"/>
          </w:tcPr>
          <w:p w14:paraId="2B524951">
            <w:pPr>
              <w:widowControl/>
              <w:jc w:val="center"/>
              <w:textAlignment w:val="center"/>
              <w:rPr>
                <w:rFonts w:ascii="宋体" w:hAnsi="宋体"/>
                <w:color w:val="000000"/>
                <w:sz w:val="18"/>
              </w:rPr>
            </w:pPr>
            <w:r>
              <w:rPr>
                <w:rFonts w:ascii="宋体" w:hAnsi="宋体"/>
                <w:color w:val="000000"/>
                <w:sz w:val="18"/>
              </w:rPr>
              <w:t>1</w:t>
            </w:r>
          </w:p>
        </w:tc>
        <w:tc>
          <w:tcPr>
            <w:tcW w:w="1233" w:type="dxa"/>
            <w:tcBorders>
              <w:top w:val="single" w:color="000000" w:sz="4" w:space="0"/>
              <w:left w:val="single" w:color="000000" w:sz="4" w:space="0"/>
              <w:bottom w:val="nil"/>
              <w:right w:val="single" w:color="000000" w:sz="4" w:space="0"/>
            </w:tcBorders>
            <w:vAlign w:val="center"/>
          </w:tcPr>
          <w:p w14:paraId="69E1652E">
            <w:pPr>
              <w:widowControl/>
              <w:jc w:val="center"/>
              <w:textAlignment w:val="center"/>
              <w:rPr>
                <w:rFonts w:ascii="宋体" w:hAnsi="宋体"/>
                <w:color w:val="000000"/>
                <w:sz w:val="18"/>
              </w:rPr>
            </w:pPr>
            <w:r>
              <w:rPr>
                <w:rFonts w:ascii="宋体" w:hAnsi="宋体"/>
                <w:color w:val="000000"/>
                <w:sz w:val="18"/>
              </w:rPr>
              <w:t>1</w:t>
            </w:r>
          </w:p>
        </w:tc>
        <w:tc>
          <w:tcPr>
            <w:tcW w:w="658" w:type="dxa"/>
            <w:tcBorders>
              <w:top w:val="single" w:color="000000" w:sz="4" w:space="0"/>
              <w:left w:val="single" w:color="000000" w:sz="4" w:space="0"/>
              <w:bottom w:val="nil"/>
              <w:right w:val="single" w:color="000000" w:sz="4" w:space="0"/>
            </w:tcBorders>
            <w:vAlign w:val="center"/>
          </w:tcPr>
          <w:p w14:paraId="4FFEAD4A">
            <w:pPr>
              <w:widowControl/>
              <w:jc w:val="center"/>
              <w:textAlignment w:val="center"/>
              <w:rPr>
                <w:rFonts w:ascii="宋体" w:hAnsi="宋体"/>
                <w:color w:val="000000"/>
                <w:sz w:val="18"/>
              </w:rPr>
            </w:pPr>
            <w:r>
              <w:rPr>
                <w:rFonts w:ascii="宋体" w:hAnsi="宋体"/>
                <w:color w:val="000000"/>
                <w:sz w:val="18"/>
              </w:rPr>
              <w:t>套</w:t>
            </w:r>
          </w:p>
        </w:tc>
        <w:tc>
          <w:tcPr>
            <w:tcW w:w="507" w:type="dxa"/>
            <w:tcBorders>
              <w:top w:val="single" w:color="000000" w:sz="4" w:space="0"/>
              <w:left w:val="single" w:color="000000" w:sz="4" w:space="0"/>
              <w:bottom w:val="nil"/>
              <w:right w:val="single" w:color="000000" w:sz="4" w:space="0"/>
            </w:tcBorders>
            <w:vAlign w:val="center"/>
          </w:tcPr>
          <w:p w14:paraId="0F7286F6">
            <w:pPr>
              <w:widowControl/>
              <w:jc w:val="center"/>
              <w:textAlignment w:val="center"/>
              <w:rPr>
                <w:rFonts w:ascii="宋体" w:hAnsi="宋体"/>
                <w:color w:val="000000"/>
                <w:sz w:val="18"/>
              </w:rPr>
            </w:pPr>
            <w:r>
              <w:rPr>
                <w:rFonts w:ascii="宋体" w:hAnsi="宋体"/>
                <w:color w:val="000000"/>
                <w:sz w:val="18"/>
              </w:rPr>
              <w:t>4</w:t>
            </w:r>
          </w:p>
        </w:tc>
        <w:tc>
          <w:tcPr>
            <w:tcW w:w="507" w:type="dxa"/>
            <w:tcBorders>
              <w:top w:val="single" w:color="000000" w:sz="4" w:space="0"/>
              <w:left w:val="single" w:color="000000" w:sz="4" w:space="0"/>
              <w:bottom w:val="nil"/>
              <w:right w:val="single" w:color="000000" w:sz="4" w:space="0"/>
            </w:tcBorders>
            <w:vAlign w:val="center"/>
          </w:tcPr>
          <w:p w14:paraId="6A218A89">
            <w:pPr>
              <w:widowControl/>
              <w:jc w:val="center"/>
              <w:textAlignment w:val="center"/>
              <w:rPr>
                <w:rFonts w:ascii="宋体" w:hAnsi="宋体"/>
                <w:color w:val="000000"/>
                <w:sz w:val="18"/>
              </w:rPr>
            </w:pPr>
            <w:r>
              <w:rPr>
                <w:rFonts w:ascii="宋体" w:hAnsi="宋体"/>
                <w:color w:val="000000"/>
                <w:sz w:val="18"/>
              </w:rPr>
              <w:t>4</w:t>
            </w:r>
          </w:p>
        </w:tc>
        <w:tc>
          <w:tcPr>
            <w:tcW w:w="888" w:type="dxa"/>
            <w:tcBorders>
              <w:top w:val="single" w:color="000000" w:sz="4" w:space="0"/>
              <w:left w:val="single" w:color="000000" w:sz="4" w:space="0"/>
              <w:bottom w:val="nil"/>
              <w:right w:val="single" w:color="000000" w:sz="4" w:space="0"/>
            </w:tcBorders>
            <w:vAlign w:val="center"/>
          </w:tcPr>
          <w:p w14:paraId="54371719">
            <w:pPr>
              <w:jc w:val="center"/>
              <w:rPr>
                <w:rFonts w:ascii="宋体" w:hAnsi="宋体"/>
                <w:color w:val="000000"/>
                <w:sz w:val="18"/>
              </w:rPr>
            </w:pPr>
          </w:p>
        </w:tc>
      </w:tr>
      <w:tr w14:paraId="378CBD70">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2723785D">
            <w:pPr>
              <w:jc w:val="center"/>
              <w:rPr>
                <w:rFonts w:ascii="宋体" w:hAnsi="宋体"/>
                <w:color w:val="000000"/>
                <w:sz w:val="18"/>
              </w:rPr>
            </w:pPr>
          </w:p>
        </w:tc>
        <w:tc>
          <w:tcPr>
            <w:tcW w:w="527" w:type="dxa"/>
            <w:vMerge w:val="continue"/>
            <w:tcBorders>
              <w:top w:val="single" w:color="000000" w:sz="4" w:space="0"/>
              <w:left w:val="single" w:color="000000" w:sz="4" w:space="0"/>
              <w:bottom w:val="nil"/>
              <w:right w:val="single" w:color="000000" w:sz="4" w:space="0"/>
            </w:tcBorders>
            <w:vAlign w:val="center"/>
          </w:tcPr>
          <w:p w14:paraId="325AED47">
            <w:pPr>
              <w:jc w:val="center"/>
              <w:rPr>
                <w:rFonts w:ascii="宋体" w:hAnsi="宋体"/>
                <w:color w:val="000000"/>
                <w:sz w:val="18"/>
              </w:rPr>
            </w:pPr>
          </w:p>
        </w:tc>
        <w:tc>
          <w:tcPr>
            <w:tcW w:w="740" w:type="dxa"/>
            <w:vMerge w:val="continue"/>
            <w:tcBorders>
              <w:top w:val="single" w:color="000000" w:sz="4" w:space="0"/>
              <w:left w:val="single" w:color="000000" w:sz="4" w:space="0"/>
              <w:bottom w:val="nil"/>
              <w:right w:val="single" w:color="000000" w:sz="4" w:space="0"/>
            </w:tcBorders>
            <w:vAlign w:val="center"/>
          </w:tcPr>
          <w:p w14:paraId="1B8D4246">
            <w:pPr>
              <w:jc w:val="center"/>
              <w:rPr>
                <w:rFonts w:ascii="宋体" w:hAnsi="宋体"/>
                <w:color w:val="000000"/>
                <w:sz w:val="18"/>
              </w:rPr>
            </w:pPr>
          </w:p>
        </w:tc>
        <w:tc>
          <w:tcPr>
            <w:tcW w:w="986" w:type="dxa"/>
            <w:tcBorders>
              <w:top w:val="single" w:color="000000" w:sz="4" w:space="0"/>
              <w:left w:val="single" w:color="000000" w:sz="4" w:space="0"/>
              <w:bottom w:val="nil"/>
              <w:right w:val="single" w:color="000000" w:sz="4" w:space="0"/>
            </w:tcBorders>
            <w:vAlign w:val="center"/>
          </w:tcPr>
          <w:p w14:paraId="21A302C9">
            <w:pPr>
              <w:widowControl/>
              <w:jc w:val="center"/>
              <w:textAlignment w:val="center"/>
              <w:rPr>
                <w:rFonts w:ascii="宋体" w:hAnsi="宋体"/>
                <w:color w:val="000000"/>
                <w:sz w:val="18"/>
              </w:rPr>
            </w:pPr>
            <w:r>
              <w:rPr>
                <w:rFonts w:ascii="宋体" w:hAnsi="宋体"/>
                <w:color w:val="000000"/>
                <w:sz w:val="18"/>
              </w:rPr>
              <w:t>市域社会治理操作系统</w:t>
            </w:r>
          </w:p>
        </w:tc>
        <w:tc>
          <w:tcPr>
            <w:tcW w:w="495" w:type="dxa"/>
            <w:tcBorders>
              <w:top w:val="single" w:color="000000" w:sz="4" w:space="0"/>
              <w:left w:val="single" w:color="000000" w:sz="4" w:space="0"/>
              <w:bottom w:val="nil"/>
              <w:right w:val="single" w:color="000000" w:sz="4" w:space="0"/>
            </w:tcBorders>
            <w:vAlign w:val="center"/>
          </w:tcPr>
          <w:p w14:paraId="59DF2A65">
            <w:pPr>
              <w:widowControl/>
              <w:jc w:val="center"/>
              <w:textAlignment w:val="center"/>
              <w:rPr>
                <w:rFonts w:ascii="宋体" w:hAnsi="宋体"/>
                <w:color w:val="000000"/>
                <w:sz w:val="18"/>
              </w:rPr>
            </w:pPr>
            <w:r>
              <w:rPr>
                <w:rFonts w:ascii="宋体" w:hAnsi="宋体"/>
                <w:color w:val="000000"/>
                <w:sz w:val="18"/>
              </w:rPr>
              <w:t>正向</w:t>
            </w:r>
          </w:p>
        </w:tc>
        <w:tc>
          <w:tcPr>
            <w:tcW w:w="495" w:type="dxa"/>
            <w:tcBorders>
              <w:top w:val="single" w:color="000000" w:sz="4" w:space="0"/>
              <w:left w:val="single" w:color="000000" w:sz="4" w:space="0"/>
              <w:bottom w:val="nil"/>
              <w:right w:val="single" w:color="000000" w:sz="4" w:space="0"/>
            </w:tcBorders>
            <w:vAlign w:val="center"/>
          </w:tcPr>
          <w:p w14:paraId="07644995">
            <w:pPr>
              <w:widowControl/>
              <w:jc w:val="center"/>
              <w:textAlignment w:val="center"/>
              <w:rPr>
                <w:rFonts w:ascii="宋体" w:hAnsi="宋体"/>
                <w:color w:val="000000"/>
                <w:sz w:val="18"/>
              </w:rPr>
            </w:pPr>
            <w:r>
              <w:rPr>
                <w:rFonts w:ascii="宋体" w:hAnsi="宋体"/>
                <w:color w:val="000000"/>
                <w:sz w:val="18"/>
              </w:rPr>
              <w:t>等于</w:t>
            </w:r>
          </w:p>
        </w:tc>
        <w:tc>
          <w:tcPr>
            <w:tcW w:w="1233" w:type="dxa"/>
            <w:tcBorders>
              <w:top w:val="single" w:color="000000" w:sz="4" w:space="0"/>
              <w:left w:val="single" w:color="000000" w:sz="4" w:space="0"/>
              <w:bottom w:val="nil"/>
              <w:right w:val="single" w:color="000000" w:sz="4" w:space="0"/>
            </w:tcBorders>
            <w:vAlign w:val="center"/>
          </w:tcPr>
          <w:p w14:paraId="1A157DF7">
            <w:pPr>
              <w:widowControl/>
              <w:jc w:val="center"/>
              <w:textAlignment w:val="center"/>
              <w:rPr>
                <w:rFonts w:ascii="宋体" w:hAnsi="宋体"/>
                <w:color w:val="000000"/>
                <w:sz w:val="18"/>
              </w:rPr>
            </w:pPr>
            <w:r>
              <w:rPr>
                <w:rFonts w:ascii="宋体" w:hAnsi="宋体"/>
                <w:color w:val="000000"/>
                <w:sz w:val="18"/>
              </w:rPr>
              <w:t>1</w:t>
            </w:r>
          </w:p>
        </w:tc>
        <w:tc>
          <w:tcPr>
            <w:tcW w:w="1233" w:type="dxa"/>
            <w:tcBorders>
              <w:top w:val="single" w:color="000000" w:sz="4" w:space="0"/>
              <w:left w:val="single" w:color="000000" w:sz="4" w:space="0"/>
              <w:bottom w:val="nil"/>
              <w:right w:val="single" w:color="000000" w:sz="4" w:space="0"/>
            </w:tcBorders>
            <w:vAlign w:val="center"/>
          </w:tcPr>
          <w:p w14:paraId="3BB38FF2">
            <w:pPr>
              <w:widowControl/>
              <w:jc w:val="center"/>
              <w:textAlignment w:val="center"/>
              <w:rPr>
                <w:rFonts w:ascii="宋体" w:hAnsi="宋体"/>
                <w:color w:val="000000"/>
                <w:sz w:val="18"/>
              </w:rPr>
            </w:pPr>
            <w:r>
              <w:rPr>
                <w:rFonts w:ascii="宋体" w:hAnsi="宋体"/>
                <w:color w:val="000000"/>
                <w:sz w:val="18"/>
              </w:rPr>
              <w:t>1</w:t>
            </w:r>
          </w:p>
        </w:tc>
        <w:tc>
          <w:tcPr>
            <w:tcW w:w="658" w:type="dxa"/>
            <w:tcBorders>
              <w:top w:val="single" w:color="000000" w:sz="4" w:space="0"/>
              <w:left w:val="single" w:color="000000" w:sz="4" w:space="0"/>
              <w:bottom w:val="nil"/>
              <w:right w:val="single" w:color="000000" w:sz="4" w:space="0"/>
            </w:tcBorders>
            <w:vAlign w:val="center"/>
          </w:tcPr>
          <w:p w14:paraId="5FB821E2">
            <w:pPr>
              <w:widowControl/>
              <w:jc w:val="center"/>
              <w:textAlignment w:val="center"/>
              <w:rPr>
                <w:rFonts w:ascii="宋体" w:hAnsi="宋体"/>
                <w:color w:val="000000"/>
                <w:sz w:val="18"/>
              </w:rPr>
            </w:pPr>
            <w:r>
              <w:rPr>
                <w:rFonts w:ascii="宋体" w:hAnsi="宋体"/>
                <w:color w:val="000000"/>
                <w:sz w:val="18"/>
              </w:rPr>
              <w:t>套</w:t>
            </w:r>
          </w:p>
        </w:tc>
        <w:tc>
          <w:tcPr>
            <w:tcW w:w="507" w:type="dxa"/>
            <w:tcBorders>
              <w:top w:val="single" w:color="000000" w:sz="4" w:space="0"/>
              <w:left w:val="single" w:color="000000" w:sz="4" w:space="0"/>
              <w:bottom w:val="nil"/>
              <w:right w:val="single" w:color="000000" w:sz="4" w:space="0"/>
            </w:tcBorders>
            <w:vAlign w:val="center"/>
          </w:tcPr>
          <w:p w14:paraId="7D29890E">
            <w:pPr>
              <w:widowControl/>
              <w:jc w:val="center"/>
              <w:textAlignment w:val="center"/>
              <w:rPr>
                <w:rFonts w:ascii="宋体" w:hAnsi="宋体"/>
                <w:color w:val="000000"/>
                <w:sz w:val="18"/>
              </w:rPr>
            </w:pPr>
            <w:r>
              <w:rPr>
                <w:rFonts w:ascii="宋体" w:hAnsi="宋体"/>
                <w:color w:val="000000"/>
                <w:sz w:val="18"/>
              </w:rPr>
              <w:t>3</w:t>
            </w:r>
          </w:p>
        </w:tc>
        <w:tc>
          <w:tcPr>
            <w:tcW w:w="507" w:type="dxa"/>
            <w:tcBorders>
              <w:top w:val="single" w:color="000000" w:sz="4" w:space="0"/>
              <w:left w:val="single" w:color="000000" w:sz="4" w:space="0"/>
              <w:bottom w:val="nil"/>
              <w:right w:val="single" w:color="000000" w:sz="4" w:space="0"/>
            </w:tcBorders>
            <w:vAlign w:val="center"/>
          </w:tcPr>
          <w:p w14:paraId="63CD77BC">
            <w:pPr>
              <w:widowControl/>
              <w:jc w:val="center"/>
              <w:textAlignment w:val="center"/>
              <w:rPr>
                <w:rFonts w:ascii="宋体" w:hAnsi="宋体"/>
                <w:color w:val="000000"/>
                <w:sz w:val="18"/>
              </w:rPr>
            </w:pPr>
            <w:r>
              <w:rPr>
                <w:rFonts w:ascii="宋体" w:hAnsi="宋体"/>
                <w:color w:val="000000"/>
                <w:sz w:val="18"/>
              </w:rPr>
              <w:t>3</w:t>
            </w:r>
          </w:p>
        </w:tc>
        <w:tc>
          <w:tcPr>
            <w:tcW w:w="888" w:type="dxa"/>
            <w:tcBorders>
              <w:top w:val="single" w:color="000000" w:sz="4" w:space="0"/>
              <w:left w:val="single" w:color="000000" w:sz="4" w:space="0"/>
              <w:bottom w:val="nil"/>
              <w:right w:val="single" w:color="000000" w:sz="4" w:space="0"/>
            </w:tcBorders>
            <w:vAlign w:val="center"/>
          </w:tcPr>
          <w:p w14:paraId="7A721F72">
            <w:pPr>
              <w:jc w:val="center"/>
              <w:rPr>
                <w:rFonts w:ascii="宋体" w:hAnsi="宋体"/>
                <w:color w:val="000000"/>
                <w:sz w:val="18"/>
              </w:rPr>
            </w:pPr>
          </w:p>
        </w:tc>
      </w:tr>
      <w:tr w14:paraId="28D37972">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4F759BEE">
            <w:pPr>
              <w:jc w:val="center"/>
              <w:rPr>
                <w:rFonts w:ascii="宋体" w:hAnsi="宋体"/>
                <w:color w:val="000000"/>
                <w:sz w:val="18"/>
              </w:rPr>
            </w:pPr>
          </w:p>
        </w:tc>
        <w:tc>
          <w:tcPr>
            <w:tcW w:w="527" w:type="dxa"/>
            <w:vMerge w:val="continue"/>
            <w:tcBorders>
              <w:top w:val="single" w:color="000000" w:sz="4" w:space="0"/>
              <w:left w:val="single" w:color="000000" w:sz="4" w:space="0"/>
              <w:bottom w:val="nil"/>
              <w:right w:val="single" w:color="000000" w:sz="4" w:space="0"/>
            </w:tcBorders>
            <w:vAlign w:val="center"/>
          </w:tcPr>
          <w:p w14:paraId="13189AAE">
            <w:pPr>
              <w:jc w:val="center"/>
              <w:rPr>
                <w:rFonts w:ascii="宋体" w:hAnsi="宋体"/>
                <w:color w:val="000000"/>
                <w:sz w:val="18"/>
              </w:rPr>
            </w:pPr>
          </w:p>
        </w:tc>
        <w:tc>
          <w:tcPr>
            <w:tcW w:w="740" w:type="dxa"/>
            <w:vMerge w:val="continue"/>
            <w:tcBorders>
              <w:top w:val="single" w:color="000000" w:sz="4" w:space="0"/>
              <w:left w:val="single" w:color="000000" w:sz="4" w:space="0"/>
              <w:bottom w:val="nil"/>
              <w:right w:val="single" w:color="000000" w:sz="4" w:space="0"/>
            </w:tcBorders>
            <w:vAlign w:val="center"/>
          </w:tcPr>
          <w:p w14:paraId="4C9AFF8B">
            <w:pPr>
              <w:jc w:val="center"/>
              <w:rPr>
                <w:rFonts w:ascii="宋体" w:hAnsi="宋体"/>
                <w:color w:val="000000"/>
                <w:sz w:val="18"/>
              </w:rPr>
            </w:pPr>
          </w:p>
        </w:tc>
        <w:tc>
          <w:tcPr>
            <w:tcW w:w="986" w:type="dxa"/>
            <w:tcBorders>
              <w:top w:val="single" w:color="000000" w:sz="4" w:space="0"/>
              <w:left w:val="single" w:color="000000" w:sz="4" w:space="0"/>
              <w:bottom w:val="nil"/>
              <w:right w:val="single" w:color="000000" w:sz="4" w:space="0"/>
            </w:tcBorders>
            <w:vAlign w:val="center"/>
          </w:tcPr>
          <w:p w14:paraId="52721BF0">
            <w:pPr>
              <w:widowControl/>
              <w:jc w:val="center"/>
              <w:textAlignment w:val="center"/>
              <w:rPr>
                <w:rFonts w:ascii="宋体" w:hAnsi="宋体"/>
                <w:color w:val="000000"/>
                <w:sz w:val="18"/>
              </w:rPr>
            </w:pPr>
            <w:r>
              <w:rPr>
                <w:rFonts w:ascii="宋体" w:hAnsi="宋体"/>
                <w:color w:val="000000"/>
                <w:sz w:val="18"/>
              </w:rPr>
              <w:t>应用体系建设</w:t>
            </w:r>
          </w:p>
        </w:tc>
        <w:tc>
          <w:tcPr>
            <w:tcW w:w="495" w:type="dxa"/>
            <w:tcBorders>
              <w:top w:val="single" w:color="000000" w:sz="4" w:space="0"/>
              <w:left w:val="single" w:color="000000" w:sz="4" w:space="0"/>
              <w:bottom w:val="nil"/>
              <w:right w:val="single" w:color="000000" w:sz="4" w:space="0"/>
            </w:tcBorders>
            <w:vAlign w:val="center"/>
          </w:tcPr>
          <w:p w14:paraId="58E08BDA">
            <w:pPr>
              <w:widowControl/>
              <w:jc w:val="center"/>
              <w:textAlignment w:val="center"/>
              <w:rPr>
                <w:rFonts w:ascii="宋体" w:hAnsi="宋体"/>
                <w:color w:val="000000"/>
                <w:sz w:val="18"/>
              </w:rPr>
            </w:pPr>
            <w:r>
              <w:rPr>
                <w:rFonts w:ascii="宋体" w:hAnsi="宋体"/>
                <w:color w:val="000000"/>
                <w:sz w:val="18"/>
              </w:rPr>
              <w:t>正向</w:t>
            </w:r>
          </w:p>
        </w:tc>
        <w:tc>
          <w:tcPr>
            <w:tcW w:w="495" w:type="dxa"/>
            <w:tcBorders>
              <w:top w:val="single" w:color="000000" w:sz="4" w:space="0"/>
              <w:left w:val="single" w:color="000000" w:sz="4" w:space="0"/>
              <w:bottom w:val="nil"/>
              <w:right w:val="single" w:color="000000" w:sz="4" w:space="0"/>
            </w:tcBorders>
            <w:vAlign w:val="center"/>
          </w:tcPr>
          <w:p w14:paraId="3C03ADAF">
            <w:pPr>
              <w:widowControl/>
              <w:jc w:val="center"/>
              <w:textAlignment w:val="center"/>
              <w:rPr>
                <w:rFonts w:ascii="宋体" w:hAnsi="宋体"/>
                <w:color w:val="000000"/>
                <w:sz w:val="18"/>
              </w:rPr>
            </w:pPr>
            <w:r>
              <w:rPr>
                <w:rFonts w:ascii="宋体" w:hAnsi="宋体"/>
                <w:color w:val="000000"/>
                <w:sz w:val="18"/>
              </w:rPr>
              <w:t>等于</w:t>
            </w:r>
          </w:p>
        </w:tc>
        <w:tc>
          <w:tcPr>
            <w:tcW w:w="1233" w:type="dxa"/>
            <w:tcBorders>
              <w:top w:val="single" w:color="000000" w:sz="4" w:space="0"/>
              <w:left w:val="single" w:color="000000" w:sz="4" w:space="0"/>
              <w:bottom w:val="nil"/>
              <w:right w:val="single" w:color="000000" w:sz="4" w:space="0"/>
            </w:tcBorders>
            <w:vAlign w:val="center"/>
          </w:tcPr>
          <w:p w14:paraId="374E4C56">
            <w:pPr>
              <w:widowControl/>
              <w:jc w:val="center"/>
              <w:textAlignment w:val="center"/>
              <w:rPr>
                <w:rFonts w:ascii="宋体" w:hAnsi="宋体"/>
                <w:color w:val="000000"/>
                <w:sz w:val="18"/>
              </w:rPr>
            </w:pPr>
            <w:r>
              <w:rPr>
                <w:rFonts w:ascii="宋体" w:hAnsi="宋体"/>
                <w:color w:val="000000"/>
                <w:sz w:val="18"/>
              </w:rPr>
              <w:t>1</w:t>
            </w:r>
          </w:p>
        </w:tc>
        <w:tc>
          <w:tcPr>
            <w:tcW w:w="1233" w:type="dxa"/>
            <w:tcBorders>
              <w:top w:val="single" w:color="000000" w:sz="4" w:space="0"/>
              <w:left w:val="single" w:color="000000" w:sz="4" w:space="0"/>
              <w:bottom w:val="nil"/>
              <w:right w:val="single" w:color="000000" w:sz="4" w:space="0"/>
            </w:tcBorders>
            <w:vAlign w:val="center"/>
          </w:tcPr>
          <w:p w14:paraId="2DD058A4">
            <w:pPr>
              <w:widowControl/>
              <w:jc w:val="center"/>
              <w:textAlignment w:val="center"/>
              <w:rPr>
                <w:rFonts w:ascii="宋体" w:hAnsi="宋体"/>
                <w:color w:val="000000"/>
                <w:sz w:val="18"/>
              </w:rPr>
            </w:pPr>
            <w:r>
              <w:rPr>
                <w:rFonts w:ascii="宋体" w:hAnsi="宋体"/>
                <w:color w:val="000000"/>
                <w:sz w:val="18"/>
              </w:rPr>
              <w:t>1</w:t>
            </w:r>
          </w:p>
        </w:tc>
        <w:tc>
          <w:tcPr>
            <w:tcW w:w="658" w:type="dxa"/>
            <w:tcBorders>
              <w:top w:val="single" w:color="000000" w:sz="4" w:space="0"/>
              <w:left w:val="single" w:color="000000" w:sz="4" w:space="0"/>
              <w:bottom w:val="nil"/>
              <w:right w:val="single" w:color="000000" w:sz="4" w:space="0"/>
            </w:tcBorders>
            <w:vAlign w:val="center"/>
          </w:tcPr>
          <w:p w14:paraId="7C34C09A">
            <w:pPr>
              <w:widowControl/>
              <w:jc w:val="center"/>
              <w:textAlignment w:val="center"/>
              <w:rPr>
                <w:rFonts w:ascii="宋体" w:hAnsi="宋体"/>
                <w:color w:val="000000"/>
                <w:sz w:val="18"/>
              </w:rPr>
            </w:pPr>
            <w:r>
              <w:rPr>
                <w:rFonts w:ascii="宋体" w:hAnsi="宋体"/>
                <w:color w:val="000000"/>
                <w:sz w:val="18"/>
              </w:rPr>
              <w:t>套</w:t>
            </w:r>
          </w:p>
        </w:tc>
        <w:tc>
          <w:tcPr>
            <w:tcW w:w="507" w:type="dxa"/>
            <w:tcBorders>
              <w:top w:val="single" w:color="000000" w:sz="4" w:space="0"/>
              <w:left w:val="single" w:color="000000" w:sz="4" w:space="0"/>
              <w:bottom w:val="nil"/>
              <w:right w:val="single" w:color="000000" w:sz="4" w:space="0"/>
            </w:tcBorders>
            <w:vAlign w:val="center"/>
          </w:tcPr>
          <w:p w14:paraId="6CE5CCCC">
            <w:pPr>
              <w:widowControl/>
              <w:jc w:val="center"/>
              <w:textAlignment w:val="center"/>
              <w:rPr>
                <w:rFonts w:ascii="宋体" w:hAnsi="宋体"/>
                <w:color w:val="000000"/>
                <w:sz w:val="18"/>
              </w:rPr>
            </w:pPr>
            <w:r>
              <w:rPr>
                <w:rFonts w:ascii="宋体" w:hAnsi="宋体"/>
                <w:color w:val="000000"/>
                <w:sz w:val="18"/>
              </w:rPr>
              <w:t>5</w:t>
            </w:r>
          </w:p>
        </w:tc>
        <w:tc>
          <w:tcPr>
            <w:tcW w:w="507" w:type="dxa"/>
            <w:tcBorders>
              <w:top w:val="single" w:color="000000" w:sz="4" w:space="0"/>
              <w:left w:val="single" w:color="000000" w:sz="4" w:space="0"/>
              <w:bottom w:val="nil"/>
              <w:right w:val="single" w:color="000000" w:sz="4" w:space="0"/>
            </w:tcBorders>
            <w:vAlign w:val="center"/>
          </w:tcPr>
          <w:p w14:paraId="2872D9C2">
            <w:pPr>
              <w:widowControl/>
              <w:jc w:val="center"/>
              <w:textAlignment w:val="center"/>
              <w:rPr>
                <w:rFonts w:ascii="宋体" w:hAnsi="宋体"/>
                <w:color w:val="000000"/>
                <w:sz w:val="18"/>
              </w:rPr>
            </w:pPr>
            <w:r>
              <w:rPr>
                <w:rFonts w:ascii="宋体" w:hAnsi="宋体"/>
                <w:color w:val="000000"/>
                <w:sz w:val="18"/>
              </w:rPr>
              <w:t>5</w:t>
            </w:r>
          </w:p>
        </w:tc>
        <w:tc>
          <w:tcPr>
            <w:tcW w:w="888" w:type="dxa"/>
            <w:tcBorders>
              <w:top w:val="single" w:color="000000" w:sz="4" w:space="0"/>
              <w:left w:val="single" w:color="000000" w:sz="4" w:space="0"/>
              <w:bottom w:val="nil"/>
              <w:right w:val="single" w:color="000000" w:sz="4" w:space="0"/>
            </w:tcBorders>
            <w:vAlign w:val="center"/>
          </w:tcPr>
          <w:p w14:paraId="22117BF4">
            <w:pPr>
              <w:jc w:val="center"/>
              <w:rPr>
                <w:rFonts w:ascii="宋体" w:hAnsi="宋体"/>
                <w:color w:val="000000"/>
                <w:sz w:val="18"/>
              </w:rPr>
            </w:pPr>
          </w:p>
        </w:tc>
      </w:tr>
      <w:tr w14:paraId="339F55D5">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1A25AAE1">
            <w:pPr>
              <w:jc w:val="center"/>
              <w:rPr>
                <w:rFonts w:ascii="宋体" w:hAnsi="宋体"/>
                <w:color w:val="000000"/>
                <w:sz w:val="18"/>
              </w:rPr>
            </w:pPr>
          </w:p>
        </w:tc>
        <w:tc>
          <w:tcPr>
            <w:tcW w:w="527" w:type="dxa"/>
            <w:vMerge w:val="continue"/>
            <w:tcBorders>
              <w:top w:val="single" w:color="000000" w:sz="4" w:space="0"/>
              <w:left w:val="single" w:color="000000" w:sz="4" w:space="0"/>
              <w:bottom w:val="nil"/>
              <w:right w:val="single" w:color="000000" w:sz="4" w:space="0"/>
            </w:tcBorders>
            <w:vAlign w:val="center"/>
          </w:tcPr>
          <w:p w14:paraId="2CA4A2E8">
            <w:pPr>
              <w:jc w:val="center"/>
              <w:rPr>
                <w:rFonts w:ascii="宋体" w:hAnsi="宋体"/>
                <w:color w:val="000000"/>
                <w:sz w:val="18"/>
              </w:rPr>
            </w:pPr>
          </w:p>
        </w:tc>
        <w:tc>
          <w:tcPr>
            <w:tcW w:w="740" w:type="dxa"/>
            <w:vMerge w:val="continue"/>
            <w:tcBorders>
              <w:top w:val="single" w:color="000000" w:sz="4" w:space="0"/>
              <w:left w:val="single" w:color="000000" w:sz="4" w:space="0"/>
              <w:bottom w:val="nil"/>
              <w:right w:val="single" w:color="000000" w:sz="4" w:space="0"/>
            </w:tcBorders>
            <w:vAlign w:val="center"/>
          </w:tcPr>
          <w:p w14:paraId="481ECBF4">
            <w:pPr>
              <w:jc w:val="center"/>
              <w:rPr>
                <w:rFonts w:ascii="宋体" w:hAnsi="宋体"/>
                <w:color w:val="000000"/>
                <w:sz w:val="18"/>
              </w:rPr>
            </w:pPr>
          </w:p>
        </w:tc>
        <w:tc>
          <w:tcPr>
            <w:tcW w:w="986" w:type="dxa"/>
            <w:tcBorders>
              <w:top w:val="single" w:color="000000" w:sz="4" w:space="0"/>
              <w:left w:val="single" w:color="000000" w:sz="4" w:space="0"/>
              <w:bottom w:val="nil"/>
              <w:right w:val="single" w:color="000000" w:sz="4" w:space="0"/>
            </w:tcBorders>
            <w:vAlign w:val="center"/>
          </w:tcPr>
          <w:p w14:paraId="5BBFD286">
            <w:pPr>
              <w:widowControl/>
              <w:jc w:val="center"/>
              <w:textAlignment w:val="center"/>
              <w:rPr>
                <w:rFonts w:ascii="宋体" w:hAnsi="宋体"/>
                <w:color w:val="000000"/>
                <w:sz w:val="18"/>
              </w:rPr>
            </w:pPr>
            <w:r>
              <w:rPr>
                <w:rFonts w:ascii="宋体" w:hAnsi="宋体"/>
                <w:color w:val="000000"/>
                <w:sz w:val="18"/>
              </w:rPr>
              <w:t>移动终端定位产品</w:t>
            </w:r>
          </w:p>
        </w:tc>
        <w:tc>
          <w:tcPr>
            <w:tcW w:w="495" w:type="dxa"/>
            <w:tcBorders>
              <w:top w:val="single" w:color="000000" w:sz="4" w:space="0"/>
              <w:left w:val="single" w:color="000000" w:sz="4" w:space="0"/>
              <w:bottom w:val="nil"/>
              <w:right w:val="single" w:color="000000" w:sz="4" w:space="0"/>
            </w:tcBorders>
            <w:vAlign w:val="center"/>
          </w:tcPr>
          <w:p w14:paraId="686F86D0">
            <w:pPr>
              <w:widowControl/>
              <w:jc w:val="center"/>
              <w:textAlignment w:val="center"/>
              <w:rPr>
                <w:rFonts w:ascii="宋体" w:hAnsi="宋体"/>
                <w:color w:val="000000"/>
                <w:sz w:val="18"/>
              </w:rPr>
            </w:pPr>
            <w:r>
              <w:rPr>
                <w:rFonts w:ascii="宋体" w:hAnsi="宋体"/>
                <w:color w:val="000000"/>
                <w:sz w:val="18"/>
              </w:rPr>
              <w:t>正向</w:t>
            </w:r>
          </w:p>
        </w:tc>
        <w:tc>
          <w:tcPr>
            <w:tcW w:w="495" w:type="dxa"/>
            <w:tcBorders>
              <w:top w:val="single" w:color="000000" w:sz="4" w:space="0"/>
              <w:left w:val="single" w:color="000000" w:sz="4" w:space="0"/>
              <w:bottom w:val="nil"/>
              <w:right w:val="single" w:color="000000" w:sz="4" w:space="0"/>
            </w:tcBorders>
            <w:vAlign w:val="center"/>
          </w:tcPr>
          <w:p w14:paraId="3710DCE3">
            <w:pPr>
              <w:widowControl/>
              <w:jc w:val="center"/>
              <w:textAlignment w:val="center"/>
              <w:rPr>
                <w:rFonts w:ascii="宋体" w:hAnsi="宋体"/>
                <w:color w:val="000000"/>
                <w:sz w:val="18"/>
              </w:rPr>
            </w:pPr>
            <w:r>
              <w:rPr>
                <w:rFonts w:ascii="宋体" w:hAnsi="宋体"/>
                <w:color w:val="000000"/>
                <w:sz w:val="18"/>
              </w:rPr>
              <w:t>等于</w:t>
            </w:r>
          </w:p>
        </w:tc>
        <w:tc>
          <w:tcPr>
            <w:tcW w:w="1233" w:type="dxa"/>
            <w:tcBorders>
              <w:top w:val="single" w:color="000000" w:sz="4" w:space="0"/>
              <w:left w:val="single" w:color="000000" w:sz="4" w:space="0"/>
              <w:bottom w:val="nil"/>
              <w:right w:val="single" w:color="000000" w:sz="4" w:space="0"/>
            </w:tcBorders>
            <w:vAlign w:val="center"/>
          </w:tcPr>
          <w:p w14:paraId="6A78485A">
            <w:pPr>
              <w:widowControl/>
              <w:jc w:val="center"/>
              <w:textAlignment w:val="center"/>
              <w:rPr>
                <w:rFonts w:ascii="宋体" w:hAnsi="宋体"/>
                <w:color w:val="000000"/>
                <w:sz w:val="18"/>
              </w:rPr>
            </w:pPr>
            <w:r>
              <w:rPr>
                <w:rFonts w:ascii="宋体" w:hAnsi="宋体"/>
                <w:color w:val="000000"/>
                <w:sz w:val="18"/>
              </w:rPr>
              <w:t>300</w:t>
            </w:r>
          </w:p>
        </w:tc>
        <w:tc>
          <w:tcPr>
            <w:tcW w:w="1233" w:type="dxa"/>
            <w:tcBorders>
              <w:top w:val="single" w:color="000000" w:sz="4" w:space="0"/>
              <w:left w:val="single" w:color="000000" w:sz="4" w:space="0"/>
              <w:bottom w:val="nil"/>
              <w:right w:val="single" w:color="000000" w:sz="4" w:space="0"/>
            </w:tcBorders>
            <w:vAlign w:val="center"/>
          </w:tcPr>
          <w:p w14:paraId="5E9D5601">
            <w:pPr>
              <w:widowControl/>
              <w:jc w:val="center"/>
              <w:textAlignment w:val="center"/>
              <w:rPr>
                <w:rFonts w:ascii="宋体" w:hAnsi="宋体"/>
                <w:color w:val="000000"/>
                <w:sz w:val="18"/>
              </w:rPr>
            </w:pPr>
            <w:r>
              <w:rPr>
                <w:rFonts w:ascii="宋体" w:hAnsi="宋体"/>
                <w:color w:val="000000"/>
                <w:sz w:val="18"/>
              </w:rPr>
              <w:t>300</w:t>
            </w:r>
          </w:p>
        </w:tc>
        <w:tc>
          <w:tcPr>
            <w:tcW w:w="658" w:type="dxa"/>
            <w:tcBorders>
              <w:top w:val="single" w:color="000000" w:sz="4" w:space="0"/>
              <w:left w:val="single" w:color="000000" w:sz="4" w:space="0"/>
              <w:bottom w:val="nil"/>
              <w:right w:val="single" w:color="000000" w:sz="4" w:space="0"/>
            </w:tcBorders>
            <w:vAlign w:val="center"/>
          </w:tcPr>
          <w:p w14:paraId="2D276B98">
            <w:pPr>
              <w:widowControl/>
              <w:jc w:val="center"/>
              <w:textAlignment w:val="center"/>
              <w:rPr>
                <w:rFonts w:ascii="宋体" w:hAnsi="宋体"/>
                <w:color w:val="000000"/>
                <w:sz w:val="18"/>
              </w:rPr>
            </w:pPr>
            <w:r>
              <w:rPr>
                <w:rFonts w:ascii="宋体" w:hAnsi="宋体"/>
                <w:color w:val="000000"/>
                <w:sz w:val="18"/>
              </w:rPr>
              <w:t>个</w:t>
            </w:r>
          </w:p>
        </w:tc>
        <w:tc>
          <w:tcPr>
            <w:tcW w:w="507" w:type="dxa"/>
            <w:tcBorders>
              <w:top w:val="single" w:color="000000" w:sz="4" w:space="0"/>
              <w:left w:val="single" w:color="000000" w:sz="4" w:space="0"/>
              <w:bottom w:val="nil"/>
              <w:right w:val="single" w:color="000000" w:sz="4" w:space="0"/>
            </w:tcBorders>
            <w:vAlign w:val="center"/>
          </w:tcPr>
          <w:p w14:paraId="291E92E3">
            <w:pPr>
              <w:widowControl/>
              <w:jc w:val="center"/>
              <w:textAlignment w:val="center"/>
              <w:rPr>
                <w:rFonts w:ascii="宋体" w:hAnsi="宋体"/>
                <w:color w:val="000000"/>
                <w:sz w:val="18"/>
              </w:rPr>
            </w:pPr>
            <w:r>
              <w:rPr>
                <w:rFonts w:ascii="宋体" w:hAnsi="宋体"/>
                <w:color w:val="000000"/>
                <w:sz w:val="18"/>
              </w:rPr>
              <w:t>3</w:t>
            </w:r>
          </w:p>
        </w:tc>
        <w:tc>
          <w:tcPr>
            <w:tcW w:w="507" w:type="dxa"/>
            <w:tcBorders>
              <w:top w:val="single" w:color="000000" w:sz="4" w:space="0"/>
              <w:left w:val="single" w:color="000000" w:sz="4" w:space="0"/>
              <w:bottom w:val="nil"/>
              <w:right w:val="single" w:color="000000" w:sz="4" w:space="0"/>
            </w:tcBorders>
            <w:vAlign w:val="center"/>
          </w:tcPr>
          <w:p w14:paraId="3785159D">
            <w:pPr>
              <w:widowControl/>
              <w:jc w:val="center"/>
              <w:textAlignment w:val="center"/>
              <w:rPr>
                <w:rFonts w:ascii="宋体" w:hAnsi="宋体"/>
                <w:color w:val="000000"/>
                <w:sz w:val="18"/>
              </w:rPr>
            </w:pPr>
            <w:r>
              <w:rPr>
                <w:rFonts w:ascii="宋体" w:hAnsi="宋体"/>
                <w:color w:val="000000"/>
                <w:sz w:val="18"/>
              </w:rPr>
              <w:t>3</w:t>
            </w:r>
          </w:p>
        </w:tc>
        <w:tc>
          <w:tcPr>
            <w:tcW w:w="888" w:type="dxa"/>
            <w:tcBorders>
              <w:top w:val="single" w:color="000000" w:sz="4" w:space="0"/>
              <w:left w:val="single" w:color="000000" w:sz="4" w:space="0"/>
              <w:bottom w:val="nil"/>
              <w:right w:val="single" w:color="000000" w:sz="4" w:space="0"/>
            </w:tcBorders>
            <w:vAlign w:val="center"/>
          </w:tcPr>
          <w:p w14:paraId="2B6813A6">
            <w:pPr>
              <w:jc w:val="center"/>
              <w:rPr>
                <w:rFonts w:ascii="宋体" w:hAnsi="宋体"/>
                <w:color w:val="000000"/>
                <w:sz w:val="18"/>
              </w:rPr>
            </w:pPr>
          </w:p>
        </w:tc>
      </w:tr>
      <w:tr w14:paraId="36161EA6">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5A203BA5">
            <w:pPr>
              <w:jc w:val="center"/>
              <w:rPr>
                <w:rFonts w:ascii="宋体" w:hAnsi="宋体"/>
                <w:color w:val="000000"/>
                <w:sz w:val="18"/>
              </w:rPr>
            </w:pPr>
          </w:p>
        </w:tc>
        <w:tc>
          <w:tcPr>
            <w:tcW w:w="527" w:type="dxa"/>
            <w:vMerge w:val="continue"/>
            <w:tcBorders>
              <w:top w:val="single" w:color="000000" w:sz="4" w:space="0"/>
              <w:left w:val="single" w:color="000000" w:sz="4" w:space="0"/>
              <w:bottom w:val="nil"/>
              <w:right w:val="single" w:color="000000" w:sz="4" w:space="0"/>
            </w:tcBorders>
            <w:vAlign w:val="center"/>
          </w:tcPr>
          <w:p w14:paraId="44E8750F">
            <w:pPr>
              <w:jc w:val="center"/>
              <w:rPr>
                <w:rFonts w:ascii="宋体" w:hAnsi="宋体"/>
                <w:color w:val="000000"/>
                <w:sz w:val="18"/>
              </w:rPr>
            </w:pPr>
          </w:p>
        </w:tc>
        <w:tc>
          <w:tcPr>
            <w:tcW w:w="740" w:type="dxa"/>
            <w:vMerge w:val="restart"/>
            <w:tcBorders>
              <w:top w:val="single" w:color="000000" w:sz="4" w:space="0"/>
              <w:left w:val="single" w:color="000000" w:sz="4" w:space="0"/>
              <w:bottom w:val="nil"/>
              <w:right w:val="single" w:color="000000" w:sz="4" w:space="0"/>
            </w:tcBorders>
            <w:vAlign w:val="center"/>
          </w:tcPr>
          <w:p w14:paraId="20833CFC">
            <w:pPr>
              <w:widowControl/>
              <w:jc w:val="center"/>
              <w:textAlignment w:val="center"/>
              <w:rPr>
                <w:rFonts w:ascii="宋体" w:hAnsi="宋体"/>
                <w:color w:val="000000"/>
                <w:sz w:val="18"/>
              </w:rPr>
            </w:pPr>
            <w:r>
              <w:rPr>
                <w:rFonts w:ascii="宋体" w:hAnsi="宋体"/>
                <w:color w:val="000000"/>
                <w:sz w:val="18"/>
              </w:rPr>
              <w:t>质量指标</w:t>
            </w:r>
          </w:p>
        </w:tc>
        <w:tc>
          <w:tcPr>
            <w:tcW w:w="986" w:type="dxa"/>
            <w:tcBorders>
              <w:top w:val="single" w:color="000000" w:sz="4" w:space="0"/>
              <w:left w:val="single" w:color="000000" w:sz="4" w:space="0"/>
              <w:bottom w:val="nil"/>
              <w:right w:val="single" w:color="000000" w:sz="4" w:space="0"/>
            </w:tcBorders>
            <w:vAlign w:val="center"/>
          </w:tcPr>
          <w:p w14:paraId="2D00EDA2">
            <w:pPr>
              <w:widowControl/>
              <w:jc w:val="center"/>
              <w:textAlignment w:val="center"/>
              <w:rPr>
                <w:rFonts w:ascii="宋体" w:hAnsi="宋体"/>
                <w:color w:val="000000"/>
                <w:sz w:val="18"/>
              </w:rPr>
            </w:pPr>
            <w:r>
              <w:rPr>
                <w:rFonts w:ascii="宋体" w:hAnsi="宋体"/>
                <w:color w:val="000000"/>
                <w:sz w:val="18"/>
              </w:rPr>
              <w:t>系统稳定性</w:t>
            </w:r>
          </w:p>
        </w:tc>
        <w:tc>
          <w:tcPr>
            <w:tcW w:w="495" w:type="dxa"/>
            <w:tcBorders>
              <w:top w:val="single" w:color="000000" w:sz="4" w:space="0"/>
              <w:left w:val="single" w:color="000000" w:sz="4" w:space="0"/>
              <w:bottom w:val="nil"/>
              <w:right w:val="single" w:color="000000" w:sz="4" w:space="0"/>
            </w:tcBorders>
            <w:vAlign w:val="center"/>
          </w:tcPr>
          <w:p w14:paraId="4249D5F2">
            <w:pPr>
              <w:widowControl/>
              <w:jc w:val="center"/>
              <w:textAlignment w:val="center"/>
              <w:rPr>
                <w:rFonts w:ascii="宋体" w:hAnsi="宋体"/>
                <w:color w:val="000000"/>
                <w:sz w:val="18"/>
              </w:rPr>
            </w:pPr>
            <w:r>
              <w:rPr>
                <w:rFonts w:ascii="宋体" w:hAnsi="宋体"/>
                <w:color w:val="000000"/>
                <w:sz w:val="18"/>
              </w:rPr>
              <w:t>正向</w:t>
            </w:r>
          </w:p>
        </w:tc>
        <w:tc>
          <w:tcPr>
            <w:tcW w:w="495" w:type="dxa"/>
            <w:tcBorders>
              <w:top w:val="single" w:color="000000" w:sz="4" w:space="0"/>
              <w:left w:val="single" w:color="000000" w:sz="4" w:space="0"/>
              <w:bottom w:val="nil"/>
              <w:right w:val="single" w:color="000000" w:sz="4" w:space="0"/>
            </w:tcBorders>
            <w:vAlign w:val="center"/>
          </w:tcPr>
          <w:p w14:paraId="5F457C35">
            <w:pPr>
              <w:widowControl/>
              <w:jc w:val="center"/>
              <w:textAlignment w:val="center"/>
              <w:rPr>
                <w:rFonts w:ascii="宋体" w:hAnsi="宋体"/>
                <w:color w:val="000000"/>
                <w:sz w:val="18"/>
              </w:rPr>
            </w:pPr>
            <w:r>
              <w:rPr>
                <w:rFonts w:ascii="宋体" w:hAnsi="宋体"/>
                <w:color w:val="000000"/>
                <w:sz w:val="18"/>
              </w:rPr>
              <w:t>大于等于</w:t>
            </w:r>
          </w:p>
        </w:tc>
        <w:tc>
          <w:tcPr>
            <w:tcW w:w="1233" w:type="dxa"/>
            <w:tcBorders>
              <w:top w:val="single" w:color="000000" w:sz="4" w:space="0"/>
              <w:left w:val="single" w:color="000000" w:sz="4" w:space="0"/>
              <w:bottom w:val="nil"/>
              <w:right w:val="single" w:color="000000" w:sz="4" w:space="0"/>
            </w:tcBorders>
            <w:vAlign w:val="center"/>
          </w:tcPr>
          <w:p w14:paraId="3716CBD3">
            <w:pPr>
              <w:widowControl/>
              <w:jc w:val="center"/>
              <w:textAlignment w:val="center"/>
              <w:rPr>
                <w:rFonts w:ascii="宋体" w:hAnsi="宋体"/>
                <w:color w:val="000000"/>
                <w:sz w:val="18"/>
              </w:rPr>
            </w:pPr>
            <w:r>
              <w:rPr>
                <w:rFonts w:ascii="宋体" w:hAnsi="宋体"/>
                <w:color w:val="000000"/>
                <w:sz w:val="18"/>
              </w:rPr>
              <w:t>90</w:t>
            </w:r>
          </w:p>
        </w:tc>
        <w:tc>
          <w:tcPr>
            <w:tcW w:w="1233" w:type="dxa"/>
            <w:tcBorders>
              <w:top w:val="single" w:color="000000" w:sz="4" w:space="0"/>
              <w:left w:val="single" w:color="000000" w:sz="4" w:space="0"/>
              <w:bottom w:val="nil"/>
              <w:right w:val="single" w:color="000000" w:sz="4" w:space="0"/>
            </w:tcBorders>
            <w:vAlign w:val="center"/>
          </w:tcPr>
          <w:p w14:paraId="3A9FAAD0">
            <w:pPr>
              <w:widowControl/>
              <w:jc w:val="center"/>
              <w:textAlignment w:val="center"/>
              <w:rPr>
                <w:rFonts w:ascii="宋体" w:hAnsi="宋体"/>
                <w:color w:val="000000"/>
                <w:sz w:val="18"/>
              </w:rPr>
            </w:pPr>
            <w:r>
              <w:rPr>
                <w:rFonts w:ascii="宋体" w:hAnsi="宋体"/>
                <w:color w:val="000000"/>
                <w:sz w:val="18"/>
              </w:rPr>
              <w:t>90</w:t>
            </w:r>
          </w:p>
        </w:tc>
        <w:tc>
          <w:tcPr>
            <w:tcW w:w="658" w:type="dxa"/>
            <w:tcBorders>
              <w:top w:val="single" w:color="000000" w:sz="4" w:space="0"/>
              <w:left w:val="single" w:color="000000" w:sz="4" w:space="0"/>
              <w:bottom w:val="nil"/>
              <w:right w:val="single" w:color="000000" w:sz="4" w:space="0"/>
            </w:tcBorders>
            <w:vAlign w:val="center"/>
          </w:tcPr>
          <w:p w14:paraId="2FDE8480">
            <w:pPr>
              <w:widowControl/>
              <w:jc w:val="center"/>
              <w:textAlignment w:val="center"/>
              <w:rPr>
                <w:rFonts w:ascii="宋体" w:hAnsi="宋体"/>
                <w:color w:val="000000"/>
                <w:sz w:val="18"/>
              </w:rPr>
            </w:pPr>
            <w:r>
              <w:rPr>
                <w:rFonts w:ascii="宋体" w:hAnsi="宋体"/>
                <w:color w:val="000000"/>
                <w:sz w:val="18"/>
              </w:rPr>
              <w:t>%</w:t>
            </w:r>
          </w:p>
        </w:tc>
        <w:tc>
          <w:tcPr>
            <w:tcW w:w="507" w:type="dxa"/>
            <w:tcBorders>
              <w:top w:val="single" w:color="000000" w:sz="4" w:space="0"/>
              <w:left w:val="single" w:color="000000" w:sz="4" w:space="0"/>
              <w:bottom w:val="nil"/>
              <w:right w:val="single" w:color="000000" w:sz="4" w:space="0"/>
            </w:tcBorders>
            <w:vAlign w:val="center"/>
          </w:tcPr>
          <w:p w14:paraId="15E52C00">
            <w:pPr>
              <w:widowControl/>
              <w:jc w:val="center"/>
              <w:textAlignment w:val="center"/>
              <w:rPr>
                <w:rFonts w:ascii="宋体" w:hAnsi="宋体"/>
                <w:color w:val="000000"/>
                <w:sz w:val="18"/>
              </w:rPr>
            </w:pPr>
            <w:r>
              <w:rPr>
                <w:rFonts w:ascii="宋体" w:hAnsi="宋体"/>
                <w:color w:val="000000"/>
                <w:sz w:val="18"/>
              </w:rPr>
              <w:t>8</w:t>
            </w:r>
          </w:p>
        </w:tc>
        <w:tc>
          <w:tcPr>
            <w:tcW w:w="507" w:type="dxa"/>
            <w:tcBorders>
              <w:top w:val="single" w:color="000000" w:sz="4" w:space="0"/>
              <w:left w:val="single" w:color="000000" w:sz="4" w:space="0"/>
              <w:bottom w:val="nil"/>
              <w:right w:val="single" w:color="000000" w:sz="4" w:space="0"/>
            </w:tcBorders>
            <w:vAlign w:val="center"/>
          </w:tcPr>
          <w:p w14:paraId="108FFADE">
            <w:pPr>
              <w:widowControl/>
              <w:jc w:val="center"/>
              <w:textAlignment w:val="center"/>
              <w:rPr>
                <w:rFonts w:ascii="宋体" w:hAnsi="宋体"/>
                <w:color w:val="000000"/>
                <w:sz w:val="18"/>
              </w:rPr>
            </w:pPr>
            <w:r>
              <w:rPr>
                <w:rFonts w:ascii="宋体" w:hAnsi="宋体"/>
                <w:color w:val="000000"/>
                <w:sz w:val="18"/>
              </w:rPr>
              <w:t>8</w:t>
            </w:r>
          </w:p>
        </w:tc>
        <w:tc>
          <w:tcPr>
            <w:tcW w:w="888" w:type="dxa"/>
            <w:tcBorders>
              <w:top w:val="single" w:color="000000" w:sz="4" w:space="0"/>
              <w:left w:val="single" w:color="000000" w:sz="4" w:space="0"/>
              <w:bottom w:val="nil"/>
              <w:right w:val="single" w:color="000000" w:sz="4" w:space="0"/>
            </w:tcBorders>
            <w:vAlign w:val="center"/>
          </w:tcPr>
          <w:p w14:paraId="4F4728F5">
            <w:pPr>
              <w:jc w:val="center"/>
              <w:rPr>
                <w:rFonts w:ascii="宋体" w:hAnsi="宋体"/>
                <w:color w:val="000000"/>
                <w:sz w:val="18"/>
              </w:rPr>
            </w:pPr>
          </w:p>
        </w:tc>
      </w:tr>
      <w:tr w14:paraId="3D535590">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3347368B">
            <w:pPr>
              <w:jc w:val="center"/>
              <w:rPr>
                <w:rFonts w:ascii="宋体" w:hAnsi="宋体"/>
                <w:color w:val="000000"/>
                <w:sz w:val="18"/>
              </w:rPr>
            </w:pPr>
          </w:p>
        </w:tc>
        <w:tc>
          <w:tcPr>
            <w:tcW w:w="527" w:type="dxa"/>
            <w:vMerge w:val="continue"/>
            <w:tcBorders>
              <w:top w:val="single" w:color="000000" w:sz="4" w:space="0"/>
              <w:left w:val="single" w:color="000000" w:sz="4" w:space="0"/>
              <w:bottom w:val="nil"/>
              <w:right w:val="single" w:color="000000" w:sz="4" w:space="0"/>
            </w:tcBorders>
            <w:vAlign w:val="center"/>
          </w:tcPr>
          <w:p w14:paraId="04577A1B">
            <w:pPr>
              <w:jc w:val="center"/>
              <w:rPr>
                <w:rFonts w:ascii="宋体" w:hAnsi="宋体"/>
                <w:color w:val="000000"/>
                <w:sz w:val="18"/>
              </w:rPr>
            </w:pPr>
          </w:p>
        </w:tc>
        <w:tc>
          <w:tcPr>
            <w:tcW w:w="740" w:type="dxa"/>
            <w:vMerge w:val="continue"/>
            <w:tcBorders>
              <w:top w:val="single" w:color="000000" w:sz="4" w:space="0"/>
              <w:left w:val="single" w:color="000000" w:sz="4" w:space="0"/>
              <w:bottom w:val="nil"/>
              <w:right w:val="single" w:color="000000" w:sz="4" w:space="0"/>
            </w:tcBorders>
            <w:vAlign w:val="center"/>
          </w:tcPr>
          <w:p w14:paraId="0BFEF7B3">
            <w:pPr>
              <w:jc w:val="center"/>
              <w:rPr>
                <w:rFonts w:ascii="宋体" w:hAnsi="宋体"/>
                <w:color w:val="000000"/>
                <w:sz w:val="18"/>
              </w:rPr>
            </w:pPr>
          </w:p>
        </w:tc>
        <w:tc>
          <w:tcPr>
            <w:tcW w:w="986" w:type="dxa"/>
            <w:tcBorders>
              <w:top w:val="single" w:color="000000" w:sz="4" w:space="0"/>
              <w:left w:val="single" w:color="000000" w:sz="4" w:space="0"/>
              <w:bottom w:val="nil"/>
              <w:right w:val="single" w:color="000000" w:sz="4" w:space="0"/>
            </w:tcBorders>
            <w:vAlign w:val="center"/>
          </w:tcPr>
          <w:p w14:paraId="1A47FAFE">
            <w:pPr>
              <w:widowControl/>
              <w:jc w:val="center"/>
              <w:textAlignment w:val="center"/>
              <w:rPr>
                <w:rFonts w:ascii="宋体" w:hAnsi="宋体"/>
                <w:color w:val="000000"/>
                <w:sz w:val="18"/>
              </w:rPr>
            </w:pPr>
            <w:r>
              <w:rPr>
                <w:rFonts w:ascii="宋体" w:hAnsi="宋体"/>
                <w:color w:val="000000"/>
                <w:sz w:val="18"/>
              </w:rPr>
              <w:t>系统无故障率</w:t>
            </w:r>
          </w:p>
        </w:tc>
        <w:tc>
          <w:tcPr>
            <w:tcW w:w="495" w:type="dxa"/>
            <w:tcBorders>
              <w:top w:val="single" w:color="000000" w:sz="4" w:space="0"/>
              <w:left w:val="single" w:color="000000" w:sz="4" w:space="0"/>
              <w:bottom w:val="nil"/>
              <w:right w:val="single" w:color="000000" w:sz="4" w:space="0"/>
            </w:tcBorders>
            <w:vAlign w:val="center"/>
          </w:tcPr>
          <w:p w14:paraId="618FBC32">
            <w:pPr>
              <w:widowControl/>
              <w:jc w:val="center"/>
              <w:textAlignment w:val="center"/>
              <w:rPr>
                <w:rFonts w:ascii="宋体" w:hAnsi="宋体"/>
                <w:color w:val="000000"/>
                <w:sz w:val="18"/>
              </w:rPr>
            </w:pPr>
            <w:r>
              <w:rPr>
                <w:rFonts w:ascii="宋体" w:hAnsi="宋体"/>
                <w:color w:val="000000"/>
                <w:sz w:val="18"/>
              </w:rPr>
              <w:t>正向</w:t>
            </w:r>
          </w:p>
        </w:tc>
        <w:tc>
          <w:tcPr>
            <w:tcW w:w="495" w:type="dxa"/>
            <w:tcBorders>
              <w:top w:val="single" w:color="000000" w:sz="4" w:space="0"/>
              <w:left w:val="single" w:color="000000" w:sz="4" w:space="0"/>
              <w:bottom w:val="nil"/>
              <w:right w:val="single" w:color="000000" w:sz="4" w:space="0"/>
            </w:tcBorders>
            <w:vAlign w:val="center"/>
          </w:tcPr>
          <w:p w14:paraId="30741878">
            <w:pPr>
              <w:widowControl/>
              <w:jc w:val="center"/>
              <w:textAlignment w:val="center"/>
              <w:rPr>
                <w:rFonts w:ascii="宋体" w:hAnsi="宋体"/>
                <w:color w:val="000000"/>
                <w:sz w:val="18"/>
              </w:rPr>
            </w:pPr>
            <w:r>
              <w:rPr>
                <w:rFonts w:ascii="宋体" w:hAnsi="宋体"/>
                <w:color w:val="000000"/>
                <w:sz w:val="18"/>
              </w:rPr>
              <w:t>大于等于</w:t>
            </w:r>
          </w:p>
        </w:tc>
        <w:tc>
          <w:tcPr>
            <w:tcW w:w="1233" w:type="dxa"/>
            <w:tcBorders>
              <w:top w:val="single" w:color="000000" w:sz="4" w:space="0"/>
              <w:left w:val="single" w:color="000000" w:sz="4" w:space="0"/>
              <w:bottom w:val="nil"/>
              <w:right w:val="single" w:color="000000" w:sz="4" w:space="0"/>
            </w:tcBorders>
            <w:vAlign w:val="center"/>
          </w:tcPr>
          <w:p w14:paraId="5D26BD2A">
            <w:pPr>
              <w:widowControl/>
              <w:jc w:val="center"/>
              <w:textAlignment w:val="center"/>
              <w:rPr>
                <w:rFonts w:ascii="宋体" w:hAnsi="宋体"/>
                <w:color w:val="000000"/>
                <w:sz w:val="18"/>
              </w:rPr>
            </w:pPr>
            <w:r>
              <w:rPr>
                <w:rFonts w:ascii="宋体" w:hAnsi="宋体"/>
                <w:color w:val="000000"/>
                <w:sz w:val="18"/>
              </w:rPr>
              <w:t>95</w:t>
            </w:r>
          </w:p>
        </w:tc>
        <w:tc>
          <w:tcPr>
            <w:tcW w:w="1233" w:type="dxa"/>
            <w:tcBorders>
              <w:top w:val="single" w:color="000000" w:sz="4" w:space="0"/>
              <w:left w:val="single" w:color="000000" w:sz="4" w:space="0"/>
              <w:bottom w:val="nil"/>
              <w:right w:val="single" w:color="000000" w:sz="4" w:space="0"/>
            </w:tcBorders>
            <w:vAlign w:val="center"/>
          </w:tcPr>
          <w:p w14:paraId="7E2EC549">
            <w:pPr>
              <w:widowControl/>
              <w:jc w:val="center"/>
              <w:textAlignment w:val="center"/>
              <w:rPr>
                <w:rFonts w:ascii="宋体" w:hAnsi="宋体"/>
                <w:color w:val="000000"/>
                <w:sz w:val="18"/>
              </w:rPr>
            </w:pPr>
            <w:r>
              <w:rPr>
                <w:rFonts w:ascii="宋体" w:hAnsi="宋体"/>
                <w:color w:val="000000"/>
                <w:sz w:val="18"/>
              </w:rPr>
              <w:t>95</w:t>
            </w:r>
          </w:p>
        </w:tc>
        <w:tc>
          <w:tcPr>
            <w:tcW w:w="658" w:type="dxa"/>
            <w:tcBorders>
              <w:top w:val="single" w:color="000000" w:sz="4" w:space="0"/>
              <w:left w:val="single" w:color="000000" w:sz="4" w:space="0"/>
              <w:bottom w:val="nil"/>
              <w:right w:val="single" w:color="000000" w:sz="4" w:space="0"/>
            </w:tcBorders>
            <w:vAlign w:val="center"/>
          </w:tcPr>
          <w:p w14:paraId="66BE22F9">
            <w:pPr>
              <w:widowControl/>
              <w:jc w:val="center"/>
              <w:textAlignment w:val="center"/>
              <w:rPr>
                <w:rFonts w:ascii="宋体" w:hAnsi="宋体"/>
                <w:color w:val="000000"/>
                <w:sz w:val="18"/>
              </w:rPr>
            </w:pPr>
            <w:r>
              <w:rPr>
                <w:rFonts w:ascii="宋体" w:hAnsi="宋体"/>
                <w:color w:val="000000"/>
                <w:sz w:val="18"/>
              </w:rPr>
              <w:t>%</w:t>
            </w:r>
          </w:p>
        </w:tc>
        <w:tc>
          <w:tcPr>
            <w:tcW w:w="507" w:type="dxa"/>
            <w:tcBorders>
              <w:top w:val="single" w:color="000000" w:sz="4" w:space="0"/>
              <w:left w:val="single" w:color="000000" w:sz="4" w:space="0"/>
              <w:bottom w:val="nil"/>
              <w:right w:val="single" w:color="000000" w:sz="4" w:space="0"/>
            </w:tcBorders>
            <w:vAlign w:val="center"/>
          </w:tcPr>
          <w:p w14:paraId="4184ECF5">
            <w:pPr>
              <w:widowControl/>
              <w:jc w:val="center"/>
              <w:textAlignment w:val="center"/>
              <w:rPr>
                <w:rFonts w:ascii="宋体" w:hAnsi="宋体"/>
                <w:color w:val="000000"/>
                <w:sz w:val="18"/>
              </w:rPr>
            </w:pPr>
            <w:r>
              <w:rPr>
                <w:rFonts w:ascii="宋体" w:hAnsi="宋体"/>
                <w:color w:val="000000"/>
                <w:sz w:val="18"/>
              </w:rPr>
              <w:t>7</w:t>
            </w:r>
          </w:p>
        </w:tc>
        <w:tc>
          <w:tcPr>
            <w:tcW w:w="507" w:type="dxa"/>
            <w:tcBorders>
              <w:top w:val="single" w:color="000000" w:sz="4" w:space="0"/>
              <w:left w:val="single" w:color="000000" w:sz="4" w:space="0"/>
              <w:bottom w:val="nil"/>
              <w:right w:val="single" w:color="000000" w:sz="4" w:space="0"/>
            </w:tcBorders>
            <w:vAlign w:val="center"/>
          </w:tcPr>
          <w:p w14:paraId="129BDCDE">
            <w:pPr>
              <w:widowControl/>
              <w:jc w:val="center"/>
              <w:textAlignment w:val="center"/>
              <w:rPr>
                <w:rFonts w:ascii="宋体" w:hAnsi="宋体"/>
                <w:color w:val="000000"/>
                <w:sz w:val="18"/>
              </w:rPr>
            </w:pPr>
            <w:r>
              <w:rPr>
                <w:rFonts w:ascii="宋体" w:hAnsi="宋体"/>
                <w:color w:val="000000"/>
                <w:sz w:val="18"/>
              </w:rPr>
              <w:t>7</w:t>
            </w:r>
          </w:p>
        </w:tc>
        <w:tc>
          <w:tcPr>
            <w:tcW w:w="888" w:type="dxa"/>
            <w:tcBorders>
              <w:top w:val="single" w:color="000000" w:sz="4" w:space="0"/>
              <w:left w:val="single" w:color="000000" w:sz="4" w:space="0"/>
              <w:bottom w:val="nil"/>
              <w:right w:val="single" w:color="000000" w:sz="4" w:space="0"/>
            </w:tcBorders>
            <w:vAlign w:val="center"/>
          </w:tcPr>
          <w:p w14:paraId="34B40783">
            <w:pPr>
              <w:jc w:val="center"/>
              <w:rPr>
                <w:rFonts w:ascii="宋体" w:hAnsi="宋体"/>
                <w:color w:val="000000"/>
                <w:sz w:val="18"/>
              </w:rPr>
            </w:pPr>
          </w:p>
        </w:tc>
      </w:tr>
      <w:tr w14:paraId="1B182802">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5E520920">
            <w:pPr>
              <w:jc w:val="center"/>
              <w:rPr>
                <w:rFonts w:ascii="宋体" w:hAnsi="宋体"/>
                <w:color w:val="000000"/>
                <w:sz w:val="18"/>
              </w:rPr>
            </w:pPr>
          </w:p>
        </w:tc>
        <w:tc>
          <w:tcPr>
            <w:tcW w:w="527" w:type="dxa"/>
            <w:vMerge w:val="continue"/>
            <w:tcBorders>
              <w:top w:val="single" w:color="000000" w:sz="4" w:space="0"/>
              <w:left w:val="single" w:color="000000" w:sz="4" w:space="0"/>
              <w:bottom w:val="nil"/>
              <w:right w:val="single" w:color="000000" w:sz="4" w:space="0"/>
            </w:tcBorders>
            <w:vAlign w:val="center"/>
          </w:tcPr>
          <w:p w14:paraId="0BB8C057">
            <w:pPr>
              <w:jc w:val="center"/>
              <w:rPr>
                <w:rFonts w:ascii="宋体" w:hAnsi="宋体"/>
                <w:color w:val="000000"/>
                <w:sz w:val="18"/>
              </w:rPr>
            </w:pPr>
          </w:p>
        </w:tc>
        <w:tc>
          <w:tcPr>
            <w:tcW w:w="740" w:type="dxa"/>
            <w:vMerge w:val="restart"/>
            <w:tcBorders>
              <w:top w:val="single" w:color="000000" w:sz="4" w:space="0"/>
              <w:left w:val="single" w:color="000000" w:sz="4" w:space="0"/>
              <w:bottom w:val="nil"/>
              <w:right w:val="single" w:color="000000" w:sz="4" w:space="0"/>
            </w:tcBorders>
            <w:vAlign w:val="center"/>
          </w:tcPr>
          <w:p w14:paraId="12432CCF">
            <w:pPr>
              <w:widowControl/>
              <w:jc w:val="center"/>
              <w:textAlignment w:val="center"/>
              <w:rPr>
                <w:rFonts w:ascii="宋体" w:hAnsi="宋体"/>
                <w:color w:val="000000"/>
                <w:sz w:val="18"/>
              </w:rPr>
            </w:pPr>
            <w:r>
              <w:rPr>
                <w:rFonts w:ascii="宋体" w:hAnsi="宋体"/>
                <w:color w:val="000000"/>
                <w:sz w:val="18"/>
              </w:rPr>
              <w:t>时效指标</w:t>
            </w:r>
          </w:p>
        </w:tc>
        <w:tc>
          <w:tcPr>
            <w:tcW w:w="986" w:type="dxa"/>
            <w:tcBorders>
              <w:top w:val="single" w:color="000000" w:sz="4" w:space="0"/>
              <w:left w:val="single" w:color="000000" w:sz="4" w:space="0"/>
              <w:bottom w:val="nil"/>
              <w:right w:val="single" w:color="000000" w:sz="4" w:space="0"/>
            </w:tcBorders>
            <w:vAlign w:val="center"/>
          </w:tcPr>
          <w:p w14:paraId="363FBCF2">
            <w:pPr>
              <w:widowControl/>
              <w:jc w:val="center"/>
              <w:textAlignment w:val="center"/>
              <w:rPr>
                <w:rFonts w:ascii="宋体" w:hAnsi="宋体"/>
                <w:color w:val="000000"/>
                <w:sz w:val="18"/>
              </w:rPr>
            </w:pPr>
            <w:r>
              <w:rPr>
                <w:rFonts w:ascii="宋体" w:hAnsi="宋体"/>
                <w:color w:val="000000"/>
                <w:sz w:val="18"/>
              </w:rPr>
              <w:t>系统响应速度</w:t>
            </w:r>
          </w:p>
        </w:tc>
        <w:tc>
          <w:tcPr>
            <w:tcW w:w="495" w:type="dxa"/>
            <w:tcBorders>
              <w:top w:val="single" w:color="000000" w:sz="4" w:space="0"/>
              <w:left w:val="single" w:color="000000" w:sz="4" w:space="0"/>
              <w:bottom w:val="nil"/>
              <w:right w:val="single" w:color="000000" w:sz="4" w:space="0"/>
            </w:tcBorders>
            <w:vAlign w:val="center"/>
          </w:tcPr>
          <w:p w14:paraId="3C967601">
            <w:pPr>
              <w:widowControl/>
              <w:jc w:val="center"/>
              <w:textAlignment w:val="center"/>
              <w:rPr>
                <w:rFonts w:ascii="宋体" w:hAnsi="宋体"/>
                <w:color w:val="000000"/>
                <w:sz w:val="18"/>
              </w:rPr>
            </w:pPr>
            <w:r>
              <w:rPr>
                <w:rFonts w:ascii="宋体" w:hAnsi="宋体"/>
                <w:color w:val="000000"/>
                <w:sz w:val="18"/>
              </w:rPr>
              <w:t>反向</w:t>
            </w:r>
          </w:p>
        </w:tc>
        <w:tc>
          <w:tcPr>
            <w:tcW w:w="495" w:type="dxa"/>
            <w:tcBorders>
              <w:top w:val="single" w:color="000000" w:sz="4" w:space="0"/>
              <w:left w:val="single" w:color="000000" w:sz="4" w:space="0"/>
              <w:bottom w:val="nil"/>
              <w:right w:val="single" w:color="000000" w:sz="4" w:space="0"/>
            </w:tcBorders>
            <w:vAlign w:val="center"/>
          </w:tcPr>
          <w:p w14:paraId="154E1025">
            <w:pPr>
              <w:widowControl/>
              <w:jc w:val="center"/>
              <w:textAlignment w:val="center"/>
              <w:rPr>
                <w:rFonts w:ascii="宋体" w:hAnsi="宋体"/>
                <w:color w:val="000000"/>
                <w:sz w:val="18"/>
              </w:rPr>
            </w:pPr>
            <w:r>
              <w:rPr>
                <w:rFonts w:ascii="宋体" w:hAnsi="宋体"/>
                <w:color w:val="000000"/>
                <w:sz w:val="18"/>
              </w:rPr>
              <w:t>小于等于</w:t>
            </w:r>
          </w:p>
        </w:tc>
        <w:tc>
          <w:tcPr>
            <w:tcW w:w="1233" w:type="dxa"/>
            <w:tcBorders>
              <w:top w:val="single" w:color="000000" w:sz="4" w:space="0"/>
              <w:left w:val="single" w:color="000000" w:sz="4" w:space="0"/>
              <w:bottom w:val="nil"/>
              <w:right w:val="single" w:color="000000" w:sz="4" w:space="0"/>
            </w:tcBorders>
            <w:vAlign w:val="center"/>
          </w:tcPr>
          <w:p w14:paraId="61DDED66">
            <w:pPr>
              <w:widowControl/>
              <w:jc w:val="center"/>
              <w:textAlignment w:val="center"/>
              <w:rPr>
                <w:rFonts w:ascii="宋体" w:hAnsi="宋体"/>
                <w:color w:val="000000"/>
                <w:sz w:val="18"/>
              </w:rPr>
            </w:pPr>
            <w:r>
              <w:rPr>
                <w:rFonts w:ascii="宋体" w:hAnsi="宋体"/>
                <w:color w:val="000000"/>
                <w:sz w:val="18"/>
              </w:rPr>
              <w:t>20</w:t>
            </w:r>
          </w:p>
        </w:tc>
        <w:tc>
          <w:tcPr>
            <w:tcW w:w="1233" w:type="dxa"/>
            <w:tcBorders>
              <w:top w:val="single" w:color="000000" w:sz="4" w:space="0"/>
              <w:left w:val="single" w:color="000000" w:sz="4" w:space="0"/>
              <w:bottom w:val="nil"/>
              <w:right w:val="single" w:color="000000" w:sz="4" w:space="0"/>
            </w:tcBorders>
            <w:vAlign w:val="center"/>
          </w:tcPr>
          <w:p w14:paraId="5845EC4A">
            <w:pPr>
              <w:widowControl/>
              <w:jc w:val="center"/>
              <w:textAlignment w:val="center"/>
              <w:rPr>
                <w:rFonts w:ascii="宋体" w:hAnsi="宋体"/>
                <w:color w:val="000000"/>
                <w:sz w:val="18"/>
              </w:rPr>
            </w:pPr>
            <w:r>
              <w:rPr>
                <w:rFonts w:ascii="宋体" w:hAnsi="宋体"/>
                <w:color w:val="000000"/>
                <w:sz w:val="18"/>
              </w:rPr>
              <w:t>20</w:t>
            </w:r>
          </w:p>
        </w:tc>
        <w:tc>
          <w:tcPr>
            <w:tcW w:w="658" w:type="dxa"/>
            <w:tcBorders>
              <w:top w:val="single" w:color="000000" w:sz="4" w:space="0"/>
              <w:left w:val="single" w:color="000000" w:sz="4" w:space="0"/>
              <w:bottom w:val="nil"/>
              <w:right w:val="single" w:color="000000" w:sz="4" w:space="0"/>
            </w:tcBorders>
            <w:vAlign w:val="center"/>
          </w:tcPr>
          <w:p w14:paraId="1E85F615">
            <w:pPr>
              <w:widowControl/>
              <w:jc w:val="center"/>
              <w:textAlignment w:val="center"/>
              <w:rPr>
                <w:rFonts w:ascii="宋体" w:hAnsi="宋体"/>
                <w:color w:val="000000"/>
                <w:sz w:val="18"/>
              </w:rPr>
            </w:pPr>
            <w:r>
              <w:rPr>
                <w:rFonts w:ascii="宋体" w:hAnsi="宋体"/>
                <w:color w:val="000000"/>
                <w:sz w:val="18"/>
              </w:rPr>
              <w:t>秒</w:t>
            </w:r>
          </w:p>
        </w:tc>
        <w:tc>
          <w:tcPr>
            <w:tcW w:w="507" w:type="dxa"/>
            <w:tcBorders>
              <w:top w:val="single" w:color="000000" w:sz="4" w:space="0"/>
              <w:left w:val="single" w:color="000000" w:sz="4" w:space="0"/>
              <w:bottom w:val="nil"/>
              <w:right w:val="single" w:color="000000" w:sz="4" w:space="0"/>
            </w:tcBorders>
            <w:vAlign w:val="center"/>
          </w:tcPr>
          <w:p w14:paraId="433142F8">
            <w:pPr>
              <w:widowControl/>
              <w:jc w:val="center"/>
              <w:textAlignment w:val="center"/>
              <w:rPr>
                <w:rFonts w:ascii="宋体" w:hAnsi="宋体"/>
                <w:color w:val="000000"/>
                <w:sz w:val="18"/>
              </w:rPr>
            </w:pPr>
            <w:r>
              <w:rPr>
                <w:rFonts w:ascii="宋体" w:hAnsi="宋体"/>
                <w:color w:val="000000"/>
                <w:sz w:val="18"/>
              </w:rPr>
              <w:t>5</w:t>
            </w:r>
          </w:p>
        </w:tc>
        <w:tc>
          <w:tcPr>
            <w:tcW w:w="507" w:type="dxa"/>
            <w:tcBorders>
              <w:top w:val="single" w:color="000000" w:sz="4" w:space="0"/>
              <w:left w:val="single" w:color="000000" w:sz="4" w:space="0"/>
              <w:bottom w:val="nil"/>
              <w:right w:val="single" w:color="000000" w:sz="4" w:space="0"/>
            </w:tcBorders>
            <w:vAlign w:val="center"/>
          </w:tcPr>
          <w:p w14:paraId="7C03A1DC">
            <w:pPr>
              <w:widowControl/>
              <w:jc w:val="center"/>
              <w:textAlignment w:val="center"/>
              <w:rPr>
                <w:rFonts w:ascii="宋体" w:hAnsi="宋体"/>
                <w:color w:val="000000"/>
                <w:sz w:val="18"/>
              </w:rPr>
            </w:pPr>
            <w:r>
              <w:rPr>
                <w:rFonts w:ascii="宋体" w:hAnsi="宋体"/>
                <w:color w:val="000000"/>
                <w:sz w:val="18"/>
              </w:rPr>
              <w:t>5</w:t>
            </w:r>
          </w:p>
        </w:tc>
        <w:tc>
          <w:tcPr>
            <w:tcW w:w="888" w:type="dxa"/>
            <w:tcBorders>
              <w:top w:val="single" w:color="000000" w:sz="4" w:space="0"/>
              <w:left w:val="single" w:color="000000" w:sz="4" w:space="0"/>
              <w:bottom w:val="nil"/>
              <w:right w:val="single" w:color="000000" w:sz="4" w:space="0"/>
            </w:tcBorders>
            <w:vAlign w:val="center"/>
          </w:tcPr>
          <w:p w14:paraId="3C1BD0DD">
            <w:pPr>
              <w:jc w:val="center"/>
              <w:rPr>
                <w:rFonts w:ascii="宋体" w:hAnsi="宋体"/>
                <w:color w:val="000000"/>
                <w:sz w:val="18"/>
              </w:rPr>
            </w:pPr>
          </w:p>
        </w:tc>
      </w:tr>
      <w:tr w14:paraId="3B34F704">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41AF304F">
            <w:pPr>
              <w:jc w:val="center"/>
              <w:rPr>
                <w:rFonts w:ascii="宋体" w:hAnsi="宋体"/>
                <w:color w:val="000000"/>
                <w:sz w:val="18"/>
              </w:rPr>
            </w:pPr>
          </w:p>
        </w:tc>
        <w:tc>
          <w:tcPr>
            <w:tcW w:w="527" w:type="dxa"/>
            <w:vMerge w:val="continue"/>
            <w:tcBorders>
              <w:top w:val="single" w:color="000000" w:sz="4" w:space="0"/>
              <w:left w:val="single" w:color="000000" w:sz="4" w:space="0"/>
              <w:bottom w:val="nil"/>
              <w:right w:val="single" w:color="000000" w:sz="4" w:space="0"/>
            </w:tcBorders>
            <w:vAlign w:val="center"/>
          </w:tcPr>
          <w:p w14:paraId="099BBC40">
            <w:pPr>
              <w:jc w:val="center"/>
              <w:rPr>
                <w:rFonts w:ascii="宋体" w:hAnsi="宋体"/>
                <w:color w:val="000000"/>
                <w:sz w:val="18"/>
              </w:rPr>
            </w:pPr>
          </w:p>
        </w:tc>
        <w:tc>
          <w:tcPr>
            <w:tcW w:w="740" w:type="dxa"/>
            <w:vMerge w:val="continue"/>
            <w:tcBorders>
              <w:top w:val="single" w:color="000000" w:sz="4" w:space="0"/>
              <w:left w:val="single" w:color="000000" w:sz="4" w:space="0"/>
              <w:bottom w:val="nil"/>
              <w:right w:val="single" w:color="000000" w:sz="4" w:space="0"/>
            </w:tcBorders>
            <w:vAlign w:val="center"/>
          </w:tcPr>
          <w:p w14:paraId="5CA12983">
            <w:pPr>
              <w:jc w:val="center"/>
              <w:rPr>
                <w:rFonts w:ascii="宋体" w:hAnsi="宋体"/>
                <w:color w:val="000000"/>
                <w:sz w:val="18"/>
              </w:rPr>
            </w:pPr>
          </w:p>
        </w:tc>
        <w:tc>
          <w:tcPr>
            <w:tcW w:w="986" w:type="dxa"/>
            <w:tcBorders>
              <w:top w:val="single" w:color="000000" w:sz="4" w:space="0"/>
              <w:left w:val="single" w:color="000000" w:sz="4" w:space="0"/>
              <w:bottom w:val="nil"/>
              <w:right w:val="single" w:color="000000" w:sz="4" w:space="0"/>
            </w:tcBorders>
            <w:vAlign w:val="center"/>
          </w:tcPr>
          <w:p w14:paraId="4DB85F9B">
            <w:pPr>
              <w:widowControl/>
              <w:jc w:val="center"/>
              <w:textAlignment w:val="center"/>
              <w:rPr>
                <w:rFonts w:ascii="宋体" w:hAnsi="宋体"/>
                <w:color w:val="000000"/>
                <w:sz w:val="18"/>
              </w:rPr>
            </w:pPr>
            <w:r>
              <w:rPr>
                <w:rFonts w:ascii="宋体" w:hAnsi="宋体"/>
                <w:color w:val="000000"/>
                <w:sz w:val="18"/>
              </w:rPr>
              <w:t>系统操作速度</w:t>
            </w:r>
          </w:p>
        </w:tc>
        <w:tc>
          <w:tcPr>
            <w:tcW w:w="495" w:type="dxa"/>
            <w:tcBorders>
              <w:top w:val="single" w:color="000000" w:sz="4" w:space="0"/>
              <w:left w:val="single" w:color="000000" w:sz="4" w:space="0"/>
              <w:bottom w:val="nil"/>
              <w:right w:val="single" w:color="000000" w:sz="4" w:space="0"/>
            </w:tcBorders>
            <w:vAlign w:val="center"/>
          </w:tcPr>
          <w:p w14:paraId="4EE265A9">
            <w:pPr>
              <w:widowControl/>
              <w:jc w:val="center"/>
              <w:textAlignment w:val="center"/>
              <w:rPr>
                <w:rFonts w:ascii="宋体" w:hAnsi="宋体"/>
                <w:color w:val="000000"/>
                <w:sz w:val="18"/>
              </w:rPr>
            </w:pPr>
            <w:r>
              <w:rPr>
                <w:rFonts w:ascii="宋体" w:hAnsi="宋体"/>
                <w:color w:val="000000"/>
                <w:sz w:val="18"/>
              </w:rPr>
              <w:t>反向</w:t>
            </w:r>
          </w:p>
        </w:tc>
        <w:tc>
          <w:tcPr>
            <w:tcW w:w="495" w:type="dxa"/>
            <w:tcBorders>
              <w:top w:val="single" w:color="000000" w:sz="4" w:space="0"/>
              <w:left w:val="single" w:color="000000" w:sz="4" w:space="0"/>
              <w:bottom w:val="nil"/>
              <w:right w:val="single" w:color="000000" w:sz="4" w:space="0"/>
            </w:tcBorders>
            <w:vAlign w:val="center"/>
          </w:tcPr>
          <w:p w14:paraId="50A337A5">
            <w:pPr>
              <w:widowControl/>
              <w:jc w:val="center"/>
              <w:textAlignment w:val="center"/>
              <w:rPr>
                <w:rFonts w:ascii="宋体" w:hAnsi="宋体"/>
                <w:color w:val="000000"/>
                <w:sz w:val="18"/>
              </w:rPr>
            </w:pPr>
            <w:r>
              <w:rPr>
                <w:rFonts w:ascii="宋体" w:hAnsi="宋体"/>
                <w:color w:val="000000"/>
                <w:sz w:val="18"/>
              </w:rPr>
              <w:t>小于等于</w:t>
            </w:r>
          </w:p>
        </w:tc>
        <w:tc>
          <w:tcPr>
            <w:tcW w:w="1233" w:type="dxa"/>
            <w:tcBorders>
              <w:top w:val="single" w:color="000000" w:sz="4" w:space="0"/>
              <w:left w:val="single" w:color="000000" w:sz="4" w:space="0"/>
              <w:bottom w:val="nil"/>
              <w:right w:val="single" w:color="000000" w:sz="4" w:space="0"/>
            </w:tcBorders>
            <w:vAlign w:val="center"/>
          </w:tcPr>
          <w:p w14:paraId="2475E210">
            <w:pPr>
              <w:widowControl/>
              <w:jc w:val="center"/>
              <w:textAlignment w:val="center"/>
              <w:rPr>
                <w:rFonts w:ascii="宋体" w:hAnsi="宋体"/>
                <w:color w:val="000000"/>
                <w:sz w:val="18"/>
              </w:rPr>
            </w:pPr>
            <w:r>
              <w:rPr>
                <w:rFonts w:ascii="宋体" w:hAnsi="宋体"/>
                <w:color w:val="000000"/>
                <w:sz w:val="18"/>
              </w:rPr>
              <w:t>5</w:t>
            </w:r>
          </w:p>
        </w:tc>
        <w:tc>
          <w:tcPr>
            <w:tcW w:w="1233" w:type="dxa"/>
            <w:tcBorders>
              <w:top w:val="single" w:color="000000" w:sz="4" w:space="0"/>
              <w:left w:val="single" w:color="000000" w:sz="4" w:space="0"/>
              <w:bottom w:val="nil"/>
              <w:right w:val="single" w:color="000000" w:sz="4" w:space="0"/>
            </w:tcBorders>
            <w:vAlign w:val="center"/>
          </w:tcPr>
          <w:p w14:paraId="707D8E48">
            <w:pPr>
              <w:widowControl/>
              <w:jc w:val="center"/>
              <w:textAlignment w:val="center"/>
              <w:rPr>
                <w:rFonts w:ascii="宋体" w:hAnsi="宋体"/>
                <w:color w:val="000000"/>
                <w:sz w:val="18"/>
              </w:rPr>
            </w:pPr>
            <w:r>
              <w:rPr>
                <w:rFonts w:ascii="宋体" w:hAnsi="宋体"/>
                <w:color w:val="000000"/>
                <w:sz w:val="18"/>
              </w:rPr>
              <w:t>5</w:t>
            </w:r>
          </w:p>
        </w:tc>
        <w:tc>
          <w:tcPr>
            <w:tcW w:w="658" w:type="dxa"/>
            <w:tcBorders>
              <w:top w:val="single" w:color="000000" w:sz="4" w:space="0"/>
              <w:left w:val="single" w:color="000000" w:sz="4" w:space="0"/>
              <w:bottom w:val="nil"/>
              <w:right w:val="single" w:color="000000" w:sz="4" w:space="0"/>
            </w:tcBorders>
            <w:vAlign w:val="center"/>
          </w:tcPr>
          <w:p w14:paraId="50ED9489">
            <w:pPr>
              <w:widowControl/>
              <w:jc w:val="center"/>
              <w:textAlignment w:val="center"/>
              <w:rPr>
                <w:rFonts w:ascii="宋体" w:hAnsi="宋体"/>
                <w:color w:val="000000"/>
                <w:sz w:val="18"/>
              </w:rPr>
            </w:pPr>
            <w:r>
              <w:rPr>
                <w:rFonts w:ascii="宋体" w:hAnsi="宋体"/>
                <w:color w:val="000000"/>
                <w:sz w:val="18"/>
              </w:rPr>
              <w:t>秒</w:t>
            </w:r>
          </w:p>
        </w:tc>
        <w:tc>
          <w:tcPr>
            <w:tcW w:w="507" w:type="dxa"/>
            <w:tcBorders>
              <w:top w:val="single" w:color="000000" w:sz="4" w:space="0"/>
              <w:left w:val="single" w:color="000000" w:sz="4" w:space="0"/>
              <w:bottom w:val="nil"/>
              <w:right w:val="single" w:color="000000" w:sz="4" w:space="0"/>
            </w:tcBorders>
            <w:vAlign w:val="center"/>
          </w:tcPr>
          <w:p w14:paraId="100939BF">
            <w:pPr>
              <w:widowControl/>
              <w:jc w:val="center"/>
              <w:textAlignment w:val="center"/>
              <w:rPr>
                <w:rFonts w:ascii="宋体" w:hAnsi="宋体"/>
                <w:color w:val="000000"/>
                <w:sz w:val="18"/>
              </w:rPr>
            </w:pPr>
            <w:r>
              <w:rPr>
                <w:rFonts w:ascii="宋体" w:hAnsi="宋体"/>
                <w:color w:val="000000"/>
                <w:sz w:val="18"/>
              </w:rPr>
              <w:t>5</w:t>
            </w:r>
          </w:p>
        </w:tc>
        <w:tc>
          <w:tcPr>
            <w:tcW w:w="507" w:type="dxa"/>
            <w:tcBorders>
              <w:top w:val="single" w:color="000000" w:sz="4" w:space="0"/>
              <w:left w:val="single" w:color="000000" w:sz="4" w:space="0"/>
              <w:bottom w:val="nil"/>
              <w:right w:val="single" w:color="000000" w:sz="4" w:space="0"/>
            </w:tcBorders>
            <w:vAlign w:val="center"/>
          </w:tcPr>
          <w:p w14:paraId="61D293B7">
            <w:pPr>
              <w:widowControl/>
              <w:jc w:val="center"/>
              <w:textAlignment w:val="center"/>
              <w:rPr>
                <w:rFonts w:ascii="宋体" w:hAnsi="宋体"/>
                <w:color w:val="000000"/>
                <w:sz w:val="18"/>
              </w:rPr>
            </w:pPr>
            <w:r>
              <w:rPr>
                <w:rFonts w:ascii="宋体" w:hAnsi="宋体"/>
                <w:color w:val="000000"/>
                <w:sz w:val="18"/>
              </w:rPr>
              <w:t>5</w:t>
            </w:r>
          </w:p>
        </w:tc>
        <w:tc>
          <w:tcPr>
            <w:tcW w:w="888" w:type="dxa"/>
            <w:tcBorders>
              <w:top w:val="single" w:color="000000" w:sz="4" w:space="0"/>
              <w:left w:val="single" w:color="000000" w:sz="4" w:space="0"/>
              <w:bottom w:val="nil"/>
              <w:right w:val="single" w:color="000000" w:sz="4" w:space="0"/>
            </w:tcBorders>
            <w:vAlign w:val="center"/>
          </w:tcPr>
          <w:p w14:paraId="07529A8E">
            <w:pPr>
              <w:jc w:val="center"/>
              <w:rPr>
                <w:rFonts w:ascii="宋体" w:hAnsi="宋体"/>
                <w:color w:val="000000"/>
                <w:sz w:val="18"/>
              </w:rPr>
            </w:pPr>
          </w:p>
        </w:tc>
      </w:tr>
      <w:tr w14:paraId="7DB299E4">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280BB00B">
            <w:pPr>
              <w:jc w:val="center"/>
              <w:rPr>
                <w:rFonts w:ascii="宋体" w:hAnsi="宋体"/>
                <w:color w:val="000000"/>
                <w:sz w:val="18"/>
              </w:rPr>
            </w:pPr>
          </w:p>
        </w:tc>
        <w:tc>
          <w:tcPr>
            <w:tcW w:w="527" w:type="dxa"/>
            <w:vMerge w:val="continue"/>
            <w:tcBorders>
              <w:top w:val="single" w:color="000000" w:sz="4" w:space="0"/>
              <w:left w:val="single" w:color="000000" w:sz="4" w:space="0"/>
              <w:bottom w:val="nil"/>
              <w:right w:val="single" w:color="000000" w:sz="4" w:space="0"/>
            </w:tcBorders>
            <w:vAlign w:val="center"/>
          </w:tcPr>
          <w:p w14:paraId="715D5638">
            <w:pPr>
              <w:jc w:val="center"/>
              <w:rPr>
                <w:rFonts w:ascii="宋体" w:hAnsi="宋体"/>
                <w:color w:val="000000"/>
                <w:sz w:val="18"/>
              </w:rPr>
            </w:pPr>
          </w:p>
        </w:tc>
        <w:tc>
          <w:tcPr>
            <w:tcW w:w="740" w:type="dxa"/>
            <w:vMerge w:val="restart"/>
            <w:tcBorders>
              <w:top w:val="single" w:color="000000" w:sz="4" w:space="0"/>
              <w:left w:val="single" w:color="000000" w:sz="4" w:space="0"/>
              <w:bottom w:val="nil"/>
              <w:right w:val="single" w:color="000000" w:sz="4" w:space="0"/>
            </w:tcBorders>
            <w:vAlign w:val="center"/>
          </w:tcPr>
          <w:p w14:paraId="53BE1768">
            <w:pPr>
              <w:widowControl/>
              <w:jc w:val="center"/>
              <w:textAlignment w:val="center"/>
              <w:rPr>
                <w:rFonts w:ascii="宋体" w:hAnsi="宋体"/>
                <w:color w:val="000000"/>
                <w:sz w:val="18"/>
              </w:rPr>
            </w:pPr>
            <w:r>
              <w:rPr>
                <w:rFonts w:ascii="宋体" w:hAnsi="宋体"/>
                <w:color w:val="000000"/>
                <w:sz w:val="18"/>
              </w:rPr>
              <w:t>成本指标</w:t>
            </w:r>
          </w:p>
        </w:tc>
        <w:tc>
          <w:tcPr>
            <w:tcW w:w="986" w:type="dxa"/>
            <w:tcBorders>
              <w:top w:val="single" w:color="000000" w:sz="4" w:space="0"/>
              <w:left w:val="single" w:color="000000" w:sz="4" w:space="0"/>
              <w:bottom w:val="nil"/>
              <w:right w:val="single" w:color="000000" w:sz="4" w:space="0"/>
            </w:tcBorders>
            <w:vAlign w:val="center"/>
          </w:tcPr>
          <w:p w14:paraId="7BDEF2EF">
            <w:pPr>
              <w:widowControl/>
              <w:jc w:val="center"/>
              <w:textAlignment w:val="center"/>
              <w:rPr>
                <w:rFonts w:ascii="宋体" w:hAnsi="宋体"/>
                <w:color w:val="000000"/>
                <w:sz w:val="18"/>
              </w:rPr>
            </w:pPr>
            <w:r>
              <w:rPr>
                <w:rFonts w:ascii="宋体" w:hAnsi="宋体"/>
                <w:color w:val="000000"/>
                <w:sz w:val="18"/>
              </w:rPr>
              <w:t>项目投资</w:t>
            </w:r>
          </w:p>
        </w:tc>
        <w:tc>
          <w:tcPr>
            <w:tcW w:w="495" w:type="dxa"/>
            <w:tcBorders>
              <w:top w:val="single" w:color="000000" w:sz="4" w:space="0"/>
              <w:left w:val="single" w:color="000000" w:sz="4" w:space="0"/>
              <w:bottom w:val="nil"/>
              <w:right w:val="single" w:color="000000" w:sz="4" w:space="0"/>
            </w:tcBorders>
            <w:vAlign w:val="center"/>
          </w:tcPr>
          <w:p w14:paraId="0CB330B2">
            <w:pPr>
              <w:widowControl/>
              <w:jc w:val="center"/>
              <w:textAlignment w:val="center"/>
              <w:rPr>
                <w:rFonts w:ascii="宋体" w:hAnsi="宋体"/>
                <w:color w:val="000000"/>
                <w:sz w:val="18"/>
              </w:rPr>
            </w:pPr>
            <w:r>
              <w:rPr>
                <w:rFonts w:ascii="宋体" w:hAnsi="宋体"/>
                <w:color w:val="000000"/>
                <w:sz w:val="18"/>
              </w:rPr>
              <w:t>反向</w:t>
            </w:r>
          </w:p>
        </w:tc>
        <w:tc>
          <w:tcPr>
            <w:tcW w:w="495" w:type="dxa"/>
            <w:tcBorders>
              <w:top w:val="single" w:color="000000" w:sz="4" w:space="0"/>
              <w:left w:val="single" w:color="000000" w:sz="4" w:space="0"/>
              <w:bottom w:val="nil"/>
              <w:right w:val="single" w:color="000000" w:sz="4" w:space="0"/>
            </w:tcBorders>
            <w:vAlign w:val="center"/>
          </w:tcPr>
          <w:p w14:paraId="717C50B3">
            <w:pPr>
              <w:widowControl/>
              <w:jc w:val="center"/>
              <w:textAlignment w:val="center"/>
              <w:rPr>
                <w:rFonts w:ascii="宋体" w:hAnsi="宋体"/>
                <w:color w:val="000000"/>
                <w:sz w:val="18"/>
              </w:rPr>
            </w:pPr>
            <w:r>
              <w:rPr>
                <w:rFonts w:ascii="宋体" w:hAnsi="宋体"/>
                <w:color w:val="000000"/>
                <w:sz w:val="18"/>
              </w:rPr>
              <w:t>小于等于</w:t>
            </w:r>
          </w:p>
        </w:tc>
        <w:tc>
          <w:tcPr>
            <w:tcW w:w="1233" w:type="dxa"/>
            <w:tcBorders>
              <w:top w:val="single" w:color="000000" w:sz="4" w:space="0"/>
              <w:left w:val="single" w:color="000000" w:sz="4" w:space="0"/>
              <w:bottom w:val="nil"/>
              <w:right w:val="single" w:color="000000" w:sz="4" w:space="0"/>
            </w:tcBorders>
            <w:vAlign w:val="center"/>
          </w:tcPr>
          <w:p w14:paraId="10354AD5">
            <w:pPr>
              <w:widowControl/>
              <w:jc w:val="center"/>
              <w:textAlignment w:val="center"/>
              <w:rPr>
                <w:rFonts w:ascii="宋体" w:hAnsi="宋体"/>
                <w:color w:val="000000"/>
                <w:sz w:val="18"/>
              </w:rPr>
            </w:pPr>
            <w:r>
              <w:rPr>
                <w:rFonts w:ascii="宋体" w:hAnsi="宋体"/>
                <w:color w:val="000000"/>
                <w:sz w:val="18"/>
              </w:rPr>
              <w:t>190</w:t>
            </w:r>
          </w:p>
        </w:tc>
        <w:tc>
          <w:tcPr>
            <w:tcW w:w="1233" w:type="dxa"/>
            <w:tcBorders>
              <w:top w:val="single" w:color="000000" w:sz="4" w:space="0"/>
              <w:left w:val="single" w:color="000000" w:sz="4" w:space="0"/>
              <w:bottom w:val="nil"/>
              <w:right w:val="single" w:color="000000" w:sz="4" w:space="0"/>
            </w:tcBorders>
            <w:vAlign w:val="center"/>
          </w:tcPr>
          <w:p w14:paraId="20D9E42C">
            <w:pPr>
              <w:widowControl/>
              <w:jc w:val="center"/>
              <w:textAlignment w:val="center"/>
              <w:rPr>
                <w:rFonts w:ascii="宋体" w:hAnsi="宋体"/>
                <w:color w:val="000000"/>
                <w:sz w:val="18"/>
              </w:rPr>
            </w:pPr>
            <w:r>
              <w:rPr>
                <w:rFonts w:ascii="宋体" w:hAnsi="宋体"/>
                <w:color w:val="000000"/>
                <w:sz w:val="18"/>
              </w:rPr>
              <w:t>190</w:t>
            </w:r>
          </w:p>
        </w:tc>
        <w:tc>
          <w:tcPr>
            <w:tcW w:w="658" w:type="dxa"/>
            <w:tcBorders>
              <w:top w:val="single" w:color="000000" w:sz="4" w:space="0"/>
              <w:left w:val="single" w:color="000000" w:sz="4" w:space="0"/>
              <w:bottom w:val="nil"/>
              <w:right w:val="single" w:color="000000" w:sz="4" w:space="0"/>
            </w:tcBorders>
            <w:vAlign w:val="center"/>
          </w:tcPr>
          <w:p w14:paraId="3FF153A0">
            <w:pPr>
              <w:widowControl/>
              <w:jc w:val="center"/>
              <w:textAlignment w:val="center"/>
              <w:rPr>
                <w:rFonts w:ascii="宋体" w:hAnsi="宋体"/>
                <w:color w:val="000000"/>
                <w:sz w:val="18"/>
              </w:rPr>
            </w:pPr>
            <w:r>
              <w:rPr>
                <w:rFonts w:ascii="宋体" w:hAnsi="宋体"/>
                <w:color w:val="000000"/>
                <w:sz w:val="18"/>
              </w:rPr>
              <w:t>万</w:t>
            </w:r>
          </w:p>
        </w:tc>
        <w:tc>
          <w:tcPr>
            <w:tcW w:w="507" w:type="dxa"/>
            <w:tcBorders>
              <w:top w:val="single" w:color="000000" w:sz="4" w:space="0"/>
              <w:left w:val="single" w:color="000000" w:sz="4" w:space="0"/>
              <w:bottom w:val="nil"/>
              <w:right w:val="single" w:color="000000" w:sz="4" w:space="0"/>
            </w:tcBorders>
            <w:vAlign w:val="center"/>
          </w:tcPr>
          <w:p w14:paraId="718462EB">
            <w:pPr>
              <w:widowControl/>
              <w:jc w:val="center"/>
              <w:textAlignment w:val="center"/>
              <w:rPr>
                <w:rFonts w:ascii="宋体" w:hAnsi="宋体"/>
                <w:color w:val="000000"/>
                <w:sz w:val="18"/>
              </w:rPr>
            </w:pPr>
            <w:r>
              <w:rPr>
                <w:rFonts w:ascii="宋体" w:hAnsi="宋体"/>
                <w:color w:val="000000"/>
                <w:sz w:val="18"/>
              </w:rPr>
              <w:t>8</w:t>
            </w:r>
          </w:p>
        </w:tc>
        <w:tc>
          <w:tcPr>
            <w:tcW w:w="507" w:type="dxa"/>
            <w:tcBorders>
              <w:top w:val="single" w:color="000000" w:sz="4" w:space="0"/>
              <w:left w:val="single" w:color="000000" w:sz="4" w:space="0"/>
              <w:bottom w:val="nil"/>
              <w:right w:val="single" w:color="000000" w:sz="4" w:space="0"/>
            </w:tcBorders>
            <w:vAlign w:val="center"/>
          </w:tcPr>
          <w:p w14:paraId="0A1012B0">
            <w:pPr>
              <w:widowControl/>
              <w:jc w:val="center"/>
              <w:textAlignment w:val="center"/>
              <w:rPr>
                <w:rFonts w:ascii="宋体" w:hAnsi="宋体"/>
                <w:color w:val="000000"/>
                <w:sz w:val="18"/>
              </w:rPr>
            </w:pPr>
            <w:r>
              <w:rPr>
                <w:rFonts w:ascii="宋体" w:hAnsi="宋体"/>
                <w:color w:val="000000"/>
                <w:sz w:val="18"/>
              </w:rPr>
              <w:t>8</w:t>
            </w:r>
          </w:p>
        </w:tc>
        <w:tc>
          <w:tcPr>
            <w:tcW w:w="888" w:type="dxa"/>
            <w:tcBorders>
              <w:top w:val="single" w:color="000000" w:sz="4" w:space="0"/>
              <w:left w:val="single" w:color="000000" w:sz="4" w:space="0"/>
              <w:bottom w:val="nil"/>
              <w:right w:val="single" w:color="000000" w:sz="4" w:space="0"/>
            </w:tcBorders>
            <w:vAlign w:val="center"/>
          </w:tcPr>
          <w:p w14:paraId="2589D8A3">
            <w:pPr>
              <w:jc w:val="center"/>
              <w:rPr>
                <w:rFonts w:ascii="宋体" w:hAnsi="宋体"/>
                <w:color w:val="000000"/>
                <w:sz w:val="18"/>
              </w:rPr>
            </w:pPr>
          </w:p>
        </w:tc>
      </w:tr>
      <w:tr w14:paraId="36A00D57">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0AE4390B">
            <w:pPr>
              <w:jc w:val="center"/>
              <w:rPr>
                <w:rFonts w:ascii="宋体" w:hAnsi="宋体"/>
                <w:color w:val="000000"/>
                <w:sz w:val="18"/>
              </w:rPr>
            </w:pPr>
          </w:p>
        </w:tc>
        <w:tc>
          <w:tcPr>
            <w:tcW w:w="527" w:type="dxa"/>
            <w:vMerge w:val="continue"/>
            <w:tcBorders>
              <w:top w:val="single" w:color="000000" w:sz="4" w:space="0"/>
              <w:left w:val="single" w:color="000000" w:sz="4" w:space="0"/>
              <w:bottom w:val="nil"/>
              <w:right w:val="single" w:color="000000" w:sz="4" w:space="0"/>
            </w:tcBorders>
            <w:vAlign w:val="center"/>
          </w:tcPr>
          <w:p w14:paraId="7851E886">
            <w:pPr>
              <w:jc w:val="center"/>
              <w:rPr>
                <w:rFonts w:ascii="宋体" w:hAnsi="宋体"/>
                <w:color w:val="000000"/>
                <w:sz w:val="18"/>
              </w:rPr>
            </w:pPr>
          </w:p>
        </w:tc>
        <w:tc>
          <w:tcPr>
            <w:tcW w:w="740" w:type="dxa"/>
            <w:vMerge w:val="continue"/>
            <w:tcBorders>
              <w:top w:val="single" w:color="000000" w:sz="4" w:space="0"/>
              <w:left w:val="single" w:color="000000" w:sz="4" w:space="0"/>
              <w:bottom w:val="nil"/>
              <w:right w:val="single" w:color="000000" w:sz="4" w:space="0"/>
            </w:tcBorders>
            <w:vAlign w:val="center"/>
          </w:tcPr>
          <w:p w14:paraId="5B2933E5">
            <w:pPr>
              <w:jc w:val="center"/>
              <w:rPr>
                <w:rFonts w:ascii="宋体" w:hAnsi="宋体"/>
                <w:color w:val="000000"/>
                <w:sz w:val="18"/>
              </w:rPr>
            </w:pPr>
          </w:p>
        </w:tc>
        <w:tc>
          <w:tcPr>
            <w:tcW w:w="986" w:type="dxa"/>
            <w:tcBorders>
              <w:top w:val="single" w:color="000000" w:sz="4" w:space="0"/>
              <w:left w:val="single" w:color="000000" w:sz="4" w:space="0"/>
              <w:bottom w:val="nil"/>
              <w:right w:val="single" w:color="000000" w:sz="4" w:space="0"/>
            </w:tcBorders>
            <w:vAlign w:val="center"/>
          </w:tcPr>
          <w:p w14:paraId="6A0C88AC">
            <w:pPr>
              <w:widowControl/>
              <w:jc w:val="center"/>
              <w:textAlignment w:val="center"/>
              <w:rPr>
                <w:rFonts w:ascii="宋体" w:hAnsi="宋体"/>
                <w:color w:val="000000"/>
                <w:sz w:val="18"/>
              </w:rPr>
            </w:pPr>
            <w:r>
              <w:rPr>
                <w:rFonts w:ascii="宋体" w:hAnsi="宋体"/>
                <w:color w:val="000000"/>
                <w:sz w:val="18"/>
              </w:rPr>
              <w:t>详细设计投资</w:t>
            </w:r>
          </w:p>
        </w:tc>
        <w:tc>
          <w:tcPr>
            <w:tcW w:w="495" w:type="dxa"/>
            <w:tcBorders>
              <w:top w:val="single" w:color="000000" w:sz="4" w:space="0"/>
              <w:left w:val="single" w:color="000000" w:sz="4" w:space="0"/>
              <w:bottom w:val="nil"/>
              <w:right w:val="single" w:color="000000" w:sz="4" w:space="0"/>
            </w:tcBorders>
            <w:vAlign w:val="center"/>
          </w:tcPr>
          <w:p w14:paraId="18572236">
            <w:pPr>
              <w:widowControl/>
              <w:jc w:val="center"/>
              <w:textAlignment w:val="center"/>
              <w:rPr>
                <w:rFonts w:ascii="宋体" w:hAnsi="宋体"/>
                <w:color w:val="000000"/>
                <w:sz w:val="18"/>
              </w:rPr>
            </w:pPr>
            <w:r>
              <w:rPr>
                <w:rFonts w:ascii="宋体" w:hAnsi="宋体"/>
                <w:color w:val="000000"/>
                <w:sz w:val="18"/>
              </w:rPr>
              <w:t>反向</w:t>
            </w:r>
          </w:p>
        </w:tc>
        <w:tc>
          <w:tcPr>
            <w:tcW w:w="495" w:type="dxa"/>
            <w:tcBorders>
              <w:top w:val="single" w:color="000000" w:sz="4" w:space="0"/>
              <w:left w:val="single" w:color="000000" w:sz="4" w:space="0"/>
              <w:bottom w:val="nil"/>
              <w:right w:val="single" w:color="000000" w:sz="4" w:space="0"/>
            </w:tcBorders>
            <w:vAlign w:val="center"/>
          </w:tcPr>
          <w:p w14:paraId="6363D735">
            <w:pPr>
              <w:widowControl/>
              <w:jc w:val="center"/>
              <w:textAlignment w:val="center"/>
              <w:rPr>
                <w:rFonts w:ascii="宋体" w:hAnsi="宋体"/>
                <w:color w:val="000000"/>
                <w:sz w:val="18"/>
              </w:rPr>
            </w:pPr>
            <w:r>
              <w:rPr>
                <w:rFonts w:ascii="宋体" w:hAnsi="宋体"/>
                <w:color w:val="000000"/>
                <w:sz w:val="18"/>
              </w:rPr>
              <w:t>小于等于</w:t>
            </w:r>
          </w:p>
        </w:tc>
        <w:tc>
          <w:tcPr>
            <w:tcW w:w="1233" w:type="dxa"/>
            <w:tcBorders>
              <w:top w:val="single" w:color="000000" w:sz="4" w:space="0"/>
              <w:left w:val="single" w:color="000000" w:sz="4" w:space="0"/>
              <w:bottom w:val="nil"/>
              <w:right w:val="single" w:color="000000" w:sz="4" w:space="0"/>
            </w:tcBorders>
            <w:vAlign w:val="center"/>
          </w:tcPr>
          <w:p w14:paraId="0CE5638C">
            <w:pPr>
              <w:widowControl/>
              <w:jc w:val="center"/>
              <w:textAlignment w:val="center"/>
              <w:rPr>
                <w:rFonts w:ascii="宋体" w:hAnsi="宋体"/>
                <w:color w:val="000000"/>
                <w:sz w:val="18"/>
              </w:rPr>
            </w:pPr>
            <w:r>
              <w:rPr>
                <w:rFonts w:ascii="宋体" w:hAnsi="宋体"/>
                <w:color w:val="000000"/>
                <w:sz w:val="18"/>
              </w:rPr>
              <w:t>10</w:t>
            </w:r>
          </w:p>
        </w:tc>
        <w:tc>
          <w:tcPr>
            <w:tcW w:w="1233" w:type="dxa"/>
            <w:tcBorders>
              <w:top w:val="single" w:color="000000" w:sz="4" w:space="0"/>
              <w:left w:val="single" w:color="000000" w:sz="4" w:space="0"/>
              <w:bottom w:val="nil"/>
              <w:right w:val="single" w:color="000000" w:sz="4" w:space="0"/>
            </w:tcBorders>
            <w:vAlign w:val="center"/>
          </w:tcPr>
          <w:p w14:paraId="35807593">
            <w:pPr>
              <w:widowControl/>
              <w:jc w:val="center"/>
              <w:textAlignment w:val="center"/>
              <w:rPr>
                <w:rFonts w:ascii="宋体" w:hAnsi="宋体"/>
                <w:color w:val="000000"/>
                <w:sz w:val="18"/>
              </w:rPr>
            </w:pPr>
            <w:r>
              <w:rPr>
                <w:rFonts w:ascii="宋体" w:hAnsi="宋体"/>
                <w:color w:val="000000"/>
                <w:sz w:val="18"/>
              </w:rPr>
              <w:t>10</w:t>
            </w:r>
          </w:p>
        </w:tc>
        <w:tc>
          <w:tcPr>
            <w:tcW w:w="658" w:type="dxa"/>
            <w:tcBorders>
              <w:top w:val="single" w:color="000000" w:sz="4" w:space="0"/>
              <w:left w:val="single" w:color="000000" w:sz="4" w:space="0"/>
              <w:bottom w:val="nil"/>
              <w:right w:val="single" w:color="000000" w:sz="4" w:space="0"/>
            </w:tcBorders>
            <w:vAlign w:val="center"/>
          </w:tcPr>
          <w:p w14:paraId="69FD59F0">
            <w:pPr>
              <w:widowControl/>
              <w:jc w:val="center"/>
              <w:textAlignment w:val="center"/>
              <w:rPr>
                <w:rFonts w:ascii="宋体" w:hAnsi="宋体"/>
                <w:color w:val="000000"/>
                <w:sz w:val="18"/>
              </w:rPr>
            </w:pPr>
            <w:r>
              <w:rPr>
                <w:rFonts w:ascii="宋体" w:hAnsi="宋体"/>
                <w:color w:val="000000"/>
                <w:sz w:val="18"/>
              </w:rPr>
              <w:t>万</w:t>
            </w:r>
          </w:p>
        </w:tc>
        <w:tc>
          <w:tcPr>
            <w:tcW w:w="507" w:type="dxa"/>
            <w:tcBorders>
              <w:top w:val="single" w:color="000000" w:sz="4" w:space="0"/>
              <w:left w:val="single" w:color="000000" w:sz="4" w:space="0"/>
              <w:bottom w:val="nil"/>
              <w:right w:val="single" w:color="000000" w:sz="4" w:space="0"/>
            </w:tcBorders>
            <w:vAlign w:val="center"/>
          </w:tcPr>
          <w:p w14:paraId="0619A914">
            <w:pPr>
              <w:widowControl/>
              <w:jc w:val="center"/>
              <w:textAlignment w:val="center"/>
              <w:rPr>
                <w:rFonts w:ascii="宋体" w:hAnsi="宋体"/>
                <w:color w:val="000000"/>
                <w:sz w:val="18"/>
              </w:rPr>
            </w:pPr>
            <w:r>
              <w:rPr>
                <w:rFonts w:ascii="宋体" w:hAnsi="宋体"/>
                <w:color w:val="000000"/>
                <w:sz w:val="18"/>
              </w:rPr>
              <w:t>2</w:t>
            </w:r>
          </w:p>
        </w:tc>
        <w:tc>
          <w:tcPr>
            <w:tcW w:w="507" w:type="dxa"/>
            <w:tcBorders>
              <w:top w:val="single" w:color="000000" w:sz="4" w:space="0"/>
              <w:left w:val="single" w:color="000000" w:sz="4" w:space="0"/>
              <w:bottom w:val="nil"/>
              <w:right w:val="single" w:color="000000" w:sz="4" w:space="0"/>
            </w:tcBorders>
            <w:vAlign w:val="center"/>
          </w:tcPr>
          <w:p w14:paraId="76633EFA">
            <w:pPr>
              <w:widowControl/>
              <w:jc w:val="center"/>
              <w:textAlignment w:val="center"/>
              <w:rPr>
                <w:rFonts w:ascii="宋体" w:hAnsi="宋体"/>
                <w:color w:val="000000"/>
                <w:sz w:val="18"/>
              </w:rPr>
            </w:pPr>
            <w:r>
              <w:rPr>
                <w:rFonts w:ascii="宋体" w:hAnsi="宋体"/>
                <w:color w:val="000000"/>
                <w:sz w:val="18"/>
              </w:rPr>
              <w:t>2</w:t>
            </w:r>
          </w:p>
        </w:tc>
        <w:tc>
          <w:tcPr>
            <w:tcW w:w="888" w:type="dxa"/>
            <w:tcBorders>
              <w:top w:val="single" w:color="000000" w:sz="4" w:space="0"/>
              <w:left w:val="single" w:color="000000" w:sz="4" w:space="0"/>
              <w:bottom w:val="nil"/>
              <w:right w:val="single" w:color="000000" w:sz="4" w:space="0"/>
            </w:tcBorders>
            <w:vAlign w:val="center"/>
          </w:tcPr>
          <w:p w14:paraId="668AD680">
            <w:pPr>
              <w:jc w:val="center"/>
              <w:rPr>
                <w:rFonts w:ascii="宋体" w:hAnsi="宋体"/>
                <w:color w:val="000000"/>
                <w:sz w:val="18"/>
              </w:rPr>
            </w:pPr>
          </w:p>
        </w:tc>
      </w:tr>
      <w:tr w14:paraId="59CF762D">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2CCAF860">
            <w:pPr>
              <w:jc w:val="center"/>
              <w:rPr>
                <w:rFonts w:ascii="宋体" w:hAnsi="宋体"/>
                <w:color w:val="000000"/>
                <w:sz w:val="18"/>
              </w:rPr>
            </w:pPr>
          </w:p>
        </w:tc>
        <w:tc>
          <w:tcPr>
            <w:tcW w:w="527" w:type="dxa"/>
            <w:vMerge w:val="restart"/>
            <w:tcBorders>
              <w:top w:val="single" w:color="000000" w:sz="4" w:space="0"/>
              <w:left w:val="single" w:color="000000" w:sz="4" w:space="0"/>
              <w:bottom w:val="nil"/>
              <w:right w:val="single" w:color="000000" w:sz="4" w:space="0"/>
            </w:tcBorders>
            <w:vAlign w:val="center"/>
          </w:tcPr>
          <w:p w14:paraId="4BA1BB58">
            <w:pPr>
              <w:widowControl/>
              <w:jc w:val="center"/>
              <w:textAlignment w:val="center"/>
              <w:rPr>
                <w:rFonts w:ascii="宋体" w:hAnsi="宋体"/>
                <w:color w:val="000000"/>
                <w:sz w:val="18"/>
              </w:rPr>
            </w:pPr>
            <w:r>
              <w:rPr>
                <w:rFonts w:ascii="宋体" w:hAnsi="宋体"/>
                <w:color w:val="000000"/>
                <w:sz w:val="18"/>
              </w:rPr>
              <w:t>效益指标</w:t>
            </w:r>
          </w:p>
        </w:tc>
        <w:tc>
          <w:tcPr>
            <w:tcW w:w="740" w:type="dxa"/>
            <w:tcBorders>
              <w:top w:val="single" w:color="000000" w:sz="4" w:space="0"/>
              <w:left w:val="single" w:color="000000" w:sz="4" w:space="0"/>
              <w:bottom w:val="nil"/>
              <w:right w:val="single" w:color="000000" w:sz="4" w:space="0"/>
            </w:tcBorders>
            <w:vAlign w:val="center"/>
          </w:tcPr>
          <w:p w14:paraId="3CF6CD6C">
            <w:pPr>
              <w:widowControl/>
              <w:jc w:val="center"/>
              <w:textAlignment w:val="center"/>
              <w:rPr>
                <w:rFonts w:ascii="宋体" w:hAnsi="宋体"/>
                <w:color w:val="000000"/>
                <w:sz w:val="18"/>
              </w:rPr>
            </w:pPr>
            <w:r>
              <w:rPr>
                <w:rFonts w:ascii="宋体" w:hAnsi="宋体"/>
                <w:color w:val="000000"/>
                <w:sz w:val="18"/>
              </w:rPr>
              <w:t>经济效益</w:t>
            </w:r>
          </w:p>
        </w:tc>
        <w:tc>
          <w:tcPr>
            <w:tcW w:w="986" w:type="dxa"/>
            <w:tcBorders>
              <w:top w:val="single" w:color="000000" w:sz="4" w:space="0"/>
              <w:left w:val="single" w:color="000000" w:sz="4" w:space="0"/>
              <w:bottom w:val="nil"/>
              <w:right w:val="single" w:color="000000" w:sz="4" w:space="0"/>
            </w:tcBorders>
            <w:vAlign w:val="center"/>
          </w:tcPr>
          <w:p w14:paraId="1FA57F7C">
            <w:pPr>
              <w:widowControl/>
              <w:jc w:val="center"/>
              <w:textAlignment w:val="center"/>
              <w:rPr>
                <w:rFonts w:ascii="宋体" w:hAnsi="宋体"/>
                <w:color w:val="000000"/>
                <w:sz w:val="18"/>
              </w:rPr>
            </w:pPr>
            <w:r>
              <w:rPr>
                <w:rFonts w:ascii="宋体" w:hAnsi="宋体"/>
                <w:color w:val="000000"/>
                <w:sz w:val="18"/>
              </w:rPr>
              <w:t>无</w:t>
            </w:r>
          </w:p>
        </w:tc>
        <w:tc>
          <w:tcPr>
            <w:tcW w:w="495" w:type="dxa"/>
            <w:tcBorders>
              <w:top w:val="single" w:color="000000" w:sz="4" w:space="0"/>
              <w:left w:val="single" w:color="000000" w:sz="4" w:space="0"/>
              <w:bottom w:val="nil"/>
              <w:right w:val="single" w:color="000000" w:sz="4" w:space="0"/>
            </w:tcBorders>
            <w:vAlign w:val="center"/>
          </w:tcPr>
          <w:p w14:paraId="14DCDE9D">
            <w:pPr>
              <w:widowControl/>
              <w:jc w:val="center"/>
              <w:textAlignment w:val="center"/>
              <w:rPr>
                <w:rFonts w:ascii="宋体" w:hAnsi="宋体"/>
                <w:color w:val="000000"/>
                <w:sz w:val="18"/>
              </w:rPr>
            </w:pPr>
            <w:r>
              <w:rPr>
                <w:rFonts w:ascii="宋体" w:hAnsi="宋体"/>
                <w:color w:val="000000"/>
                <w:sz w:val="18"/>
              </w:rPr>
              <w:t>定性</w:t>
            </w:r>
          </w:p>
        </w:tc>
        <w:tc>
          <w:tcPr>
            <w:tcW w:w="495" w:type="dxa"/>
            <w:tcBorders>
              <w:top w:val="single" w:color="000000" w:sz="4" w:space="0"/>
              <w:left w:val="single" w:color="000000" w:sz="4" w:space="0"/>
              <w:bottom w:val="nil"/>
              <w:right w:val="single" w:color="000000" w:sz="4" w:space="0"/>
            </w:tcBorders>
            <w:vAlign w:val="center"/>
          </w:tcPr>
          <w:p w14:paraId="489F169A">
            <w:pPr>
              <w:jc w:val="center"/>
              <w:rPr>
                <w:rFonts w:ascii="宋体" w:hAnsi="宋体"/>
                <w:color w:val="000000"/>
                <w:sz w:val="18"/>
              </w:rPr>
            </w:pPr>
          </w:p>
        </w:tc>
        <w:tc>
          <w:tcPr>
            <w:tcW w:w="1233" w:type="dxa"/>
            <w:tcBorders>
              <w:top w:val="single" w:color="000000" w:sz="4" w:space="0"/>
              <w:left w:val="single" w:color="000000" w:sz="4" w:space="0"/>
              <w:bottom w:val="nil"/>
              <w:right w:val="single" w:color="000000" w:sz="4" w:space="0"/>
            </w:tcBorders>
            <w:vAlign w:val="center"/>
          </w:tcPr>
          <w:p w14:paraId="48A44F18">
            <w:pPr>
              <w:widowControl/>
              <w:jc w:val="center"/>
              <w:textAlignment w:val="center"/>
              <w:rPr>
                <w:rFonts w:ascii="宋体" w:hAnsi="宋体"/>
                <w:color w:val="000000"/>
                <w:sz w:val="18"/>
              </w:rPr>
            </w:pPr>
            <w:r>
              <w:rPr>
                <w:rFonts w:ascii="宋体" w:hAnsi="宋体"/>
                <w:color w:val="000000"/>
                <w:sz w:val="18"/>
              </w:rPr>
              <w:t>无</w:t>
            </w:r>
          </w:p>
        </w:tc>
        <w:tc>
          <w:tcPr>
            <w:tcW w:w="1233" w:type="dxa"/>
            <w:tcBorders>
              <w:top w:val="single" w:color="000000" w:sz="4" w:space="0"/>
              <w:left w:val="single" w:color="000000" w:sz="4" w:space="0"/>
              <w:bottom w:val="nil"/>
              <w:right w:val="single" w:color="000000" w:sz="4" w:space="0"/>
            </w:tcBorders>
            <w:vAlign w:val="center"/>
          </w:tcPr>
          <w:p w14:paraId="45D7BFB7">
            <w:pPr>
              <w:widowControl/>
              <w:jc w:val="center"/>
              <w:textAlignment w:val="center"/>
              <w:rPr>
                <w:rFonts w:ascii="宋体" w:hAnsi="宋体"/>
                <w:color w:val="000000"/>
                <w:sz w:val="18"/>
              </w:rPr>
            </w:pPr>
            <w:r>
              <w:rPr>
                <w:rFonts w:ascii="宋体" w:hAnsi="宋体"/>
                <w:color w:val="000000"/>
                <w:sz w:val="18"/>
              </w:rPr>
              <w:t>无</w:t>
            </w:r>
          </w:p>
        </w:tc>
        <w:tc>
          <w:tcPr>
            <w:tcW w:w="658" w:type="dxa"/>
            <w:tcBorders>
              <w:top w:val="single" w:color="000000" w:sz="4" w:space="0"/>
              <w:left w:val="single" w:color="000000" w:sz="4" w:space="0"/>
              <w:bottom w:val="nil"/>
              <w:right w:val="single" w:color="000000" w:sz="4" w:space="0"/>
            </w:tcBorders>
            <w:vAlign w:val="center"/>
          </w:tcPr>
          <w:p w14:paraId="475788B2">
            <w:pPr>
              <w:jc w:val="center"/>
              <w:rPr>
                <w:rFonts w:ascii="宋体" w:hAnsi="宋体"/>
                <w:color w:val="000000"/>
                <w:sz w:val="18"/>
              </w:rPr>
            </w:pPr>
          </w:p>
        </w:tc>
        <w:tc>
          <w:tcPr>
            <w:tcW w:w="507" w:type="dxa"/>
            <w:tcBorders>
              <w:top w:val="single" w:color="000000" w:sz="4" w:space="0"/>
              <w:left w:val="single" w:color="000000" w:sz="4" w:space="0"/>
              <w:bottom w:val="nil"/>
              <w:right w:val="single" w:color="000000" w:sz="4" w:space="0"/>
            </w:tcBorders>
            <w:vAlign w:val="center"/>
          </w:tcPr>
          <w:p w14:paraId="147F7E72">
            <w:pPr>
              <w:widowControl/>
              <w:jc w:val="center"/>
              <w:textAlignment w:val="center"/>
              <w:rPr>
                <w:rFonts w:ascii="宋体" w:hAnsi="宋体"/>
                <w:color w:val="000000"/>
                <w:sz w:val="18"/>
              </w:rPr>
            </w:pPr>
            <w:r>
              <w:rPr>
                <w:rFonts w:ascii="宋体" w:hAnsi="宋体"/>
                <w:color w:val="000000"/>
                <w:sz w:val="18"/>
              </w:rPr>
              <w:t>1</w:t>
            </w:r>
          </w:p>
        </w:tc>
        <w:tc>
          <w:tcPr>
            <w:tcW w:w="507" w:type="dxa"/>
            <w:tcBorders>
              <w:top w:val="single" w:color="000000" w:sz="4" w:space="0"/>
              <w:left w:val="single" w:color="000000" w:sz="4" w:space="0"/>
              <w:bottom w:val="nil"/>
              <w:right w:val="single" w:color="000000" w:sz="4" w:space="0"/>
            </w:tcBorders>
            <w:vAlign w:val="center"/>
          </w:tcPr>
          <w:p w14:paraId="2EF82B31">
            <w:pPr>
              <w:widowControl/>
              <w:jc w:val="center"/>
              <w:textAlignment w:val="center"/>
              <w:rPr>
                <w:rFonts w:ascii="宋体" w:hAnsi="宋体"/>
                <w:color w:val="000000"/>
                <w:sz w:val="18"/>
              </w:rPr>
            </w:pPr>
            <w:r>
              <w:rPr>
                <w:rFonts w:ascii="宋体" w:hAnsi="宋体"/>
                <w:color w:val="000000"/>
                <w:sz w:val="18"/>
              </w:rPr>
              <w:t>1</w:t>
            </w:r>
          </w:p>
        </w:tc>
        <w:tc>
          <w:tcPr>
            <w:tcW w:w="888" w:type="dxa"/>
            <w:tcBorders>
              <w:top w:val="single" w:color="000000" w:sz="4" w:space="0"/>
              <w:left w:val="single" w:color="000000" w:sz="4" w:space="0"/>
              <w:bottom w:val="nil"/>
              <w:right w:val="single" w:color="000000" w:sz="4" w:space="0"/>
            </w:tcBorders>
            <w:vAlign w:val="center"/>
          </w:tcPr>
          <w:p w14:paraId="0D4C88B7">
            <w:pPr>
              <w:jc w:val="center"/>
              <w:rPr>
                <w:rFonts w:ascii="宋体" w:hAnsi="宋体"/>
                <w:color w:val="000000"/>
                <w:sz w:val="18"/>
              </w:rPr>
            </w:pPr>
          </w:p>
        </w:tc>
      </w:tr>
      <w:tr w14:paraId="3BC2C298">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64030AC4">
            <w:pPr>
              <w:jc w:val="center"/>
              <w:rPr>
                <w:rFonts w:ascii="宋体" w:hAnsi="宋体"/>
                <w:color w:val="000000"/>
                <w:sz w:val="18"/>
              </w:rPr>
            </w:pPr>
          </w:p>
        </w:tc>
        <w:tc>
          <w:tcPr>
            <w:tcW w:w="527" w:type="dxa"/>
            <w:vMerge w:val="continue"/>
            <w:tcBorders>
              <w:top w:val="single" w:color="000000" w:sz="4" w:space="0"/>
              <w:left w:val="single" w:color="000000" w:sz="4" w:space="0"/>
              <w:bottom w:val="nil"/>
              <w:right w:val="single" w:color="000000" w:sz="4" w:space="0"/>
            </w:tcBorders>
            <w:vAlign w:val="center"/>
          </w:tcPr>
          <w:p w14:paraId="4646D02F">
            <w:pPr>
              <w:jc w:val="center"/>
              <w:rPr>
                <w:rFonts w:ascii="宋体" w:hAnsi="宋体"/>
                <w:color w:val="000000"/>
                <w:sz w:val="18"/>
              </w:rPr>
            </w:pPr>
          </w:p>
        </w:tc>
        <w:tc>
          <w:tcPr>
            <w:tcW w:w="740" w:type="dxa"/>
            <w:tcBorders>
              <w:top w:val="single" w:color="000000" w:sz="4" w:space="0"/>
              <w:left w:val="single" w:color="000000" w:sz="4" w:space="0"/>
              <w:bottom w:val="nil"/>
              <w:right w:val="single" w:color="000000" w:sz="4" w:space="0"/>
            </w:tcBorders>
            <w:vAlign w:val="center"/>
          </w:tcPr>
          <w:p w14:paraId="18102F3E">
            <w:pPr>
              <w:widowControl/>
              <w:jc w:val="center"/>
              <w:textAlignment w:val="center"/>
              <w:rPr>
                <w:rFonts w:ascii="宋体" w:hAnsi="宋体"/>
                <w:color w:val="000000"/>
                <w:sz w:val="18"/>
              </w:rPr>
            </w:pPr>
            <w:r>
              <w:rPr>
                <w:rFonts w:ascii="宋体" w:hAnsi="宋体"/>
                <w:color w:val="000000"/>
                <w:sz w:val="18"/>
              </w:rPr>
              <w:t>社会效益</w:t>
            </w:r>
          </w:p>
        </w:tc>
        <w:tc>
          <w:tcPr>
            <w:tcW w:w="986" w:type="dxa"/>
            <w:tcBorders>
              <w:top w:val="single" w:color="000000" w:sz="4" w:space="0"/>
              <w:left w:val="single" w:color="000000" w:sz="4" w:space="0"/>
              <w:bottom w:val="nil"/>
              <w:right w:val="single" w:color="000000" w:sz="4" w:space="0"/>
            </w:tcBorders>
            <w:vAlign w:val="center"/>
          </w:tcPr>
          <w:p w14:paraId="1B27BCF6">
            <w:pPr>
              <w:widowControl/>
              <w:jc w:val="center"/>
              <w:textAlignment w:val="center"/>
              <w:rPr>
                <w:rFonts w:ascii="宋体" w:hAnsi="宋体"/>
                <w:color w:val="000000"/>
                <w:sz w:val="18"/>
              </w:rPr>
            </w:pPr>
            <w:r>
              <w:rPr>
                <w:rFonts w:ascii="宋体" w:hAnsi="宋体"/>
                <w:color w:val="000000"/>
                <w:sz w:val="18"/>
              </w:rPr>
              <w:t>提高社会治安</w:t>
            </w:r>
          </w:p>
        </w:tc>
        <w:tc>
          <w:tcPr>
            <w:tcW w:w="495" w:type="dxa"/>
            <w:tcBorders>
              <w:top w:val="single" w:color="000000" w:sz="4" w:space="0"/>
              <w:left w:val="single" w:color="000000" w:sz="4" w:space="0"/>
              <w:bottom w:val="nil"/>
              <w:right w:val="single" w:color="000000" w:sz="4" w:space="0"/>
            </w:tcBorders>
            <w:vAlign w:val="center"/>
          </w:tcPr>
          <w:p w14:paraId="511A3457">
            <w:pPr>
              <w:widowControl/>
              <w:jc w:val="center"/>
              <w:textAlignment w:val="center"/>
              <w:rPr>
                <w:rFonts w:ascii="宋体" w:hAnsi="宋体"/>
                <w:color w:val="000000"/>
                <w:sz w:val="18"/>
              </w:rPr>
            </w:pPr>
            <w:r>
              <w:rPr>
                <w:rFonts w:ascii="宋体" w:hAnsi="宋体"/>
                <w:color w:val="000000"/>
                <w:sz w:val="18"/>
              </w:rPr>
              <w:t>定性</w:t>
            </w:r>
          </w:p>
        </w:tc>
        <w:tc>
          <w:tcPr>
            <w:tcW w:w="495" w:type="dxa"/>
            <w:tcBorders>
              <w:top w:val="single" w:color="000000" w:sz="4" w:space="0"/>
              <w:left w:val="single" w:color="000000" w:sz="4" w:space="0"/>
              <w:bottom w:val="nil"/>
              <w:right w:val="single" w:color="000000" w:sz="4" w:space="0"/>
            </w:tcBorders>
            <w:vAlign w:val="center"/>
          </w:tcPr>
          <w:p w14:paraId="16F561DC">
            <w:pPr>
              <w:jc w:val="center"/>
              <w:rPr>
                <w:rFonts w:ascii="宋体" w:hAnsi="宋体"/>
                <w:color w:val="000000"/>
                <w:sz w:val="18"/>
              </w:rPr>
            </w:pPr>
          </w:p>
        </w:tc>
        <w:tc>
          <w:tcPr>
            <w:tcW w:w="1233" w:type="dxa"/>
            <w:tcBorders>
              <w:top w:val="single" w:color="000000" w:sz="4" w:space="0"/>
              <w:left w:val="single" w:color="000000" w:sz="4" w:space="0"/>
              <w:bottom w:val="nil"/>
              <w:right w:val="single" w:color="000000" w:sz="4" w:space="0"/>
            </w:tcBorders>
            <w:vAlign w:val="center"/>
          </w:tcPr>
          <w:p w14:paraId="6F9F6A0D">
            <w:pPr>
              <w:widowControl/>
              <w:jc w:val="center"/>
              <w:textAlignment w:val="center"/>
              <w:rPr>
                <w:rFonts w:ascii="宋体" w:hAnsi="宋体"/>
                <w:color w:val="000000"/>
                <w:sz w:val="18"/>
              </w:rPr>
            </w:pPr>
            <w:r>
              <w:rPr>
                <w:rFonts w:ascii="宋体" w:hAnsi="宋体"/>
                <w:color w:val="000000"/>
                <w:sz w:val="18"/>
              </w:rPr>
              <w:t>实现社会治理信息化处理，提升我市社会治理能力</w:t>
            </w:r>
          </w:p>
        </w:tc>
        <w:tc>
          <w:tcPr>
            <w:tcW w:w="1233" w:type="dxa"/>
            <w:tcBorders>
              <w:top w:val="single" w:color="000000" w:sz="4" w:space="0"/>
              <w:left w:val="single" w:color="000000" w:sz="4" w:space="0"/>
              <w:bottom w:val="nil"/>
              <w:right w:val="single" w:color="000000" w:sz="4" w:space="0"/>
            </w:tcBorders>
            <w:vAlign w:val="center"/>
          </w:tcPr>
          <w:p w14:paraId="5AD5D9D2">
            <w:pPr>
              <w:widowControl/>
              <w:jc w:val="center"/>
              <w:textAlignment w:val="center"/>
              <w:rPr>
                <w:rFonts w:ascii="宋体" w:hAnsi="宋体"/>
                <w:color w:val="000000"/>
                <w:sz w:val="18"/>
              </w:rPr>
            </w:pPr>
            <w:r>
              <w:rPr>
                <w:rFonts w:ascii="宋体" w:hAnsi="宋体"/>
                <w:color w:val="000000"/>
                <w:sz w:val="18"/>
              </w:rPr>
              <w:t>实现社会治理信息化处理，提升我市社会治理能力</w:t>
            </w:r>
          </w:p>
        </w:tc>
        <w:tc>
          <w:tcPr>
            <w:tcW w:w="658" w:type="dxa"/>
            <w:tcBorders>
              <w:top w:val="single" w:color="000000" w:sz="4" w:space="0"/>
              <w:left w:val="single" w:color="000000" w:sz="4" w:space="0"/>
              <w:bottom w:val="nil"/>
              <w:right w:val="single" w:color="000000" w:sz="4" w:space="0"/>
            </w:tcBorders>
            <w:vAlign w:val="center"/>
          </w:tcPr>
          <w:p w14:paraId="02C93DAA">
            <w:pPr>
              <w:jc w:val="center"/>
              <w:rPr>
                <w:rFonts w:ascii="宋体" w:hAnsi="宋体"/>
                <w:color w:val="000000"/>
                <w:sz w:val="18"/>
              </w:rPr>
            </w:pPr>
          </w:p>
        </w:tc>
        <w:tc>
          <w:tcPr>
            <w:tcW w:w="507" w:type="dxa"/>
            <w:tcBorders>
              <w:top w:val="single" w:color="000000" w:sz="4" w:space="0"/>
              <w:left w:val="single" w:color="000000" w:sz="4" w:space="0"/>
              <w:bottom w:val="nil"/>
              <w:right w:val="single" w:color="000000" w:sz="4" w:space="0"/>
            </w:tcBorders>
            <w:vAlign w:val="center"/>
          </w:tcPr>
          <w:p w14:paraId="28FE4906">
            <w:pPr>
              <w:widowControl/>
              <w:jc w:val="center"/>
              <w:textAlignment w:val="center"/>
              <w:rPr>
                <w:rFonts w:ascii="宋体" w:hAnsi="宋体"/>
                <w:color w:val="000000"/>
                <w:sz w:val="18"/>
              </w:rPr>
            </w:pPr>
            <w:r>
              <w:rPr>
                <w:rFonts w:ascii="宋体" w:hAnsi="宋体"/>
                <w:color w:val="000000"/>
                <w:sz w:val="18"/>
              </w:rPr>
              <w:t>14</w:t>
            </w:r>
          </w:p>
        </w:tc>
        <w:tc>
          <w:tcPr>
            <w:tcW w:w="507" w:type="dxa"/>
            <w:tcBorders>
              <w:top w:val="single" w:color="000000" w:sz="4" w:space="0"/>
              <w:left w:val="single" w:color="000000" w:sz="4" w:space="0"/>
              <w:bottom w:val="nil"/>
              <w:right w:val="single" w:color="000000" w:sz="4" w:space="0"/>
            </w:tcBorders>
            <w:vAlign w:val="center"/>
          </w:tcPr>
          <w:p w14:paraId="5FD3D35C">
            <w:pPr>
              <w:widowControl/>
              <w:jc w:val="center"/>
              <w:textAlignment w:val="center"/>
              <w:rPr>
                <w:rFonts w:ascii="宋体" w:hAnsi="宋体"/>
                <w:color w:val="000000"/>
                <w:sz w:val="18"/>
              </w:rPr>
            </w:pPr>
            <w:r>
              <w:rPr>
                <w:rFonts w:ascii="宋体" w:hAnsi="宋体"/>
                <w:color w:val="000000"/>
                <w:sz w:val="18"/>
              </w:rPr>
              <w:t>14</w:t>
            </w:r>
          </w:p>
        </w:tc>
        <w:tc>
          <w:tcPr>
            <w:tcW w:w="888" w:type="dxa"/>
            <w:tcBorders>
              <w:top w:val="single" w:color="000000" w:sz="4" w:space="0"/>
              <w:left w:val="single" w:color="000000" w:sz="4" w:space="0"/>
              <w:bottom w:val="nil"/>
              <w:right w:val="single" w:color="000000" w:sz="4" w:space="0"/>
            </w:tcBorders>
            <w:vAlign w:val="center"/>
          </w:tcPr>
          <w:p w14:paraId="535FDCA4">
            <w:pPr>
              <w:jc w:val="center"/>
              <w:rPr>
                <w:rFonts w:ascii="宋体" w:hAnsi="宋体"/>
                <w:color w:val="000000"/>
                <w:sz w:val="18"/>
              </w:rPr>
            </w:pPr>
          </w:p>
        </w:tc>
      </w:tr>
      <w:tr w14:paraId="66241E32">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31D7AD4F">
            <w:pPr>
              <w:jc w:val="center"/>
              <w:rPr>
                <w:rFonts w:ascii="宋体" w:hAnsi="宋体"/>
                <w:color w:val="000000"/>
                <w:sz w:val="18"/>
              </w:rPr>
            </w:pPr>
          </w:p>
        </w:tc>
        <w:tc>
          <w:tcPr>
            <w:tcW w:w="527" w:type="dxa"/>
            <w:vMerge w:val="continue"/>
            <w:tcBorders>
              <w:top w:val="single" w:color="000000" w:sz="4" w:space="0"/>
              <w:left w:val="single" w:color="000000" w:sz="4" w:space="0"/>
              <w:bottom w:val="nil"/>
              <w:right w:val="single" w:color="000000" w:sz="4" w:space="0"/>
            </w:tcBorders>
            <w:vAlign w:val="center"/>
          </w:tcPr>
          <w:p w14:paraId="4CF283C3">
            <w:pPr>
              <w:jc w:val="center"/>
              <w:rPr>
                <w:rFonts w:ascii="宋体" w:hAnsi="宋体"/>
                <w:color w:val="000000"/>
                <w:sz w:val="18"/>
              </w:rPr>
            </w:pPr>
          </w:p>
        </w:tc>
        <w:tc>
          <w:tcPr>
            <w:tcW w:w="740" w:type="dxa"/>
            <w:tcBorders>
              <w:top w:val="single" w:color="000000" w:sz="4" w:space="0"/>
              <w:left w:val="single" w:color="000000" w:sz="4" w:space="0"/>
              <w:bottom w:val="nil"/>
              <w:right w:val="single" w:color="000000" w:sz="4" w:space="0"/>
            </w:tcBorders>
            <w:vAlign w:val="center"/>
          </w:tcPr>
          <w:p w14:paraId="31076227">
            <w:pPr>
              <w:widowControl/>
              <w:jc w:val="center"/>
              <w:textAlignment w:val="center"/>
              <w:rPr>
                <w:rFonts w:ascii="宋体" w:hAnsi="宋体"/>
                <w:color w:val="000000"/>
                <w:sz w:val="18"/>
              </w:rPr>
            </w:pPr>
            <w:r>
              <w:rPr>
                <w:rFonts w:ascii="宋体" w:hAnsi="宋体"/>
                <w:color w:val="000000"/>
                <w:sz w:val="18"/>
              </w:rPr>
              <w:t>生态效益</w:t>
            </w:r>
          </w:p>
        </w:tc>
        <w:tc>
          <w:tcPr>
            <w:tcW w:w="986" w:type="dxa"/>
            <w:tcBorders>
              <w:top w:val="single" w:color="000000" w:sz="4" w:space="0"/>
              <w:left w:val="single" w:color="000000" w:sz="4" w:space="0"/>
              <w:bottom w:val="nil"/>
              <w:right w:val="single" w:color="000000" w:sz="4" w:space="0"/>
            </w:tcBorders>
            <w:vAlign w:val="center"/>
          </w:tcPr>
          <w:p w14:paraId="16D7EFAD">
            <w:pPr>
              <w:widowControl/>
              <w:jc w:val="center"/>
              <w:textAlignment w:val="center"/>
              <w:rPr>
                <w:rFonts w:ascii="宋体" w:hAnsi="宋体"/>
                <w:color w:val="000000"/>
                <w:sz w:val="18"/>
              </w:rPr>
            </w:pPr>
            <w:r>
              <w:rPr>
                <w:rFonts w:ascii="宋体" w:hAnsi="宋体"/>
                <w:color w:val="000000"/>
                <w:sz w:val="18"/>
              </w:rPr>
              <w:t>无</w:t>
            </w:r>
          </w:p>
        </w:tc>
        <w:tc>
          <w:tcPr>
            <w:tcW w:w="495" w:type="dxa"/>
            <w:tcBorders>
              <w:top w:val="single" w:color="000000" w:sz="4" w:space="0"/>
              <w:left w:val="single" w:color="000000" w:sz="4" w:space="0"/>
              <w:bottom w:val="nil"/>
              <w:right w:val="single" w:color="000000" w:sz="4" w:space="0"/>
            </w:tcBorders>
            <w:vAlign w:val="center"/>
          </w:tcPr>
          <w:p w14:paraId="23C719E2">
            <w:pPr>
              <w:widowControl/>
              <w:jc w:val="center"/>
              <w:textAlignment w:val="center"/>
              <w:rPr>
                <w:rFonts w:ascii="宋体" w:hAnsi="宋体"/>
                <w:color w:val="000000"/>
                <w:sz w:val="18"/>
              </w:rPr>
            </w:pPr>
            <w:r>
              <w:rPr>
                <w:rFonts w:ascii="宋体" w:hAnsi="宋体"/>
                <w:color w:val="000000"/>
                <w:sz w:val="18"/>
              </w:rPr>
              <w:t>定性</w:t>
            </w:r>
          </w:p>
        </w:tc>
        <w:tc>
          <w:tcPr>
            <w:tcW w:w="495" w:type="dxa"/>
            <w:tcBorders>
              <w:top w:val="single" w:color="000000" w:sz="4" w:space="0"/>
              <w:left w:val="single" w:color="000000" w:sz="4" w:space="0"/>
              <w:bottom w:val="nil"/>
              <w:right w:val="single" w:color="000000" w:sz="4" w:space="0"/>
            </w:tcBorders>
            <w:vAlign w:val="center"/>
          </w:tcPr>
          <w:p w14:paraId="62E1E87C">
            <w:pPr>
              <w:jc w:val="center"/>
              <w:rPr>
                <w:rFonts w:ascii="宋体" w:hAnsi="宋体"/>
                <w:color w:val="000000"/>
                <w:sz w:val="18"/>
              </w:rPr>
            </w:pPr>
          </w:p>
        </w:tc>
        <w:tc>
          <w:tcPr>
            <w:tcW w:w="1233" w:type="dxa"/>
            <w:tcBorders>
              <w:top w:val="single" w:color="000000" w:sz="4" w:space="0"/>
              <w:left w:val="single" w:color="000000" w:sz="4" w:space="0"/>
              <w:bottom w:val="nil"/>
              <w:right w:val="single" w:color="000000" w:sz="4" w:space="0"/>
            </w:tcBorders>
            <w:vAlign w:val="center"/>
          </w:tcPr>
          <w:p w14:paraId="23EDC27A">
            <w:pPr>
              <w:widowControl/>
              <w:jc w:val="center"/>
              <w:textAlignment w:val="center"/>
              <w:rPr>
                <w:rFonts w:ascii="宋体" w:hAnsi="宋体"/>
                <w:color w:val="000000"/>
                <w:sz w:val="18"/>
              </w:rPr>
            </w:pPr>
            <w:r>
              <w:rPr>
                <w:rFonts w:ascii="宋体" w:hAnsi="宋体"/>
                <w:color w:val="000000"/>
                <w:sz w:val="18"/>
              </w:rPr>
              <w:t>无</w:t>
            </w:r>
          </w:p>
        </w:tc>
        <w:tc>
          <w:tcPr>
            <w:tcW w:w="1233" w:type="dxa"/>
            <w:tcBorders>
              <w:top w:val="single" w:color="000000" w:sz="4" w:space="0"/>
              <w:left w:val="single" w:color="000000" w:sz="4" w:space="0"/>
              <w:bottom w:val="nil"/>
              <w:right w:val="single" w:color="000000" w:sz="4" w:space="0"/>
            </w:tcBorders>
            <w:vAlign w:val="center"/>
          </w:tcPr>
          <w:p w14:paraId="0FC6493E">
            <w:pPr>
              <w:widowControl/>
              <w:jc w:val="center"/>
              <w:textAlignment w:val="center"/>
              <w:rPr>
                <w:rFonts w:ascii="宋体" w:hAnsi="宋体"/>
                <w:color w:val="000000"/>
                <w:sz w:val="18"/>
              </w:rPr>
            </w:pPr>
            <w:r>
              <w:rPr>
                <w:rFonts w:ascii="宋体" w:hAnsi="宋体"/>
                <w:color w:val="000000"/>
                <w:sz w:val="18"/>
              </w:rPr>
              <w:t>无</w:t>
            </w:r>
          </w:p>
        </w:tc>
        <w:tc>
          <w:tcPr>
            <w:tcW w:w="658" w:type="dxa"/>
            <w:tcBorders>
              <w:top w:val="single" w:color="000000" w:sz="4" w:space="0"/>
              <w:left w:val="single" w:color="000000" w:sz="4" w:space="0"/>
              <w:bottom w:val="nil"/>
              <w:right w:val="single" w:color="000000" w:sz="4" w:space="0"/>
            </w:tcBorders>
            <w:vAlign w:val="center"/>
          </w:tcPr>
          <w:p w14:paraId="551CC22F">
            <w:pPr>
              <w:jc w:val="center"/>
              <w:rPr>
                <w:rFonts w:ascii="宋体" w:hAnsi="宋体"/>
                <w:color w:val="000000"/>
                <w:sz w:val="18"/>
              </w:rPr>
            </w:pPr>
          </w:p>
        </w:tc>
        <w:tc>
          <w:tcPr>
            <w:tcW w:w="507" w:type="dxa"/>
            <w:tcBorders>
              <w:top w:val="single" w:color="000000" w:sz="4" w:space="0"/>
              <w:left w:val="single" w:color="000000" w:sz="4" w:space="0"/>
              <w:bottom w:val="nil"/>
              <w:right w:val="single" w:color="000000" w:sz="4" w:space="0"/>
            </w:tcBorders>
            <w:vAlign w:val="center"/>
          </w:tcPr>
          <w:p w14:paraId="59AAE75B">
            <w:pPr>
              <w:widowControl/>
              <w:jc w:val="center"/>
              <w:textAlignment w:val="center"/>
              <w:rPr>
                <w:rFonts w:ascii="宋体" w:hAnsi="宋体"/>
                <w:color w:val="000000"/>
                <w:sz w:val="18"/>
              </w:rPr>
            </w:pPr>
            <w:r>
              <w:rPr>
                <w:rFonts w:ascii="宋体" w:hAnsi="宋体"/>
                <w:color w:val="000000"/>
                <w:sz w:val="18"/>
              </w:rPr>
              <w:t>1</w:t>
            </w:r>
          </w:p>
        </w:tc>
        <w:tc>
          <w:tcPr>
            <w:tcW w:w="507" w:type="dxa"/>
            <w:tcBorders>
              <w:top w:val="single" w:color="000000" w:sz="4" w:space="0"/>
              <w:left w:val="single" w:color="000000" w:sz="4" w:space="0"/>
              <w:bottom w:val="nil"/>
              <w:right w:val="single" w:color="000000" w:sz="4" w:space="0"/>
            </w:tcBorders>
            <w:vAlign w:val="center"/>
          </w:tcPr>
          <w:p w14:paraId="51E4AB59">
            <w:pPr>
              <w:widowControl/>
              <w:jc w:val="center"/>
              <w:textAlignment w:val="center"/>
              <w:rPr>
                <w:rFonts w:ascii="宋体" w:hAnsi="宋体"/>
                <w:color w:val="000000"/>
                <w:sz w:val="18"/>
              </w:rPr>
            </w:pPr>
            <w:r>
              <w:rPr>
                <w:rFonts w:ascii="宋体" w:hAnsi="宋体"/>
                <w:color w:val="000000"/>
                <w:sz w:val="18"/>
              </w:rPr>
              <w:t>1</w:t>
            </w:r>
          </w:p>
        </w:tc>
        <w:tc>
          <w:tcPr>
            <w:tcW w:w="888" w:type="dxa"/>
            <w:tcBorders>
              <w:top w:val="single" w:color="000000" w:sz="4" w:space="0"/>
              <w:left w:val="single" w:color="000000" w:sz="4" w:space="0"/>
              <w:bottom w:val="nil"/>
              <w:right w:val="single" w:color="000000" w:sz="4" w:space="0"/>
            </w:tcBorders>
            <w:vAlign w:val="center"/>
          </w:tcPr>
          <w:p w14:paraId="4F69D041">
            <w:pPr>
              <w:jc w:val="center"/>
              <w:rPr>
                <w:rFonts w:ascii="宋体" w:hAnsi="宋体"/>
                <w:color w:val="000000"/>
                <w:sz w:val="18"/>
              </w:rPr>
            </w:pPr>
          </w:p>
        </w:tc>
      </w:tr>
      <w:tr w14:paraId="0A0A85BC">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52E618E2">
            <w:pPr>
              <w:jc w:val="center"/>
              <w:rPr>
                <w:rFonts w:ascii="宋体" w:hAnsi="宋体"/>
                <w:color w:val="000000"/>
                <w:sz w:val="18"/>
              </w:rPr>
            </w:pPr>
          </w:p>
        </w:tc>
        <w:tc>
          <w:tcPr>
            <w:tcW w:w="527" w:type="dxa"/>
            <w:vMerge w:val="continue"/>
            <w:tcBorders>
              <w:top w:val="single" w:color="000000" w:sz="4" w:space="0"/>
              <w:left w:val="single" w:color="000000" w:sz="4" w:space="0"/>
              <w:bottom w:val="nil"/>
              <w:right w:val="single" w:color="000000" w:sz="4" w:space="0"/>
            </w:tcBorders>
            <w:vAlign w:val="center"/>
          </w:tcPr>
          <w:p w14:paraId="287B85B6">
            <w:pPr>
              <w:jc w:val="center"/>
              <w:rPr>
                <w:rFonts w:ascii="宋体" w:hAnsi="宋体"/>
                <w:color w:val="000000"/>
                <w:sz w:val="18"/>
              </w:rPr>
            </w:pPr>
          </w:p>
        </w:tc>
        <w:tc>
          <w:tcPr>
            <w:tcW w:w="740" w:type="dxa"/>
            <w:tcBorders>
              <w:top w:val="single" w:color="000000" w:sz="4" w:space="0"/>
              <w:left w:val="single" w:color="000000" w:sz="4" w:space="0"/>
              <w:bottom w:val="nil"/>
              <w:right w:val="single" w:color="000000" w:sz="4" w:space="0"/>
            </w:tcBorders>
            <w:vAlign w:val="center"/>
          </w:tcPr>
          <w:p w14:paraId="647C2409">
            <w:pPr>
              <w:widowControl/>
              <w:jc w:val="center"/>
              <w:textAlignment w:val="center"/>
              <w:rPr>
                <w:rFonts w:ascii="宋体" w:hAnsi="宋体"/>
                <w:color w:val="000000"/>
                <w:sz w:val="18"/>
              </w:rPr>
            </w:pPr>
            <w:r>
              <w:rPr>
                <w:rFonts w:ascii="宋体" w:hAnsi="宋体"/>
                <w:color w:val="000000"/>
                <w:sz w:val="18"/>
              </w:rPr>
              <w:t>可持续影响</w:t>
            </w:r>
          </w:p>
        </w:tc>
        <w:tc>
          <w:tcPr>
            <w:tcW w:w="986" w:type="dxa"/>
            <w:tcBorders>
              <w:top w:val="single" w:color="000000" w:sz="4" w:space="0"/>
              <w:left w:val="single" w:color="000000" w:sz="4" w:space="0"/>
              <w:bottom w:val="nil"/>
              <w:right w:val="single" w:color="000000" w:sz="4" w:space="0"/>
            </w:tcBorders>
            <w:vAlign w:val="center"/>
          </w:tcPr>
          <w:p w14:paraId="1AFD7B19">
            <w:pPr>
              <w:widowControl/>
              <w:jc w:val="center"/>
              <w:textAlignment w:val="center"/>
              <w:rPr>
                <w:rFonts w:ascii="宋体" w:hAnsi="宋体"/>
                <w:color w:val="000000"/>
                <w:sz w:val="18"/>
              </w:rPr>
            </w:pPr>
            <w:r>
              <w:rPr>
                <w:rFonts w:ascii="宋体" w:hAnsi="宋体"/>
                <w:color w:val="000000"/>
                <w:sz w:val="18"/>
              </w:rPr>
              <w:t>节约化建设</w:t>
            </w:r>
          </w:p>
        </w:tc>
        <w:tc>
          <w:tcPr>
            <w:tcW w:w="495" w:type="dxa"/>
            <w:tcBorders>
              <w:top w:val="single" w:color="000000" w:sz="4" w:space="0"/>
              <w:left w:val="single" w:color="000000" w:sz="4" w:space="0"/>
              <w:bottom w:val="nil"/>
              <w:right w:val="single" w:color="000000" w:sz="4" w:space="0"/>
            </w:tcBorders>
            <w:vAlign w:val="center"/>
          </w:tcPr>
          <w:p w14:paraId="2164541B">
            <w:pPr>
              <w:widowControl/>
              <w:jc w:val="center"/>
              <w:textAlignment w:val="center"/>
              <w:rPr>
                <w:rFonts w:ascii="宋体" w:hAnsi="宋体"/>
                <w:color w:val="000000"/>
                <w:sz w:val="18"/>
              </w:rPr>
            </w:pPr>
            <w:r>
              <w:rPr>
                <w:rFonts w:ascii="宋体" w:hAnsi="宋体"/>
                <w:color w:val="000000"/>
                <w:sz w:val="18"/>
              </w:rPr>
              <w:t>定性</w:t>
            </w:r>
          </w:p>
        </w:tc>
        <w:tc>
          <w:tcPr>
            <w:tcW w:w="495" w:type="dxa"/>
            <w:tcBorders>
              <w:top w:val="single" w:color="000000" w:sz="4" w:space="0"/>
              <w:left w:val="single" w:color="000000" w:sz="4" w:space="0"/>
              <w:bottom w:val="nil"/>
              <w:right w:val="single" w:color="000000" w:sz="4" w:space="0"/>
            </w:tcBorders>
            <w:vAlign w:val="center"/>
          </w:tcPr>
          <w:p w14:paraId="151E4496">
            <w:pPr>
              <w:jc w:val="center"/>
              <w:rPr>
                <w:rFonts w:ascii="宋体" w:hAnsi="宋体"/>
                <w:color w:val="000000"/>
                <w:sz w:val="18"/>
              </w:rPr>
            </w:pPr>
          </w:p>
        </w:tc>
        <w:tc>
          <w:tcPr>
            <w:tcW w:w="1233" w:type="dxa"/>
            <w:tcBorders>
              <w:top w:val="single" w:color="000000" w:sz="4" w:space="0"/>
              <w:left w:val="single" w:color="000000" w:sz="4" w:space="0"/>
              <w:bottom w:val="nil"/>
              <w:right w:val="single" w:color="000000" w:sz="4" w:space="0"/>
            </w:tcBorders>
            <w:vAlign w:val="center"/>
          </w:tcPr>
          <w:p w14:paraId="1D703596">
            <w:pPr>
              <w:widowControl/>
              <w:jc w:val="center"/>
              <w:textAlignment w:val="center"/>
              <w:rPr>
                <w:rFonts w:ascii="宋体" w:hAnsi="宋体"/>
                <w:color w:val="000000"/>
                <w:sz w:val="18"/>
              </w:rPr>
            </w:pPr>
            <w:r>
              <w:rPr>
                <w:rFonts w:ascii="宋体" w:hAnsi="宋体"/>
                <w:color w:val="000000"/>
                <w:sz w:val="18"/>
              </w:rPr>
              <w:t>可覆盖全市范围，避免重复投资建设</w:t>
            </w:r>
          </w:p>
        </w:tc>
        <w:tc>
          <w:tcPr>
            <w:tcW w:w="1233" w:type="dxa"/>
            <w:tcBorders>
              <w:top w:val="single" w:color="000000" w:sz="4" w:space="0"/>
              <w:left w:val="single" w:color="000000" w:sz="4" w:space="0"/>
              <w:bottom w:val="nil"/>
              <w:right w:val="single" w:color="000000" w:sz="4" w:space="0"/>
            </w:tcBorders>
            <w:vAlign w:val="center"/>
          </w:tcPr>
          <w:p w14:paraId="35CA2D57">
            <w:pPr>
              <w:widowControl/>
              <w:jc w:val="center"/>
              <w:textAlignment w:val="center"/>
              <w:rPr>
                <w:rFonts w:ascii="宋体" w:hAnsi="宋体"/>
                <w:color w:val="000000"/>
                <w:sz w:val="18"/>
              </w:rPr>
            </w:pPr>
            <w:r>
              <w:rPr>
                <w:rFonts w:ascii="宋体" w:hAnsi="宋体"/>
                <w:color w:val="000000"/>
                <w:sz w:val="18"/>
              </w:rPr>
              <w:t>可覆盖全市范围，避免重复投资建设</w:t>
            </w:r>
          </w:p>
        </w:tc>
        <w:tc>
          <w:tcPr>
            <w:tcW w:w="658" w:type="dxa"/>
            <w:tcBorders>
              <w:top w:val="single" w:color="000000" w:sz="4" w:space="0"/>
              <w:left w:val="single" w:color="000000" w:sz="4" w:space="0"/>
              <w:bottom w:val="nil"/>
              <w:right w:val="single" w:color="000000" w:sz="4" w:space="0"/>
            </w:tcBorders>
            <w:vAlign w:val="center"/>
          </w:tcPr>
          <w:p w14:paraId="3BFEBC35">
            <w:pPr>
              <w:jc w:val="center"/>
              <w:rPr>
                <w:rFonts w:ascii="宋体" w:hAnsi="宋体"/>
                <w:color w:val="000000"/>
                <w:sz w:val="18"/>
              </w:rPr>
            </w:pPr>
          </w:p>
        </w:tc>
        <w:tc>
          <w:tcPr>
            <w:tcW w:w="507" w:type="dxa"/>
            <w:tcBorders>
              <w:top w:val="single" w:color="000000" w:sz="4" w:space="0"/>
              <w:left w:val="single" w:color="000000" w:sz="4" w:space="0"/>
              <w:bottom w:val="nil"/>
              <w:right w:val="single" w:color="000000" w:sz="4" w:space="0"/>
            </w:tcBorders>
            <w:vAlign w:val="center"/>
          </w:tcPr>
          <w:p w14:paraId="2CAF6F5C">
            <w:pPr>
              <w:widowControl/>
              <w:jc w:val="center"/>
              <w:textAlignment w:val="center"/>
              <w:rPr>
                <w:rFonts w:ascii="宋体" w:hAnsi="宋体"/>
                <w:color w:val="000000"/>
                <w:sz w:val="18"/>
              </w:rPr>
            </w:pPr>
            <w:r>
              <w:rPr>
                <w:rFonts w:ascii="宋体" w:hAnsi="宋体"/>
                <w:color w:val="000000"/>
                <w:sz w:val="18"/>
              </w:rPr>
              <w:t>14</w:t>
            </w:r>
          </w:p>
        </w:tc>
        <w:tc>
          <w:tcPr>
            <w:tcW w:w="507" w:type="dxa"/>
            <w:tcBorders>
              <w:top w:val="single" w:color="000000" w:sz="4" w:space="0"/>
              <w:left w:val="single" w:color="000000" w:sz="4" w:space="0"/>
              <w:bottom w:val="nil"/>
              <w:right w:val="single" w:color="000000" w:sz="4" w:space="0"/>
            </w:tcBorders>
            <w:vAlign w:val="center"/>
          </w:tcPr>
          <w:p w14:paraId="6CE345CF">
            <w:pPr>
              <w:widowControl/>
              <w:jc w:val="center"/>
              <w:textAlignment w:val="center"/>
              <w:rPr>
                <w:rFonts w:ascii="宋体" w:hAnsi="宋体"/>
                <w:color w:val="000000"/>
                <w:sz w:val="18"/>
              </w:rPr>
            </w:pPr>
            <w:r>
              <w:rPr>
                <w:rFonts w:ascii="宋体" w:hAnsi="宋体"/>
                <w:color w:val="000000"/>
                <w:sz w:val="18"/>
              </w:rPr>
              <w:t>14</w:t>
            </w:r>
          </w:p>
        </w:tc>
        <w:tc>
          <w:tcPr>
            <w:tcW w:w="888" w:type="dxa"/>
            <w:tcBorders>
              <w:top w:val="single" w:color="000000" w:sz="4" w:space="0"/>
              <w:left w:val="single" w:color="000000" w:sz="4" w:space="0"/>
              <w:bottom w:val="nil"/>
              <w:right w:val="single" w:color="000000" w:sz="4" w:space="0"/>
            </w:tcBorders>
            <w:vAlign w:val="center"/>
          </w:tcPr>
          <w:p w14:paraId="480A7C74">
            <w:pPr>
              <w:jc w:val="center"/>
              <w:rPr>
                <w:rFonts w:ascii="宋体" w:hAnsi="宋体"/>
                <w:color w:val="000000"/>
                <w:sz w:val="18"/>
              </w:rPr>
            </w:pPr>
          </w:p>
        </w:tc>
      </w:tr>
      <w:tr w14:paraId="6133C0C3">
        <w:tblPrEx>
          <w:tblCellMar>
            <w:top w:w="0" w:type="dxa"/>
            <w:left w:w="108" w:type="dxa"/>
            <w:bottom w:w="0" w:type="dxa"/>
            <w:right w:w="108" w:type="dxa"/>
          </w:tblCellMar>
        </w:tblPrEx>
        <w:trPr>
          <w:trHeight w:val="840" w:hRule="atLeast"/>
        </w:trPr>
        <w:tc>
          <w:tcPr>
            <w:tcW w:w="494" w:type="dxa"/>
            <w:vMerge w:val="continue"/>
            <w:tcBorders>
              <w:top w:val="single" w:color="000000" w:sz="4" w:space="0"/>
              <w:left w:val="single" w:color="000000" w:sz="4" w:space="0"/>
              <w:bottom w:val="nil"/>
              <w:right w:val="single" w:color="000000" w:sz="4" w:space="0"/>
            </w:tcBorders>
            <w:vAlign w:val="center"/>
          </w:tcPr>
          <w:p w14:paraId="441B23D3">
            <w:pPr>
              <w:jc w:val="center"/>
              <w:rPr>
                <w:rFonts w:ascii="宋体" w:hAnsi="宋体"/>
                <w:color w:val="000000"/>
                <w:sz w:val="18"/>
              </w:rPr>
            </w:pPr>
          </w:p>
        </w:tc>
        <w:tc>
          <w:tcPr>
            <w:tcW w:w="527" w:type="dxa"/>
            <w:tcBorders>
              <w:top w:val="single" w:color="000000" w:sz="4" w:space="0"/>
              <w:left w:val="single" w:color="000000" w:sz="4" w:space="0"/>
              <w:bottom w:val="nil"/>
              <w:right w:val="single" w:color="000000" w:sz="4" w:space="0"/>
            </w:tcBorders>
            <w:vAlign w:val="center"/>
          </w:tcPr>
          <w:p w14:paraId="18F9969A">
            <w:pPr>
              <w:widowControl/>
              <w:jc w:val="center"/>
              <w:textAlignment w:val="center"/>
              <w:rPr>
                <w:rFonts w:ascii="宋体" w:hAnsi="宋体"/>
                <w:color w:val="000000"/>
                <w:sz w:val="18"/>
              </w:rPr>
            </w:pPr>
            <w:r>
              <w:rPr>
                <w:rFonts w:ascii="宋体" w:hAnsi="宋体"/>
                <w:color w:val="000000"/>
                <w:sz w:val="18"/>
              </w:rPr>
              <w:t>满意度指标</w:t>
            </w:r>
          </w:p>
        </w:tc>
        <w:tc>
          <w:tcPr>
            <w:tcW w:w="740" w:type="dxa"/>
            <w:tcBorders>
              <w:top w:val="single" w:color="000000" w:sz="4" w:space="0"/>
              <w:left w:val="single" w:color="000000" w:sz="4" w:space="0"/>
              <w:bottom w:val="nil"/>
              <w:right w:val="single" w:color="000000" w:sz="4" w:space="0"/>
            </w:tcBorders>
            <w:vAlign w:val="center"/>
          </w:tcPr>
          <w:p w14:paraId="4E0515D7">
            <w:pPr>
              <w:widowControl/>
              <w:jc w:val="center"/>
              <w:textAlignment w:val="center"/>
              <w:rPr>
                <w:rFonts w:ascii="宋体" w:hAnsi="宋体"/>
                <w:color w:val="000000"/>
                <w:sz w:val="18"/>
              </w:rPr>
            </w:pPr>
            <w:r>
              <w:rPr>
                <w:rFonts w:ascii="宋体" w:hAnsi="宋体"/>
                <w:color w:val="000000"/>
                <w:sz w:val="18"/>
              </w:rPr>
              <w:t>服务对象满意度</w:t>
            </w:r>
          </w:p>
        </w:tc>
        <w:tc>
          <w:tcPr>
            <w:tcW w:w="986" w:type="dxa"/>
            <w:tcBorders>
              <w:top w:val="single" w:color="000000" w:sz="4" w:space="0"/>
              <w:left w:val="single" w:color="000000" w:sz="4" w:space="0"/>
              <w:bottom w:val="nil"/>
              <w:right w:val="single" w:color="000000" w:sz="4" w:space="0"/>
            </w:tcBorders>
            <w:vAlign w:val="center"/>
          </w:tcPr>
          <w:p w14:paraId="07F0F1D0">
            <w:pPr>
              <w:widowControl/>
              <w:jc w:val="center"/>
              <w:textAlignment w:val="center"/>
              <w:rPr>
                <w:rFonts w:ascii="宋体" w:hAnsi="宋体"/>
                <w:color w:val="000000"/>
                <w:sz w:val="18"/>
              </w:rPr>
            </w:pPr>
            <w:r>
              <w:rPr>
                <w:rFonts w:ascii="宋体" w:hAnsi="宋体"/>
                <w:color w:val="000000"/>
                <w:sz w:val="18"/>
              </w:rPr>
              <w:t>市民满意度</w:t>
            </w:r>
          </w:p>
        </w:tc>
        <w:tc>
          <w:tcPr>
            <w:tcW w:w="495" w:type="dxa"/>
            <w:tcBorders>
              <w:top w:val="single" w:color="000000" w:sz="4" w:space="0"/>
              <w:left w:val="single" w:color="000000" w:sz="4" w:space="0"/>
              <w:bottom w:val="nil"/>
              <w:right w:val="single" w:color="000000" w:sz="4" w:space="0"/>
            </w:tcBorders>
            <w:vAlign w:val="center"/>
          </w:tcPr>
          <w:p w14:paraId="7628BF45">
            <w:pPr>
              <w:widowControl/>
              <w:jc w:val="center"/>
              <w:textAlignment w:val="center"/>
              <w:rPr>
                <w:rFonts w:ascii="宋体" w:hAnsi="宋体"/>
                <w:color w:val="000000"/>
                <w:sz w:val="18"/>
              </w:rPr>
            </w:pPr>
            <w:r>
              <w:rPr>
                <w:rFonts w:ascii="宋体" w:hAnsi="宋体"/>
                <w:color w:val="000000"/>
                <w:sz w:val="18"/>
              </w:rPr>
              <w:t>正向</w:t>
            </w:r>
          </w:p>
        </w:tc>
        <w:tc>
          <w:tcPr>
            <w:tcW w:w="495" w:type="dxa"/>
            <w:tcBorders>
              <w:top w:val="single" w:color="000000" w:sz="4" w:space="0"/>
              <w:left w:val="single" w:color="000000" w:sz="4" w:space="0"/>
              <w:bottom w:val="nil"/>
              <w:right w:val="single" w:color="000000" w:sz="4" w:space="0"/>
            </w:tcBorders>
            <w:vAlign w:val="center"/>
          </w:tcPr>
          <w:p w14:paraId="2E2E2B9E">
            <w:pPr>
              <w:widowControl/>
              <w:jc w:val="center"/>
              <w:textAlignment w:val="center"/>
              <w:rPr>
                <w:rFonts w:ascii="宋体" w:hAnsi="宋体"/>
                <w:color w:val="000000"/>
                <w:sz w:val="18"/>
              </w:rPr>
            </w:pPr>
            <w:r>
              <w:rPr>
                <w:rFonts w:ascii="宋体" w:hAnsi="宋体"/>
                <w:color w:val="000000"/>
                <w:sz w:val="18"/>
              </w:rPr>
              <w:t>大于等于</w:t>
            </w:r>
          </w:p>
        </w:tc>
        <w:tc>
          <w:tcPr>
            <w:tcW w:w="1233" w:type="dxa"/>
            <w:tcBorders>
              <w:top w:val="single" w:color="000000" w:sz="4" w:space="0"/>
              <w:left w:val="single" w:color="000000" w:sz="4" w:space="0"/>
              <w:bottom w:val="nil"/>
              <w:right w:val="single" w:color="000000" w:sz="4" w:space="0"/>
            </w:tcBorders>
            <w:vAlign w:val="center"/>
          </w:tcPr>
          <w:p w14:paraId="214511F1">
            <w:pPr>
              <w:widowControl/>
              <w:jc w:val="center"/>
              <w:textAlignment w:val="center"/>
              <w:rPr>
                <w:rFonts w:ascii="宋体" w:hAnsi="宋体"/>
                <w:color w:val="000000"/>
                <w:sz w:val="18"/>
              </w:rPr>
            </w:pPr>
            <w:r>
              <w:rPr>
                <w:rFonts w:ascii="宋体" w:hAnsi="宋体"/>
                <w:color w:val="000000"/>
                <w:sz w:val="18"/>
              </w:rPr>
              <w:t>90</w:t>
            </w:r>
          </w:p>
        </w:tc>
        <w:tc>
          <w:tcPr>
            <w:tcW w:w="1233" w:type="dxa"/>
            <w:tcBorders>
              <w:top w:val="single" w:color="000000" w:sz="4" w:space="0"/>
              <w:left w:val="single" w:color="000000" w:sz="4" w:space="0"/>
              <w:bottom w:val="nil"/>
              <w:right w:val="single" w:color="000000" w:sz="4" w:space="0"/>
            </w:tcBorders>
            <w:vAlign w:val="center"/>
          </w:tcPr>
          <w:p w14:paraId="1ED6FDB1">
            <w:pPr>
              <w:widowControl/>
              <w:jc w:val="center"/>
              <w:textAlignment w:val="center"/>
              <w:rPr>
                <w:rFonts w:ascii="宋体" w:hAnsi="宋体"/>
                <w:color w:val="000000"/>
                <w:sz w:val="18"/>
              </w:rPr>
            </w:pPr>
            <w:r>
              <w:rPr>
                <w:rFonts w:ascii="宋体" w:hAnsi="宋体"/>
                <w:color w:val="000000"/>
                <w:sz w:val="18"/>
              </w:rPr>
              <w:t>95</w:t>
            </w:r>
          </w:p>
        </w:tc>
        <w:tc>
          <w:tcPr>
            <w:tcW w:w="658" w:type="dxa"/>
            <w:tcBorders>
              <w:top w:val="single" w:color="000000" w:sz="4" w:space="0"/>
              <w:left w:val="single" w:color="000000" w:sz="4" w:space="0"/>
              <w:bottom w:val="nil"/>
              <w:right w:val="single" w:color="000000" w:sz="4" w:space="0"/>
            </w:tcBorders>
            <w:vAlign w:val="center"/>
          </w:tcPr>
          <w:p w14:paraId="2E4FF86B">
            <w:pPr>
              <w:widowControl/>
              <w:jc w:val="center"/>
              <w:textAlignment w:val="center"/>
              <w:rPr>
                <w:rFonts w:ascii="宋体" w:hAnsi="宋体"/>
                <w:color w:val="000000"/>
                <w:sz w:val="18"/>
              </w:rPr>
            </w:pPr>
            <w:r>
              <w:rPr>
                <w:rFonts w:ascii="宋体" w:hAnsi="宋体"/>
                <w:color w:val="000000"/>
                <w:sz w:val="18"/>
              </w:rPr>
              <w:t>%</w:t>
            </w:r>
          </w:p>
        </w:tc>
        <w:tc>
          <w:tcPr>
            <w:tcW w:w="507" w:type="dxa"/>
            <w:tcBorders>
              <w:top w:val="single" w:color="000000" w:sz="4" w:space="0"/>
              <w:left w:val="single" w:color="000000" w:sz="4" w:space="0"/>
              <w:bottom w:val="nil"/>
              <w:right w:val="single" w:color="000000" w:sz="4" w:space="0"/>
            </w:tcBorders>
            <w:vAlign w:val="center"/>
          </w:tcPr>
          <w:p w14:paraId="34E9836B">
            <w:pPr>
              <w:widowControl/>
              <w:jc w:val="center"/>
              <w:textAlignment w:val="center"/>
              <w:rPr>
                <w:rFonts w:ascii="宋体" w:hAnsi="宋体"/>
                <w:color w:val="000000"/>
                <w:sz w:val="18"/>
              </w:rPr>
            </w:pPr>
            <w:r>
              <w:rPr>
                <w:rFonts w:ascii="宋体" w:hAnsi="宋体"/>
                <w:color w:val="000000"/>
                <w:sz w:val="18"/>
              </w:rPr>
              <w:t>10</w:t>
            </w:r>
          </w:p>
        </w:tc>
        <w:tc>
          <w:tcPr>
            <w:tcW w:w="507" w:type="dxa"/>
            <w:tcBorders>
              <w:top w:val="single" w:color="000000" w:sz="4" w:space="0"/>
              <w:left w:val="single" w:color="000000" w:sz="4" w:space="0"/>
              <w:bottom w:val="nil"/>
              <w:right w:val="single" w:color="000000" w:sz="4" w:space="0"/>
            </w:tcBorders>
            <w:vAlign w:val="center"/>
          </w:tcPr>
          <w:p w14:paraId="29831F14">
            <w:pPr>
              <w:widowControl/>
              <w:jc w:val="center"/>
              <w:textAlignment w:val="center"/>
              <w:rPr>
                <w:rFonts w:ascii="宋体" w:hAnsi="宋体"/>
                <w:color w:val="000000"/>
                <w:sz w:val="18"/>
              </w:rPr>
            </w:pPr>
            <w:r>
              <w:rPr>
                <w:rFonts w:ascii="宋体" w:hAnsi="宋体"/>
                <w:color w:val="000000"/>
                <w:sz w:val="18"/>
              </w:rPr>
              <w:t>10</w:t>
            </w:r>
          </w:p>
        </w:tc>
        <w:tc>
          <w:tcPr>
            <w:tcW w:w="888" w:type="dxa"/>
            <w:tcBorders>
              <w:top w:val="single" w:color="000000" w:sz="4" w:space="0"/>
              <w:left w:val="single" w:color="000000" w:sz="4" w:space="0"/>
              <w:bottom w:val="nil"/>
              <w:right w:val="single" w:color="000000" w:sz="4" w:space="0"/>
            </w:tcBorders>
            <w:vAlign w:val="center"/>
          </w:tcPr>
          <w:p w14:paraId="56123CEB">
            <w:pPr>
              <w:jc w:val="center"/>
              <w:rPr>
                <w:rFonts w:ascii="宋体" w:hAnsi="宋体"/>
                <w:color w:val="000000"/>
                <w:sz w:val="18"/>
              </w:rPr>
            </w:pPr>
          </w:p>
        </w:tc>
      </w:tr>
      <w:tr w14:paraId="6BBA5419">
        <w:tblPrEx>
          <w:tblCellMar>
            <w:top w:w="0" w:type="dxa"/>
            <w:left w:w="108" w:type="dxa"/>
            <w:bottom w:w="0" w:type="dxa"/>
            <w:right w:w="108" w:type="dxa"/>
          </w:tblCellMar>
        </w:tblPrEx>
        <w:trPr>
          <w:trHeight w:val="840" w:hRule="atLeast"/>
        </w:trPr>
        <w:tc>
          <w:tcPr>
            <w:tcW w:w="6861" w:type="dxa"/>
            <w:gridSpan w:val="9"/>
            <w:tcBorders>
              <w:top w:val="single" w:color="000000" w:sz="4" w:space="0"/>
              <w:left w:val="single" w:color="000000" w:sz="4" w:space="0"/>
              <w:bottom w:val="single" w:color="000000" w:sz="4" w:space="0"/>
              <w:right w:val="single" w:color="000000" w:sz="4" w:space="0"/>
            </w:tcBorders>
            <w:vAlign w:val="center"/>
          </w:tcPr>
          <w:p w14:paraId="301CFA7A">
            <w:pPr>
              <w:widowControl/>
              <w:jc w:val="center"/>
              <w:textAlignment w:val="center"/>
              <w:rPr>
                <w:rFonts w:ascii="宋体" w:hAnsi="宋体"/>
                <w:color w:val="000000"/>
                <w:sz w:val="18"/>
              </w:rPr>
            </w:pPr>
            <w:r>
              <w:rPr>
                <w:rFonts w:ascii="宋体" w:hAnsi="宋体"/>
                <w:color w:val="000000"/>
                <w:sz w:val="18"/>
              </w:rPr>
              <w:t>总分</w:t>
            </w:r>
          </w:p>
        </w:tc>
        <w:tc>
          <w:tcPr>
            <w:tcW w:w="507" w:type="dxa"/>
            <w:tcBorders>
              <w:top w:val="single" w:color="000000" w:sz="4" w:space="0"/>
              <w:left w:val="single" w:color="000000" w:sz="4" w:space="0"/>
              <w:bottom w:val="single" w:color="000000" w:sz="4" w:space="0"/>
              <w:right w:val="single" w:color="000000" w:sz="4" w:space="0"/>
            </w:tcBorders>
            <w:vAlign w:val="center"/>
          </w:tcPr>
          <w:p w14:paraId="39A246F6">
            <w:pPr>
              <w:widowControl/>
              <w:jc w:val="center"/>
              <w:textAlignment w:val="center"/>
              <w:rPr>
                <w:rFonts w:ascii="宋体" w:hAnsi="宋体"/>
                <w:color w:val="000000"/>
                <w:sz w:val="18"/>
              </w:rPr>
            </w:pPr>
            <w:r>
              <w:rPr>
                <w:rFonts w:ascii="宋体" w:hAnsi="宋体"/>
                <w:color w:val="000000"/>
                <w:sz w:val="18"/>
              </w:rPr>
              <w:t>100</w:t>
            </w:r>
          </w:p>
        </w:tc>
        <w:tc>
          <w:tcPr>
            <w:tcW w:w="507" w:type="dxa"/>
            <w:tcBorders>
              <w:top w:val="single" w:color="000000" w:sz="4" w:space="0"/>
              <w:left w:val="single" w:color="000000" w:sz="4" w:space="0"/>
              <w:bottom w:val="single" w:color="000000" w:sz="4" w:space="0"/>
              <w:right w:val="single" w:color="000000" w:sz="4" w:space="0"/>
            </w:tcBorders>
            <w:vAlign w:val="center"/>
          </w:tcPr>
          <w:p w14:paraId="5471486D">
            <w:pPr>
              <w:widowControl/>
              <w:jc w:val="center"/>
              <w:textAlignment w:val="center"/>
              <w:rPr>
                <w:rFonts w:ascii="宋体" w:hAnsi="宋体"/>
                <w:color w:val="000000"/>
                <w:sz w:val="18"/>
              </w:rPr>
            </w:pPr>
            <w:r>
              <w:rPr>
                <w:rFonts w:ascii="宋体" w:hAnsi="宋体"/>
                <w:color w:val="000000"/>
                <w:sz w:val="18"/>
              </w:rPr>
              <w:t>100</w:t>
            </w:r>
          </w:p>
        </w:tc>
        <w:tc>
          <w:tcPr>
            <w:tcW w:w="888" w:type="dxa"/>
            <w:tcBorders>
              <w:top w:val="single" w:color="000000" w:sz="4" w:space="0"/>
              <w:left w:val="single" w:color="000000" w:sz="4" w:space="0"/>
              <w:bottom w:val="single" w:color="000000" w:sz="4" w:space="0"/>
              <w:right w:val="single" w:color="000000" w:sz="4" w:space="0"/>
            </w:tcBorders>
            <w:vAlign w:val="center"/>
          </w:tcPr>
          <w:p w14:paraId="79195CA4">
            <w:pPr>
              <w:jc w:val="center"/>
              <w:rPr>
                <w:rFonts w:ascii="宋体" w:hAnsi="宋体"/>
                <w:color w:val="000000"/>
                <w:sz w:val="18"/>
              </w:rPr>
            </w:pPr>
          </w:p>
        </w:tc>
      </w:tr>
    </w:tbl>
    <w:p w14:paraId="17AC07CD">
      <w:pPr>
        <w:pStyle w:val="7"/>
      </w:pPr>
    </w:p>
    <w:p w14:paraId="4179BBC7">
      <w:pPr>
        <w:pStyle w:val="8"/>
        <w:ind w:firstLine="640" w:firstLineChars="200"/>
        <w:rPr>
          <w:rFonts w:ascii="仿宋_GB2312" w:hAnsi="仿宋_GB2312" w:eastAsia="仿宋_GB2312"/>
          <w:kern w:val="2"/>
          <w:sz w:val="32"/>
          <w:lang w:val="en-US"/>
        </w:rPr>
      </w:pPr>
    </w:p>
    <w:p w14:paraId="559B8603">
      <w:pPr>
        <w:widowControl/>
        <w:autoSpaceDE/>
        <w:autoSpaceDN/>
        <w:jc w:val="both"/>
        <w:rPr>
          <w:rFonts w:ascii="仿宋_GB2312" w:hAnsi="仿宋_GB2312" w:eastAsia="仿宋_GB2312"/>
          <w:kern w:val="2"/>
          <w:sz w:val="32"/>
        </w:rPr>
      </w:pPr>
      <w:r>
        <w:rPr>
          <w:rFonts w:hint="eastAsia" w:ascii="仿宋_GB2312" w:hAnsi="仿宋_GB2312" w:eastAsia="仿宋_GB2312"/>
          <w:kern w:val="2"/>
          <w:sz w:val="32"/>
        </w:rPr>
        <w:t>3.“城市大脑”大数据综合管理应用平台项目自评综述：根据年初设定的绩效目标，项目自评得分</w:t>
      </w:r>
      <w:r>
        <w:rPr>
          <w:rFonts w:ascii="宋体"/>
          <w:kern w:val="2"/>
          <w:sz w:val="32"/>
          <w:u w:val="single"/>
        </w:rPr>
        <w:t>100</w:t>
      </w:r>
      <w:r>
        <w:rPr>
          <w:rFonts w:hint="eastAsia" w:ascii="仿宋_GB2312" w:hAnsi="仿宋_GB2312" w:eastAsia="仿宋_GB2312"/>
          <w:kern w:val="2"/>
          <w:sz w:val="32"/>
        </w:rPr>
        <w:t>分。全年预算数为</w:t>
      </w:r>
      <w:r>
        <w:rPr>
          <w:rFonts w:eastAsia="Times New Roman"/>
          <w:kern w:val="2"/>
          <w:sz w:val="32"/>
          <w:u w:val="single"/>
        </w:rPr>
        <w:t xml:space="preserve"> </w:t>
      </w:r>
      <w:r>
        <w:rPr>
          <w:rFonts w:ascii="宋体"/>
          <w:kern w:val="2"/>
          <w:sz w:val="32"/>
          <w:u w:val="single"/>
        </w:rPr>
        <w:t>1000</w:t>
      </w:r>
      <w:r>
        <w:rPr>
          <w:rFonts w:hint="eastAsia" w:ascii="仿宋_GB2312" w:hAnsi="仿宋_GB2312" w:eastAsia="仿宋_GB2312"/>
          <w:kern w:val="2"/>
          <w:sz w:val="32"/>
        </w:rPr>
        <w:t>万元，执行数为</w:t>
      </w:r>
      <w:r>
        <w:rPr>
          <w:rFonts w:ascii="宋体"/>
          <w:kern w:val="2"/>
          <w:sz w:val="32"/>
          <w:u w:val="single"/>
        </w:rPr>
        <w:t>1000</w:t>
      </w:r>
      <w:r>
        <w:rPr>
          <w:rFonts w:hint="eastAsia" w:ascii="仿宋_GB2312" w:hAnsi="仿宋_GB2312" w:eastAsia="仿宋_GB2312"/>
          <w:kern w:val="2"/>
          <w:sz w:val="32"/>
        </w:rPr>
        <w:t>万元，完成预算的</w:t>
      </w:r>
      <w:r>
        <w:rPr>
          <w:rFonts w:ascii="宋体"/>
          <w:kern w:val="2"/>
          <w:sz w:val="32"/>
          <w:u w:val="single"/>
        </w:rPr>
        <w:t>100</w:t>
      </w:r>
      <w:r>
        <w:rPr>
          <w:rFonts w:hint="eastAsia" w:ascii="仿宋_GB2312" w:hAnsi="仿宋_GB2312" w:eastAsia="仿宋_GB2312"/>
          <w:kern w:val="2"/>
          <w:sz w:val="32"/>
        </w:rPr>
        <w:t>%。项目绩效目标完成情况：建设数据中台、智慧中台、数字孪生城市等城市数字基础设施，整合汇集政府、企业和社会数据，实现城市运行的生命体征感知、公共资源配置、宏观决策指挥、事件预测预警等功能。提升整个城市管理的智能化水平，为乌海市信息化建设奠定坚实的技术基础。已完成城市大脑综合管理应用平台项目建设，目前处于试运行阶段，试用期结束将转入长期维护阶段。发现的主要问题及原因：该平台项目属于新型信息化领域，不熟悉此类项目整体建设结构及框架，各部门之间缺乏交流，工作推进存在一定阻力。下一步改进措施：加强对该类项目的理论学习，积极与实际工作相结合，高效推动项目建设。加大对此类项目的推广宣传，让各部门了解平台的实际作用，加强与各部门的交流，让平台在实际业务中产生效果。</w:t>
      </w:r>
    </w:p>
    <w:p w14:paraId="1820FEC9">
      <w:pPr>
        <w:pStyle w:val="8"/>
        <w:rPr>
          <w:rFonts w:ascii="仿宋_GB2312" w:hAnsi="仿宋_GB2312" w:eastAsia="仿宋_GB2312"/>
          <w:kern w:val="2"/>
          <w:sz w:val="32"/>
          <w:lang w:val="en-US"/>
        </w:rPr>
      </w:pPr>
    </w:p>
    <w:tbl>
      <w:tblPr>
        <w:tblStyle w:val="13"/>
        <w:tblW w:w="0" w:type="auto"/>
        <w:tblInd w:w="93" w:type="dxa"/>
        <w:tblLayout w:type="fixed"/>
        <w:tblCellMar>
          <w:top w:w="0" w:type="dxa"/>
          <w:left w:w="108" w:type="dxa"/>
          <w:bottom w:w="0" w:type="dxa"/>
          <w:right w:w="108" w:type="dxa"/>
        </w:tblCellMar>
      </w:tblPr>
      <w:tblGrid>
        <w:gridCol w:w="497"/>
        <w:gridCol w:w="531"/>
        <w:gridCol w:w="744"/>
        <w:gridCol w:w="1098"/>
        <w:gridCol w:w="525"/>
        <w:gridCol w:w="513"/>
        <w:gridCol w:w="1142"/>
        <w:gridCol w:w="1142"/>
        <w:gridCol w:w="660"/>
        <w:gridCol w:w="508"/>
        <w:gridCol w:w="508"/>
        <w:gridCol w:w="895"/>
      </w:tblGrid>
      <w:tr w14:paraId="62B11E5B">
        <w:tblPrEx>
          <w:tblCellMar>
            <w:top w:w="0" w:type="dxa"/>
            <w:left w:w="108" w:type="dxa"/>
            <w:bottom w:w="0" w:type="dxa"/>
            <w:right w:w="108" w:type="dxa"/>
          </w:tblCellMar>
        </w:tblPrEx>
        <w:trPr>
          <w:trHeight w:val="960" w:hRule="atLeast"/>
        </w:trPr>
        <w:tc>
          <w:tcPr>
            <w:tcW w:w="8763" w:type="dxa"/>
            <w:gridSpan w:val="12"/>
            <w:tcBorders>
              <w:top w:val="single" w:color="000000" w:sz="4" w:space="0"/>
              <w:left w:val="single" w:color="000000" w:sz="4" w:space="0"/>
              <w:bottom w:val="single" w:color="000000" w:sz="4" w:space="0"/>
              <w:right w:val="single" w:color="000000" w:sz="4" w:space="0"/>
            </w:tcBorders>
            <w:vAlign w:val="center"/>
          </w:tcPr>
          <w:p w14:paraId="72EB14F7">
            <w:pPr>
              <w:widowControl/>
              <w:jc w:val="center"/>
              <w:textAlignment w:val="center"/>
              <w:rPr>
                <w:rFonts w:ascii="宋体" w:hAnsi="宋体"/>
                <w:b/>
                <w:color w:val="000000"/>
                <w:sz w:val="40"/>
              </w:rPr>
            </w:pPr>
            <w:r>
              <w:rPr>
                <w:rFonts w:ascii="宋体" w:hAnsi="宋体"/>
                <w:b/>
                <w:color w:val="000000"/>
                <w:sz w:val="40"/>
              </w:rPr>
              <w:t>项目支出绩效自评表</w:t>
            </w:r>
            <w:r>
              <w:rPr>
                <w:rFonts w:ascii="宋体" w:hAnsi="宋体"/>
                <w:b/>
                <w:color w:val="000000"/>
                <w:sz w:val="40"/>
              </w:rPr>
              <w:br w:type="textWrapping"/>
            </w:r>
            <w:r>
              <w:rPr>
                <w:rFonts w:ascii="宋体" w:hAnsi="宋体"/>
                <w:b/>
                <w:color w:val="000000"/>
                <w:sz w:val="40"/>
              </w:rPr>
              <w:t>(2022年度）</w:t>
            </w:r>
          </w:p>
        </w:tc>
      </w:tr>
      <w:tr w14:paraId="30CD9EDD">
        <w:tblPrEx>
          <w:tblCellMar>
            <w:top w:w="0" w:type="dxa"/>
            <w:left w:w="108" w:type="dxa"/>
            <w:bottom w:w="0" w:type="dxa"/>
            <w:right w:w="108" w:type="dxa"/>
          </w:tblCellMar>
        </w:tblPrEx>
        <w:trPr>
          <w:trHeight w:val="380" w:hRule="atLeast"/>
        </w:trPr>
        <w:tc>
          <w:tcPr>
            <w:tcW w:w="1028" w:type="dxa"/>
            <w:gridSpan w:val="2"/>
            <w:tcBorders>
              <w:top w:val="single" w:color="000000" w:sz="4" w:space="0"/>
              <w:left w:val="single" w:color="000000" w:sz="4" w:space="0"/>
              <w:bottom w:val="single" w:color="000000" w:sz="4" w:space="0"/>
              <w:right w:val="single" w:color="000000" w:sz="4" w:space="0"/>
            </w:tcBorders>
            <w:vAlign w:val="center"/>
          </w:tcPr>
          <w:p w14:paraId="16244880">
            <w:pPr>
              <w:widowControl/>
              <w:jc w:val="right"/>
              <w:textAlignment w:val="center"/>
              <w:rPr>
                <w:rFonts w:ascii="宋体" w:hAnsi="宋体"/>
                <w:color w:val="000000"/>
                <w:sz w:val="18"/>
              </w:rPr>
            </w:pPr>
            <w:r>
              <w:rPr>
                <w:rFonts w:ascii="宋体" w:hAnsi="宋体"/>
                <w:color w:val="000000"/>
                <w:sz w:val="18"/>
              </w:rPr>
              <w:t>项目名称</w:t>
            </w:r>
          </w:p>
        </w:tc>
        <w:tc>
          <w:tcPr>
            <w:tcW w:w="7735" w:type="dxa"/>
            <w:gridSpan w:val="10"/>
            <w:tcBorders>
              <w:top w:val="single" w:color="000000" w:sz="4" w:space="0"/>
              <w:left w:val="single" w:color="000000" w:sz="4" w:space="0"/>
              <w:bottom w:val="single" w:color="000000" w:sz="4" w:space="0"/>
              <w:right w:val="single" w:color="000000" w:sz="4" w:space="0"/>
            </w:tcBorders>
            <w:vAlign w:val="center"/>
          </w:tcPr>
          <w:p w14:paraId="2E8EF7E0">
            <w:pPr>
              <w:widowControl/>
              <w:textAlignment w:val="center"/>
              <w:rPr>
                <w:rFonts w:ascii="宋体" w:hAnsi="宋体"/>
                <w:color w:val="000000"/>
                <w:sz w:val="18"/>
              </w:rPr>
            </w:pPr>
            <w:r>
              <w:rPr>
                <w:rFonts w:ascii="宋体" w:hAnsi="宋体"/>
                <w:color w:val="000000"/>
                <w:sz w:val="18"/>
              </w:rPr>
              <w:t>“城市大脑”大数据综合管理应用平台</w:t>
            </w:r>
          </w:p>
        </w:tc>
      </w:tr>
      <w:tr w14:paraId="5465E816">
        <w:tblPrEx>
          <w:tblCellMar>
            <w:top w:w="0" w:type="dxa"/>
            <w:left w:w="108" w:type="dxa"/>
            <w:bottom w:w="0" w:type="dxa"/>
            <w:right w:w="108" w:type="dxa"/>
          </w:tblCellMar>
        </w:tblPrEx>
        <w:trPr>
          <w:trHeight w:val="380" w:hRule="atLeast"/>
        </w:trPr>
        <w:tc>
          <w:tcPr>
            <w:tcW w:w="1028" w:type="dxa"/>
            <w:gridSpan w:val="2"/>
            <w:tcBorders>
              <w:top w:val="single" w:color="000000" w:sz="4" w:space="0"/>
              <w:left w:val="single" w:color="000000" w:sz="4" w:space="0"/>
              <w:bottom w:val="single" w:color="000000" w:sz="4" w:space="0"/>
              <w:right w:val="single" w:color="000000" w:sz="4" w:space="0"/>
            </w:tcBorders>
            <w:vAlign w:val="center"/>
          </w:tcPr>
          <w:p w14:paraId="76ABAAB3">
            <w:pPr>
              <w:widowControl/>
              <w:jc w:val="right"/>
              <w:textAlignment w:val="center"/>
              <w:rPr>
                <w:rFonts w:ascii="宋体" w:hAnsi="宋体"/>
                <w:color w:val="000000"/>
                <w:sz w:val="18"/>
              </w:rPr>
            </w:pPr>
            <w:r>
              <w:rPr>
                <w:rFonts w:ascii="宋体" w:hAnsi="宋体"/>
                <w:color w:val="000000"/>
                <w:sz w:val="18"/>
              </w:rPr>
              <w:t>主管部门</w:t>
            </w:r>
          </w:p>
        </w:tc>
        <w:tc>
          <w:tcPr>
            <w:tcW w:w="2880" w:type="dxa"/>
            <w:gridSpan w:val="4"/>
            <w:tcBorders>
              <w:top w:val="single" w:color="000000" w:sz="4" w:space="0"/>
              <w:left w:val="single" w:color="000000" w:sz="4" w:space="0"/>
              <w:bottom w:val="single" w:color="000000" w:sz="4" w:space="0"/>
              <w:right w:val="single" w:color="000000" w:sz="4" w:space="0"/>
            </w:tcBorders>
            <w:vAlign w:val="center"/>
          </w:tcPr>
          <w:p w14:paraId="56635627">
            <w:pPr>
              <w:widowControl/>
              <w:textAlignment w:val="center"/>
              <w:rPr>
                <w:rFonts w:ascii="宋体" w:hAnsi="宋体"/>
                <w:color w:val="000000"/>
                <w:sz w:val="18"/>
              </w:rPr>
            </w:pPr>
            <w:r>
              <w:rPr>
                <w:rFonts w:ascii="宋体" w:hAnsi="宋体"/>
                <w:color w:val="000000"/>
                <w:sz w:val="18"/>
              </w:rPr>
              <w:t>经济建设科部门</w:t>
            </w:r>
          </w:p>
        </w:tc>
        <w:tc>
          <w:tcPr>
            <w:tcW w:w="2284" w:type="dxa"/>
            <w:gridSpan w:val="2"/>
            <w:tcBorders>
              <w:top w:val="single" w:color="000000" w:sz="4" w:space="0"/>
              <w:left w:val="single" w:color="000000" w:sz="4" w:space="0"/>
              <w:bottom w:val="single" w:color="000000" w:sz="4" w:space="0"/>
              <w:right w:val="single" w:color="000000" w:sz="4" w:space="0"/>
            </w:tcBorders>
            <w:vAlign w:val="center"/>
          </w:tcPr>
          <w:p w14:paraId="32495DF5">
            <w:pPr>
              <w:widowControl/>
              <w:jc w:val="right"/>
              <w:textAlignment w:val="center"/>
              <w:rPr>
                <w:rFonts w:ascii="宋体" w:hAnsi="宋体"/>
                <w:color w:val="000000"/>
                <w:sz w:val="18"/>
              </w:rPr>
            </w:pPr>
            <w:r>
              <w:rPr>
                <w:rFonts w:ascii="宋体" w:hAnsi="宋体"/>
                <w:color w:val="000000"/>
                <w:sz w:val="18"/>
              </w:rPr>
              <w:t>实施单位</w:t>
            </w:r>
          </w:p>
        </w:tc>
        <w:tc>
          <w:tcPr>
            <w:tcW w:w="2571" w:type="dxa"/>
            <w:gridSpan w:val="4"/>
            <w:tcBorders>
              <w:top w:val="single" w:color="000000" w:sz="4" w:space="0"/>
              <w:left w:val="single" w:color="000000" w:sz="4" w:space="0"/>
              <w:bottom w:val="single" w:color="000000" w:sz="4" w:space="0"/>
              <w:right w:val="single" w:color="000000" w:sz="4" w:space="0"/>
            </w:tcBorders>
            <w:vAlign w:val="center"/>
          </w:tcPr>
          <w:p w14:paraId="67AD2715">
            <w:pPr>
              <w:widowControl/>
              <w:textAlignment w:val="center"/>
              <w:rPr>
                <w:rFonts w:ascii="宋体" w:hAnsi="宋体"/>
                <w:color w:val="000000"/>
                <w:sz w:val="18"/>
              </w:rPr>
            </w:pPr>
            <w:r>
              <w:rPr>
                <w:rFonts w:ascii="宋体" w:hAnsi="宋体"/>
                <w:color w:val="000000"/>
                <w:sz w:val="18"/>
              </w:rPr>
              <w:t>经济建设科本级</w:t>
            </w:r>
          </w:p>
        </w:tc>
      </w:tr>
      <w:tr w14:paraId="26043B32">
        <w:tblPrEx>
          <w:tblCellMar>
            <w:top w:w="0" w:type="dxa"/>
            <w:left w:w="108" w:type="dxa"/>
            <w:bottom w:w="0" w:type="dxa"/>
            <w:right w:w="108" w:type="dxa"/>
          </w:tblCellMar>
        </w:tblPrEx>
        <w:trPr>
          <w:trHeight w:val="380" w:hRule="atLeast"/>
        </w:trPr>
        <w:tc>
          <w:tcPr>
            <w:tcW w:w="102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190D87D">
            <w:pPr>
              <w:widowControl/>
              <w:jc w:val="center"/>
              <w:textAlignment w:val="center"/>
              <w:rPr>
                <w:rFonts w:ascii="宋体" w:hAnsi="宋体"/>
                <w:color w:val="000000"/>
                <w:sz w:val="18"/>
              </w:rPr>
            </w:pPr>
            <w:r>
              <w:rPr>
                <w:rFonts w:ascii="宋体" w:hAnsi="宋体"/>
                <w:color w:val="000000"/>
                <w:sz w:val="18"/>
              </w:rPr>
              <w:t>项目资金</w:t>
            </w:r>
            <w:r>
              <w:rPr>
                <w:rFonts w:ascii="宋体" w:hAnsi="宋体"/>
                <w:color w:val="000000"/>
                <w:sz w:val="18"/>
              </w:rPr>
              <w:br w:type="textWrapping"/>
            </w:r>
            <w:r>
              <w:rPr>
                <w:rFonts w:ascii="宋体" w:hAnsi="宋体"/>
                <w:color w:val="000000"/>
                <w:sz w:val="18"/>
              </w:rPr>
              <w:t>（万元）</w:t>
            </w:r>
          </w:p>
        </w:tc>
        <w:tc>
          <w:tcPr>
            <w:tcW w:w="744" w:type="dxa"/>
            <w:tcBorders>
              <w:top w:val="single" w:color="000000" w:sz="4" w:space="0"/>
              <w:left w:val="single" w:color="000000" w:sz="4" w:space="0"/>
              <w:bottom w:val="single" w:color="000000" w:sz="4" w:space="0"/>
              <w:right w:val="single" w:color="000000" w:sz="4" w:space="0"/>
            </w:tcBorders>
            <w:vAlign w:val="center"/>
          </w:tcPr>
          <w:p w14:paraId="0369E5E5">
            <w:pPr>
              <w:rPr>
                <w:rFonts w:ascii="宋体" w:hAnsi="宋体"/>
                <w:color w:val="000000"/>
                <w:sz w:val="18"/>
              </w:rPr>
            </w:pPr>
          </w:p>
        </w:tc>
        <w:tc>
          <w:tcPr>
            <w:tcW w:w="1098" w:type="dxa"/>
            <w:tcBorders>
              <w:top w:val="single" w:color="000000" w:sz="4" w:space="0"/>
              <w:left w:val="single" w:color="000000" w:sz="4" w:space="0"/>
              <w:bottom w:val="single" w:color="000000" w:sz="4" w:space="0"/>
              <w:right w:val="single" w:color="000000" w:sz="4" w:space="0"/>
            </w:tcBorders>
            <w:vAlign w:val="center"/>
          </w:tcPr>
          <w:p w14:paraId="4DB36E72">
            <w:pPr>
              <w:widowControl/>
              <w:jc w:val="center"/>
              <w:textAlignment w:val="center"/>
              <w:rPr>
                <w:rFonts w:ascii="宋体" w:hAnsi="宋体"/>
                <w:color w:val="000000"/>
                <w:sz w:val="18"/>
              </w:rPr>
            </w:pPr>
            <w:r>
              <w:rPr>
                <w:rFonts w:ascii="宋体" w:hAnsi="宋体"/>
                <w:color w:val="000000"/>
                <w:sz w:val="18"/>
              </w:rPr>
              <w:t>年初预算数</w:t>
            </w:r>
          </w:p>
        </w:tc>
        <w:tc>
          <w:tcPr>
            <w:tcW w:w="1038" w:type="dxa"/>
            <w:gridSpan w:val="2"/>
            <w:tcBorders>
              <w:top w:val="single" w:color="000000" w:sz="4" w:space="0"/>
              <w:left w:val="single" w:color="000000" w:sz="4" w:space="0"/>
              <w:bottom w:val="single" w:color="000000" w:sz="4" w:space="0"/>
              <w:right w:val="single" w:color="000000" w:sz="4" w:space="0"/>
            </w:tcBorders>
            <w:vAlign w:val="center"/>
          </w:tcPr>
          <w:p w14:paraId="3DB24257">
            <w:pPr>
              <w:widowControl/>
              <w:jc w:val="center"/>
              <w:textAlignment w:val="center"/>
              <w:rPr>
                <w:rFonts w:ascii="宋体" w:hAnsi="宋体"/>
                <w:color w:val="000000"/>
                <w:sz w:val="18"/>
              </w:rPr>
            </w:pPr>
            <w:r>
              <w:rPr>
                <w:rFonts w:ascii="宋体" w:hAnsi="宋体"/>
                <w:color w:val="000000"/>
                <w:sz w:val="18"/>
              </w:rPr>
              <w:t>全年预算数</w:t>
            </w:r>
          </w:p>
        </w:tc>
        <w:tc>
          <w:tcPr>
            <w:tcW w:w="2284" w:type="dxa"/>
            <w:gridSpan w:val="2"/>
            <w:tcBorders>
              <w:top w:val="single" w:color="000000" w:sz="4" w:space="0"/>
              <w:left w:val="single" w:color="000000" w:sz="4" w:space="0"/>
              <w:bottom w:val="single" w:color="000000" w:sz="4" w:space="0"/>
              <w:right w:val="single" w:color="000000" w:sz="4" w:space="0"/>
            </w:tcBorders>
            <w:vAlign w:val="center"/>
          </w:tcPr>
          <w:p w14:paraId="34E2DFFB">
            <w:pPr>
              <w:widowControl/>
              <w:jc w:val="center"/>
              <w:textAlignment w:val="center"/>
              <w:rPr>
                <w:rFonts w:ascii="宋体" w:hAnsi="宋体"/>
                <w:color w:val="000000"/>
                <w:sz w:val="18"/>
              </w:rPr>
            </w:pPr>
            <w:r>
              <w:rPr>
                <w:rFonts w:ascii="宋体" w:hAnsi="宋体"/>
                <w:color w:val="000000"/>
                <w:sz w:val="18"/>
              </w:rPr>
              <w:t>全年执行数</w:t>
            </w:r>
          </w:p>
        </w:tc>
        <w:tc>
          <w:tcPr>
            <w:tcW w:w="660" w:type="dxa"/>
            <w:tcBorders>
              <w:top w:val="single" w:color="000000" w:sz="4" w:space="0"/>
              <w:left w:val="single" w:color="000000" w:sz="4" w:space="0"/>
              <w:bottom w:val="single" w:color="000000" w:sz="4" w:space="0"/>
              <w:right w:val="single" w:color="000000" w:sz="4" w:space="0"/>
            </w:tcBorders>
            <w:vAlign w:val="center"/>
          </w:tcPr>
          <w:p w14:paraId="642F6DE5">
            <w:pPr>
              <w:widowControl/>
              <w:jc w:val="center"/>
              <w:textAlignment w:val="center"/>
              <w:rPr>
                <w:rFonts w:ascii="宋体" w:hAnsi="宋体"/>
                <w:color w:val="000000"/>
                <w:sz w:val="18"/>
              </w:rPr>
            </w:pPr>
            <w:r>
              <w:rPr>
                <w:rFonts w:ascii="宋体" w:hAnsi="宋体"/>
                <w:color w:val="000000"/>
                <w:sz w:val="18"/>
              </w:rPr>
              <w:t>分值</w:t>
            </w:r>
          </w:p>
        </w:tc>
        <w:tc>
          <w:tcPr>
            <w:tcW w:w="1016" w:type="dxa"/>
            <w:gridSpan w:val="2"/>
            <w:tcBorders>
              <w:top w:val="single" w:color="000000" w:sz="4" w:space="0"/>
              <w:left w:val="single" w:color="000000" w:sz="4" w:space="0"/>
              <w:bottom w:val="single" w:color="000000" w:sz="4" w:space="0"/>
              <w:right w:val="single" w:color="000000" w:sz="4" w:space="0"/>
            </w:tcBorders>
            <w:vAlign w:val="center"/>
          </w:tcPr>
          <w:p w14:paraId="03D17E96">
            <w:pPr>
              <w:widowControl/>
              <w:jc w:val="center"/>
              <w:textAlignment w:val="center"/>
              <w:rPr>
                <w:rFonts w:ascii="宋体" w:hAnsi="宋体"/>
                <w:color w:val="000000"/>
                <w:sz w:val="18"/>
              </w:rPr>
            </w:pPr>
            <w:r>
              <w:rPr>
                <w:rFonts w:ascii="宋体" w:hAnsi="宋体"/>
                <w:color w:val="000000"/>
                <w:sz w:val="18"/>
              </w:rPr>
              <w:t>执行率（%）</w:t>
            </w:r>
          </w:p>
        </w:tc>
        <w:tc>
          <w:tcPr>
            <w:tcW w:w="895" w:type="dxa"/>
            <w:tcBorders>
              <w:top w:val="single" w:color="000000" w:sz="4" w:space="0"/>
              <w:left w:val="single" w:color="000000" w:sz="4" w:space="0"/>
              <w:bottom w:val="single" w:color="000000" w:sz="4" w:space="0"/>
              <w:right w:val="single" w:color="000000" w:sz="4" w:space="0"/>
            </w:tcBorders>
            <w:vAlign w:val="center"/>
          </w:tcPr>
          <w:p w14:paraId="38556C48">
            <w:pPr>
              <w:widowControl/>
              <w:jc w:val="center"/>
              <w:textAlignment w:val="center"/>
              <w:rPr>
                <w:rFonts w:ascii="宋体" w:hAnsi="宋体"/>
                <w:color w:val="000000"/>
                <w:sz w:val="18"/>
              </w:rPr>
            </w:pPr>
            <w:r>
              <w:rPr>
                <w:rFonts w:ascii="宋体" w:hAnsi="宋体"/>
                <w:color w:val="000000"/>
                <w:sz w:val="18"/>
              </w:rPr>
              <w:t>得分</w:t>
            </w:r>
          </w:p>
        </w:tc>
      </w:tr>
      <w:tr w14:paraId="180CD424">
        <w:tblPrEx>
          <w:tblCellMar>
            <w:top w:w="0" w:type="dxa"/>
            <w:left w:w="108" w:type="dxa"/>
            <w:bottom w:w="0" w:type="dxa"/>
            <w:right w:w="108" w:type="dxa"/>
          </w:tblCellMar>
        </w:tblPrEx>
        <w:trPr>
          <w:trHeight w:val="380" w:hRule="atLeast"/>
        </w:trPr>
        <w:tc>
          <w:tcPr>
            <w:tcW w:w="102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9B631A3">
            <w:pPr>
              <w:jc w:val="center"/>
              <w:rPr>
                <w:rFonts w:ascii="宋体" w:hAnsi="宋体"/>
                <w:color w:val="000000"/>
                <w:sz w:val="18"/>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72FAD86D">
            <w:pPr>
              <w:widowControl/>
              <w:jc w:val="center"/>
              <w:textAlignment w:val="center"/>
              <w:rPr>
                <w:rFonts w:ascii="宋体" w:hAnsi="宋体"/>
                <w:color w:val="000000"/>
                <w:sz w:val="18"/>
              </w:rPr>
            </w:pPr>
            <w:r>
              <w:rPr>
                <w:rFonts w:ascii="宋体" w:hAnsi="宋体"/>
                <w:color w:val="000000"/>
                <w:sz w:val="18"/>
              </w:rPr>
              <w:t>年度资金总额</w:t>
            </w:r>
          </w:p>
        </w:tc>
        <w:tc>
          <w:tcPr>
            <w:tcW w:w="1098" w:type="dxa"/>
            <w:tcBorders>
              <w:top w:val="single" w:color="000000" w:sz="4" w:space="0"/>
              <w:left w:val="single" w:color="000000" w:sz="4" w:space="0"/>
              <w:bottom w:val="single" w:color="000000" w:sz="4" w:space="0"/>
              <w:right w:val="single" w:color="000000" w:sz="4" w:space="0"/>
            </w:tcBorders>
            <w:vAlign w:val="center"/>
          </w:tcPr>
          <w:p w14:paraId="55EA20A7">
            <w:pPr>
              <w:widowControl/>
              <w:textAlignment w:val="center"/>
              <w:rPr>
                <w:rFonts w:ascii="宋体" w:hAnsi="宋体"/>
                <w:color w:val="000000"/>
                <w:sz w:val="18"/>
              </w:rPr>
            </w:pPr>
            <w:r>
              <w:rPr>
                <w:rFonts w:ascii="宋体" w:hAnsi="宋体"/>
                <w:color w:val="000000"/>
                <w:sz w:val="18"/>
              </w:rPr>
              <w:t>1000.00</w:t>
            </w:r>
          </w:p>
        </w:tc>
        <w:tc>
          <w:tcPr>
            <w:tcW w:w="1038" w:type="dxa"/>
            <w:gridSpan w:val="2"/>
            <w:tcBorders>
              <w:top w:val="single" w:color="000000" w:sz="4" w:space="0"/>
              <w:left w:val="single" w:color="000000" w:sz="4" w:space="0"/>
              <w:bottom w:val="single" w:color="000000" w:sz="4" w:space="0"/>
              <w:right w:val="single" w:color="000000" w:sz="4" w:space="0"/>
            </w:tcBorders>
            <w:vAlign w:val="center"/>
          </w:tcPr>
          <w:p w14:paraId="00F1CAC9">
            <w:pPr>
              <w:widowControl/>
              <w:jc w:val="center"/>
              <w:textAlignment w:val="center"/>
              <w:rPr>
                <w:rFonts w:ascii="宋体" w:hAnsi="宋体"/>
                <w:color w:val="000000"/>
                <w:sz w:val="18"/>
              </w:rPr>
            </w:pPr>
            <w:r>
              <w:rPr>
                <w:rFonts w:ascii="宋体" w:hAnsi="宋体"/>
                <w:color w:val="000000"/>
                <w:sz w:val="18"/>
              </w:rPr>
              <w:t>1000.00</w:t>
            </w:r>
          </w:p>
        </w:tc>
        <w:tc>
          <w:tcPr>
            <w:tcW w:w="2284" w:type="dxa"/>
            <w:gridSpan w:val="2"/>
            <w:tcBorders>
              <w:top w:val="single" w:color="000000" w:sz="4" w:space="0"/>
              <w:left w:val="single" w:color="000000" w:sz="4" w:space="0"/>
              <w:bottom w:val="single" w:color="000000" w:sz="4" w:space="0"/>
              <w:right w:val="single" w:color="000000" w:sz="4" w:space="0"/>
            </w:tcBorders>
            <w:vAlign w:val="center"/>
          </w:tcPr>
          <w:p w14:paraId="1D22FDA9">
            <w:pPr>
              <w:widowControl/>
              <w:jc w:val="center"/>
              <w:textAlignment w:val="center"/>
              <w:rPr>
                <w:rFonts w:ascii="宋体" w:hAnsi="宋体"/>
                <w:color w:val="000000"/>
                <w:sz w:val="18"/>
              </w:rPr>
            </w:pPr>
            <w:r>
              <w:rPr>
                <w:rFonts w:ascii="宋体" w:hAnsi="宋体"/>
                <w:color w:val="000000"/>
                <w:sz w:val="18"/>
              </w:rPr>
              <w:t>1000.00</w:t>
            </w:r>
          </w:p>
        </w:tc>
        <w:tc>
          <w:tcPr>
            <w:tcW w:w="660" w:type="dxa"/>
            <w:tcBorders>
              <w:top w:val="single" w:color="000000" w:sz="4" w:space="0"/>
              <w:left w:val="single" w:color="000000" w:sz="4" w:space="0"/>
              <w:bottom w:val="single" w:color="000000" w:sz="4" w:space="0"/>
              <w:right w:val="single" w:color="000000" w:sz="4" w:space="0"/>
            </w:tcBorders>
            <w:vAlign w:val="center"/>
          </w:tcPr>
          <w:p w14:paraId="55B86D16">
            <w:pPr>
              <w:widowControl/>
              <w:jc w:val="center"/>
              <w:textAlignment w:val="center"/>
              <w:rPr>
                <w:rFonts w:ascii="宋体" w:hAnsi="宋体"/>
                <w:color w:val="000000"/>
                <w:sz w:val="18"/>
              </w:rPr>
            </w:pPr>
            <w:r>
              <w:rPr>
                <w:rFonts w:ascii="宋体" w:hAnsi="宋体"/>
                <w:color w:val="000000"/>
                <w:sz w:val="18"/>
              </w:rPr>
              <w:t>10</w:t>
            </w:r>
          </w:p>
        </w:tc>
        <w:tc>
          <w:tcPr>
            <w:tcW w:w="1016" w:type="dxa"/>
            <w:gridSpan w:val="2"/>
            <w:tcBorders>
              <w:top w:val="single" w:color="000000" w:sz="4" w:space="0"/>
              <w:left w:val="single" w:color="000000" w:sz="4" w:space="0"/>
              <w:bottom w:val="single" w:color="000000" w:sz="4" w:space="0"/>
              <w:right w:val="single" w:color="000000" w:sz="4" w:space="0"/>
            </w:tcBorders>
            <w:vAlign w:val="center"/>
          </w:tcPr>
          <w:p w14:paraId="3F658066">
            <w:pPr>
              <w:widowControl/>
              <w:jc w:val="center"/>
              <w:textAlignment w:val="center"/>
              <w:rPr>
                <w:rFonts w:ascii="宋体" w:hAnsi="宋体"/>
                <w:color w:val="000000"/>
                <w:sz w:val="18"/>
              </w:rPr>
            </w:pPr>
            <w:r>
              <w:rPr>
                <w:rFonts w:ascii="宋体" w:hAnsi="宋体"/>
                <w:color w:val="000000"/>
                <w:sz w:val="18"/>
              </w:rPr>
              <w:t>100.00</w:t>
            </w:r>
          </w:p>
        </w:tc>
        <w:tc>
          <w:tcPr>
            <w:tcW w:w="895" w:type="dxa"/>
            <w:tcBorders>
              <w:top w:val="single" w:color="000000" w:sz="4" w:space="0"/>
              <w:left w:val="single" w:color="000000" w:sz="4" w:space="0"/>
              <w:bottom w:val="single" w:color="000000" w:sz="4" w:space="0"/>
              <w:right w:val="single" w:color="000000" w:sz="4" w:space="0"/>
            </w:tcBorders>
            <w:vAlign w:val="center"/>
          </w:tcPr>
          <w:p w14:paraId="759E5A3F">
            <w:pPr>
              <w:widowControl/>
              <w:jc w:val="center"/>
              <w:textAlignment w:val="center"/>
              <w:rPr>
                <w:rFonts w:ascii="宋体" w:hAnsi="宋体"/>
                <w:color w:val="000000"/>
                <w:sz w:val="18"/>
              </w:rPr>
            </w:pPr>
            <w:r>
              <w:rPr>
                <w:rFonts w:ascii="宋体" w:hAnsi="宋体"/>
                <w:color w:val="000000"/>
                <w:sz w:val="18"/>
              </w:rPr>
              <w:t>10</w:t>
            </w:r>
          </w:p>
        </w:tc>
      </w:tr>
      <w:tr w14:paraId="351210D4">
        <w:tblPrEx>
          <w:tblCellMar>
            <w:top w:w="0" w:type="dxa"/>
            <w:left w:w="108" w:type="dxa"/>
            <w:bottom w:w="0" w:type="dxa"/>
            <w:right w:w="108" w:type="dxa"/>
          </w:tblCellMar>
        </w:tblPrEx>
        <w:trPr>
          <w:trHeight w:val="380" w:hRule="atLeast"/>
        </w:trPr>
        <w:tc>
          <w:tcPr>
            <w:tcW w:w="102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A09F9BA">
            <w:pPr>
              <w:jc w:val="center"/>
              <w:rPr>
                <w:rFonts w:ascii="宋体" w:hAnsi="宋体"/>
                <w:color w:val="000000"/>
                <w:sz w:val="18"/>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54BD207F">
            <w:pPr>
              <w:widowControl/>
              <w:textAlignment w:val="center"/>
              <w:rPr>
                <w:rFonts w:ascii="宋体" w:hAnsi="宋体"/>
                <w:color w:val="000000"/>
                <w:sz w:val="18"/>
              </w:rPr>
            </w:pPr>
            <w:r>
              <w:rPr>
                <w:rFonts w:ascii="宋体" w:hAnsi="宋体"/>
                <w:color w:val="000000"/>
                <w:sz w:val="18"/>
              </w:rPr>
              <w:t>其中：财政拨款</w:t>
            </w:r>
          </w:p>
        </w:tc>
        <w:tc>
          <w:tcPr>
            <w:tcW w:w="1098" w:type="dxa"/>
            <w:tcBorders>
              <w:top w:val="single" w:color="000000" w:sz="4" w:space="0"/>
              <w:left w:val="single" w:color="000000" w:sz="4" w:space="0"/>
              <w:bottom w:val="single" w:color="000000" w:sz="4" w:space="0"/>
              <w:right w:val="single" w:color="000000" w:sz="4" w:space="0"/>
            </w:tcBorders>
            <w:vAlign w:val="center"/>
          </w:tcPr>
          <w:p w14:paraId="7F081BE9">
            <w:pPr>
              <w:widowControl/>
              <w:textAlignment w:val="center"/>
              <w:rPr>
                <w:rFonts w:ascii="宋体" w:hAnsi="宋体"/>
                <w:color w:val="000000"/>
                <w:sz w:val="18"/>
              </w:rPr>
            </w:pPr>
            <w:r>
              <w:rPr>
                <w:rFonts w:ascii="宋体" w:hAnsi="宋体"/>
                <w:color w:val="000000"/>
                <w:sz w:val="18"/>
              </w:rPr>
              <w:t>1000.00</w:t>
            </w:r>
          </w:p>
        </w:tc>
        <w:tc>
          <w:tcPr>
            <w:tcW w:w="1038" w:type="dxa"/>
            <w:gridSpan w:val="2"/>
            <w:tcBorders>
              <w:top w:val="single" w:color="000000" w:sz="4" w:space="0"/>
              <w:left w:val="single" w:color="000000" w:sz="4" w:space="0"/>
              <w:bottom w:val="single" w:color="000000" w:sz="4" w:space="0"/>
              <w:right w:val="single" w:color="000000" w:sz="4" w:space="0"/>
            </w:tcBorders>
            <w:vAlign w:val="center"/>
          </w:tcPr>
          <w:p w14:paraId="2247D378">
            <w:pPr>
              <w:widowControl/>
              <w:jc w:val="center"/>
              <w:textAlignment w:val="center"/>
              <w:rPr>
                <w:rFonts w:ascii="宋体" w:hAnsi="宋体"/>
                <w:color w:val="000000"/>
                <w:sz w:val="18"/>
              </w:rPr>
            </w:pPr>
            <w:r>
              <w:rPr>
                <w:rFonts w:ascii="宋体" w:hAnsi="宋体"/>
                <w:color w:val="000000"/>
                <w:sz w:val="18"/>
              </w:rPr>
              <w:t>1000.00</w:t>
            </w:r>
          </w:p>
        </w:tc>
        <w:tc>
          <w:tcPr>
            <w:tcW w:w="2284" w:type="dxa"/>
            <w:gridSpan w:val="2"/>
            <w:tcBorders>
              <w:top w:val="single" w:color="000000" w:sz="4" w:space="0"/>
              <w:left w:val="single" w:color="000000" w:sz="4" w:space="0"/>
              <w:bottom w:val="single" w:color="000000" w:sz="4" w:space="0"/>
              <w:right w:val="single" w:color="000000" w:sz="4" w:space="0"/>
            </w:tcBorders>
            <w:vAlign w:val="center"/>
          </w:tcPr>
          <w:p w14:paraId="556DCDB3">
            <w:pPr>
              <w:widowControl/>
              <w:jc w:val="center"/>
              <w:textAlignment w:val="center"/>
              <w:rPr>
                <w:rFonts w:ascii="宋体" w:hAnsi="宋体"/>
                <w:color w:val="000000"/>
                <w:sz w:val="18"/>
              </w:rPr>
            </w:pPr>
            <w:r>
              <w:rPr>
                <w:rFonts w:ascii="宋体" w:hAnsi="宋体"/>
                <w:color w:val="000000"/>
                <w:sz w:val="18"/>
              </w:rPr>
              <w:t>1000.00</w:t>
            </w:r>
          </w:p>
        </w:tc>
        <w:tc>
          <w:tcPr>
            <w:tcW w:w="660" w:type="dxa"/>
            <w:tcBorders>
              <w:top w:val="single" w:color="000000" w:sz="4" w:space="0"/>
              <w:left w:val="single" w:color="000000" w:sz="4" w:space="0"/>
              <w:bottom w:val="single" w:color="000000" w:sz="4" w:space="0"/>
              <w:right w:val="single" w:color="000000" w:sz="4" w:space="0"/>
            </w:tcBorders>
            <w:vAlign w:val="center"/>
          </w:tcPr>
          <w:p w14:paraId="6E1B3EFC">
            <w:pPr>
              <w:widowControl/>
              <w:jc w:val="center"/>
              <w:textAlignment w:val="center"/>
              <w:rPr>
                <w:rFonts w:ascii="Arial" w:hAnsi="Arial"/>
                <w:color w:val="222222"/>
                <w:sz w:val="19"/>
              </w:rPr>
            </w:pPr>
            <w:r>
              <w:rPr>
                <w:rFonts w:ascii="Arial" w:hAnsi="Arial"/>
                <w:color w:val="222222"/>
                <w:sz w:val="19"/>
              </w:rPr>
              <w:t>——</w:t>
            </w:r>
          </w:p>
        </w:tc>
        <w:tc>
          <w:tcPr>
            <w:tcW w:w="1016" w:type="dxa"/>
            <w:gridSpan w:val="2"/>
            <w:tcBorders>
              <w:top w:val="single" w:color="000000" w:sz="4" w:space="0"/>
              <w:left w:val="single" w:color="000000" w:sz="4" w:space="0"/>
              <w:bottom w:val="single" w:color="000000" w:sz="4" w:space="0"/>
              <w:right w:val="single" w:color="000000" w:sz="4" w:space="0"/>
            </w:tcBorders>
            <w:vAlign w:val="center"/>
          </w:tcPr>
          <w:p w14:paraId="6F5C7F5E">
            <w:pPr>
              <w:widowControl/>
              <w:jc w:val="center"/>
              <w:textAlignment w:val="center"/>
              <w:rPr>
                <w:rFonts w:ascii="宋体" w:hAnsi="宋体"/>
                <w:color w:val="000000"/>
                <w:sz w:val="18"/>
              </w:rPr>
            </w:pPr>
            <w:r>
              <w:rPr>
                <w:rFonts w:ascii="宋体" w:hAnsi="宋体"/>
                <w:color w:val="000000"/>
                <w:sz w:val="18"/>
              </w:rPr>
              <w:t>100.00</w:t>
            </w:r>
          </w:p>
        </w:tc>
        <w:tc>
          <w:tcPr>
            <w:tcW w:w="895" w:type="dxa"/>
            <w:tcBorders>
              <w:top w:val="single" w:color="000000" w:sz="4" w:space="0"/>
              <w:left w:val="single" w:color="000000" w:sz="4" w:space="0"/>
              <w:bottom w:val="single" w:color="000000" w:sz="4" w:space="0"/>
              <w:right w:val="single" w:color="000000" w:sz="4" w:space="0"/>
            </w:tcBorders>
            <w:vAlign w:val="center"/>
          </w:tcPr>
          <w:p w14:paraId="2849CF85">
            <w:pPr>
              <w:widowControl/>
              <w:jc w:val="center"/>
              <w:textAlignment w:val="center"/>
              <w:rPr>
                <w:rFonts w:ascii="Arial" w:hAnsi="Arial"/>
                <w:color w:val="222222"/>
                <w:sz w:val="19"/>
              </w:rPr>
            </w:pPr>
            <w:r>
              <w:rPr>
                <w:rFonts w:ascii="Arial" w:hAnsi="Arial"/>
                <w:color w:val="222222"/>
                <w:sz w:val="19"/>
              </w:rPr>
              <w:t>——</w:t>
            </w:r>
          </w:p>
        </w:tc>
      </w:tr>
      <w:tr w14:paraId="0FB5CD7D">
        <w:tblPrEx>
          <w:tblCellMar>
            <w:top w:w="0" w:type="dxa"/>
            <w:left w:w="108" w:type="dxa"/>
            <w:bottom w:w="0" w:type="dxa"/>
            <w:right w:w="108" w:type="dxa"/>
          </w:tblCellMar>
        </w:tblPrEx>
        <w:trPr>
          <w:trHeight w:val="380" w:hRule="atLeast"/>
        </w:trPr>
        <w:tc>
          <w:tcPr>
            <w:tcW w:w="102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6D41F64">
            <w:pPr>
              <w:jc w:val="center"/>
              <w:rPr>
                <w:rFonts w:ascii="宋体" w:hAnsi="宋体"/>
                <w:color w:val="000000"/>
                <w:sz w:val="18"/>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372B7148">
            <w:pPr>
              <w:widowControl/>
              <w:jc w:val="center"/>
              <w:textAlignment w:val="center"/>
              <w:rPr>
                <w:rFonts w:ascii="宋体" w:hAnsi="宋体"/>
                <w:color w:val="000000"/>
                <w:sz w:val="18"/>
              </w:rPr>
            </w:pPr>
            <w:r>
              <w:rPr>
                <w:rFonts w:ascii="宋体" w:hAnsi="宋体"/>
                <w:color w:val="000000"/>
                <w:sz w:val="18"/>
              </w:rPr>
              <w:t>上年结转资金</w:t>
            </w:r>
          </w:p>
        </w:tc>
        <w:tc>
          <w:tcPr>
            <w:tcW w:w="1098" w:type="dxa"/>
            <w:tcBorders>
              <w:top w:val="single" w:color="000000" w:sz="4" w:space="0"/>
              <w:left w:val="single" w:color="000000" w:sz="4" w:space="0"/>
              <w:bottom w:val="single" w:color="000000" w:sz="4" w:space="0"/>
              <w:right w:val="single" w:color="000000" w:sz="4" w:space="0"/>
            </w:tcBorders>
            <w:vAlign w:val="center"/>
          </w:tcPr>
          <w:p w14:paraId="6C8C49B6">
            <w:pPr>
              <w:widowControl/>
              <w:textAlignment w:val="center"/>
              <w:rPr>
                <w:rFonts w:ascii="宋体" w:hAnsi="宋体"/>
                <w:color w:val="000000"/>
                <w:sz w:val="18"/>
              </w:rPr>
            </w:pPr>
            <w:r>
              <w:rPr>
                <w:rFonts w:ascii="宋体" w:hAnsi="宋体"/>
                <w:color w:val="000000"/>
                <w:sz w:val="18"/>
              </w:rPr>
              <w:t>0.00</w:t>
            </w:r>
          </w:p>
        </w:tc>
        <w:tc>
          <w:tcPr>
            <w:tcW w:w="1038" w:type="dxa"/>
            <w:gridSpan w:val="2"/>
            <w:tcBorders>
              <w:top w:val="single" w:color="000000" w:sz="4" w:space="0"/>
              <w:left w:val="single" w:color="000000" w:sz="4" w:space="0"/>
              <w:bottom w:val="single" w:color="000000" w:sz="4" w:space="0"/>
              <w:right w:val="single" w:color="000000" w:sz="4" w:space="0"/>
            </w:tcBorders>
            <w:vAlign w:val="center"/>
          </w:tcPr>
          <w:p w14:paraId="333E7D54">
            <w:pPr>
              <w:widowControl/>
              <w:jc w:val="center"/>
              <w:textAlignment w:val="center"/>
              <w:rPr>
                <w:rFonts w:ascii="宋体" w:hAnsi="宋体"/>
                <w:color w:val="000000"/>
                <w:sz w:val="18"/>
              </w:rPr>
            </w:pPr>
            <w:r>
              <w:rPr>
                <w:rFonts w:ascii="宋体" w:hAnsi="宋体"/>
                <w:color w:val="000000"/>
                <w:sz w:val="18"/>
              </w:rPr>
              <w:t>0.00</w:t>
            </w:r>
          </w:p>
        </w:tc>
        <w:tc>
          <w:tcPr>
            <w:tcW w:w="2284" w:type="dxa"/>
            <w:gridSpan w:val="2"/>
            <w:tcBorders>
              <w:top w:val="single" w:color="000000" w:sz="4" w:space="0"/>
              <w:left w:val="single" w:color="000000" w:sz="4" w:space="0"/>
              <w:bottom w:val="single" w:color="000000" w:sz="4" w:space="0"/>
              <w:right w:val="single" w:color="000000" w:sz="4" w:space="0"/>
            </w:tcBorders>
            <w:vAlign w:val="center"/>
          </w:tcPr>
          <w:p w14:paraId="71C426D5">
            <w:pPr>
              <w:widowControl/>
              <w:jc w:val="center"/>
              <w:textAlignment w:val="center"/>
              <w:rPr>
                <w:rFonts w:ascii="宋体" w:hAnsi="宋体"/>
                <w:color w:val="000000"/>
                <w:sz w:val="18"/>
              </w:rPr>
            </w:pPr>
            <w:r>
              <w:rPr>
                <w:rFonts w:ascii="宋体" w:hAnsi="宋体"/>
                <w:color w:val="000000"/>
                <w:sz w:val="18"/>
              </w:rPr>
              <w:t>0.00</w:t>
            </w:r>
          </w:p>
        </w:tc>
        <w:tc>
          <w:tcPr>
            <w:tcW w:w="660" w:type="dxa"/>
            <w:tcBorders>
              <w:top w:val="single" w:color="000000" w:sz="4" w:space="0"/>
              <w:left w:val="single" w:color="000000" w:sz="4" w:space="0"/>
              <w:bottom w:val="single" w:color="000000" w:sz="4" w:space="0"/>
              <w:right w:val="single" w:color="000000" w:sz="4" w:space="0"/>
            </w:tcBorders>
            <w:vAlign w:val="center"/>
          </w:tcPr>
          <w:p w14:paraId="2EAF2FD4">
            <w:pPr>
              <w:widowControl/>
              <w:jc w:val="center"/>
              <w:textAlignment w:val="center"/>
              <w:rPr>
                <w:rFonts w:ascii="Arial" w:hAnsi="Arial"/>
                <w:color w:val="222222"/>
                <w:sz w:val="19"/>
              </w:rPr>
            </w:pPr>
            <w:r>
              <w:rPr>
                <w:rFonts w:ascii="Arial" w:hAnsi="Arial"/>
                <w:color w:val="222222"/>
                <w:sz w:val="19"/>
              </w:rPr>
              <w:t>——</w:t>
            </w:r>
          </w:p>
        </w:tc>
        <w:tc>
          <w:tcPr>
            <w:tcW w:w="1016" w:type="dxa"/>
            <w:gridSpan w:val="2"/>
            <w:tcBorders>
              <w:top w:val="single" w:color="000000" w:sz="4" w:space="0"/>
              <w:left w:val="single" w:color="000000" w:sz="4" w:space="0"/>
              <w:bottom w:val="single" w:color="000000" w:sz="4" w:space="0"/>
              <w:right w:val="single" w:color="000000" w:sz="4" w:space="0"/>
            </w:tcBorders>
            <w:vAlign w:val="center"/>
          </w:tcPr>
          <w:p w14:paraId="4961A16E">
            <w:pPr>
              <w:widowControl/>
              <w:jc w:val="center"/>
              <w:textAlignment w:val="center"/>
              <w:rPr>
                <w:rFonts w:ascii="宋体" w:hAnsi="宋体"/>
                <w:color w:val="000000"/>
                <w:sz w:val="18"/>
              </w:rPr>
            </w:pPr>
            <w:r>
              <w:rPr>
                <w:rFonts w:ascii="宋体" w:hAnsi="宋体"/>
                <w:color w:val="000000"/>
                <w:sz w:val="18"/>
              </w:rPr>
              <w:t>0</w:t>
            </w:r>
          </w:p>
        </w:tc>
        <w:tc>
          <w:tcPr>
            <w:tcW w:w="895" w:type="dxa"/>
            <w:tcBorders>
              <w:top w:val="single" w:color="000000" w:sz="4" w:space="0"/>
              <w:left w:val="single" w:color="000000" w:sz="4" w:space="0"/>
              <w:bottom w:val="single" w:color="000000" w:sz="4" w:space="0"/>
              <w:right w:val="single" w:color="000000" w:sz="4" w:space="0"/>
            </w:tcBorders>
            <w:vAlign w:val="center"/>
          </w:tcPr>
          <w:p w14:paraId="0ABA45FD">
            <w:pPr>
              <w:widowControl/>
              <w:jc w:val="center"/>
              <w:textAlignment w:val="center"/>
              <w:rPr>
                <w:rFonts w:ascii="Arial" w:hAnsi="Arial"/>
                <w:color w:val="222222"/>
                <w:sz w:val="19"/>
              </w:rPr>
            </w:pPr>
            <w:r>
              <w:rPr>
                <w:rFonts w:ascii="Arial" w:hAnsi="Arial"/>
                <w:color w:val="222222"/>
                <w:sz w:val="19"/>
              </w:rPr>
              <w:t>——</w:t>
            </w:r>
          </w:p>
        </w:tc>
      </w:tr>
      <w:tr w14:paraId="0B97E3DE">
        <w:tblPrEx>
          <w:tblCellMar>
            <w:top w:w="0" w:type="dxa"/>
            <w:left w:w="108" w:type="dxa"/>
            <w:bottom w:w="0" w:type="dxa"/>
            <w:right w:w="108" w:type="dxa"/>
          </w:tblCellMar>
        </w:tblPrEx>
        <w:trPr>
          <w:trHeight w:val="380" w:hRule="atLeast"/>
        </w:trPr>
        <w:tc>
          <w:tcPr>
            <w:tcW w:w="102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5C88B2B">
            <w:pPr>
              <w:jc w:val="center"/>
              <w:rPr>
                <w:rFonts w:ascii="宋体" w:hAnsi="宋体"/>
                <w:color w:val="000000"/>
                <w:sz w:val="18"/>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036E3A3A">
            <w:pPr>
              <w:widowControl/>
              <w:jc w:val="center"/>
              <w:textAlignment w:val="center"/>
              <w:rPr>
                <w:rFonts w:ascii="宋体" w:hAnsi="宋体"/>
                <w:color w:val="000000"/>
                <w:sz w:val="18"/>
              </w:rPr>
            </w:pPr>
            <w:r>
              <w:rPr>
                <w:rFonts w:ascii="宋体" w:hAnsi="宋体"/>
                <w:color w:val="000000"/>
                <w:sz w:val="18"/>
              </w:rPr>
              <w:t>其他资金</w:t>
            </w:r>
          </w:p>
        </w:tc>
        <w:tc>
          <w:tcPr>
            <w:tcW w:w="1098" w:type="dxa"/>
            <w:tcBorders>
              <w:top w:val="single" w:color="000000" w:sz="4" w:space="0"/>
              <w:left w:val="single" w:color="000000" w:sz="4" w:space="0"/>
              <w:bottom w:val="single" w:color="000000" w:sz="4" w:space="0"/>
              <w:right w:val="single" w:color="000000" w:sz="4" w:space="0"/>
            </w:tcBorders>
            <w:vAlign w:val="center"/>
          </w:tcPr>
          <w:p w14:paraId="1C96E59F">
            <w:pPr>
              <w:widowControl/>
              <w:textAlignment w:val="center"/>
              <w:rPr>
                <w:rFonts w:ascii="宋体" w:hAnsi="宋体"/>
                <w:color w:val="000000"/>
                <w:sz w:val="18"/>
              </w:rPr>
            </w:pPr>
            <w:r>
              <w:rPr>
                <w:rFonts w:ascii="宋体" w:hAnsi="宋体"/>
                <w:color w:val="000000"/>
                <w:sz w:val="18"/>
              </w:rPr>
              <w:t>0.00</w:t>
            </w:r>
          </w:p>
        </w:tc>
        <w:tc>
          <w:tcPr>
            <w:tcW w:w="1038" w:type="dxa"/>
            <w:gridSpan w:val="2"/>
            <w:tcBorders>
              <w:top w:val="single" w:color="000000" w:sz="4" w:space="0"/>
              <w:left w:val="single" w:color="000000" w:sz="4" w:space="0"/>
              <w:bottom w:val="single" w:color="000000" w:sz="4" w:space="0"/>
              <w:right w:val="single" w:color="000000" w:sz="4" w:space="0"/>
            </w:tcBorders>
            <w:vAlign w:val="center"/>
          </w:tcPr>
          <w:p w14:paraId="32AD2928">
            <w:pPr>
              <w:widowControl/>
              <w:jc w:val="center"/>
              <w:textAlignment w:val="center"/>
              <w:rPr>
                <w:rFonts w:ascii="宋体" w:hAnsi="宋体"/>
                <w:color w:val="000000"/>
                <w:sz w:val="18"/>
              </w:rPr>
            </w:pPr>
            <w:r>
              <w:rPr>
                <w:rFonts w:ascii="宋体" w:hAnsi="宋体"/>
                <w:color w:val="000000"/>
                <w:sz w:val="18"/>
              </w:rPr>
              <w:t>0.00</w:t>
            </w:r>
          </w:p>
        </w:tc>
        <w:tc>
          <w:tcPr>
            <w:tcW w:w="2284" w:type="dxa"/>
            <w:gridSpan w:val="2"/>
            <w:tcBorders>
              <w:top w:val="single" w:color="000000" w:sz="4" w:space="0"/>
              <w:left w:val="single" w:color="000000" w:sz="4" w:space="0"/>
              <w:bottom w:val="single" w:color="000000" w:sz="4" w:space="0"/>
              <w:right w:val="single" w:color="000000" w:sz="4" w:space="0"/>
            </w:tcBorders>
            <w:vAlign w:val="center"/>
          </w:tcPr>
          <w:p w14:paraId="3959F2E2">
            <w:pPr>
              <w:widowControl/>
              <w:jc w:val="center"/>
              <w:textAlignment w:val="center"/>
              <w:rPr>
                <w:rFonts w:ascii="宋体" w:hAnsi="宋体"/>
                <w:color w:val="000000"/>
                <w:sz w:val="18"/>
              </w:rPr>
            </w:pPr>
            <w:r>
              <w:rPr>
                <w:rFonts w:ascii="宋体" w:hAnsi="宋体"/>
                <w:color w:val="000000"/>
                <w:sz w:val="18"/>
              </w:rPr>
              <w:t>0.00</w:t>
            </w:r>
          </w:p>
        </w:tc>
        <w:tc>
          <w:tcPr>
            <w:tcW w:w="660" w:type="dxa"/>
            <w:tcBorders>
              <w:top w:val="single" w:color="000000" w:sz="4" w:space="0"/>
              <w:left w:val="single" w:color="000000" w:sz="4" w:space="0"/>
              <w:bottom w:val="single" w:color="000000" w:sz="4" w:space="0"/>
              <w:right w:val="single" w:color="000000" w:sz="4" w:space="0"/>
            </w:tcBorders>
            <w:vAlign w:val="center"/>
          </w:tcPr>
          <w:p w14:paraId="36C017AC">
            <w:pPr>
              <w:widowControl/>
              <w:jc w:val="center"/>
              <w:textAlignment w:val="center"/>
              <w:rPr>
                <w:rFonts w:ascii="Arial" w:hAnsi="Arial"/>
                <w:color w:val="222222"/>
                <w:sz w:val="19"/>
              </w:rPr>
            </w:pPr>
            <w:r>
              <w:rPr>
                <w:rFonts w:ascii="Arial" w:hAnsi="Arial"/>
                <w:color w:val="222222"/>
                <w:sz w:val="19"/>
              </w:rPr>
              <w:t>——</w:t>
            </w:r>
          </w:p>
        </w:tc>
        <w:tc>
          <w:tcPr>
            <w:tcW w:w="1016" w:type="dxa"/>
            <w:gridSpan w:val="2"/>
            <w:tcBorders>
              <w:top w:val="single" w:color="000000" w:sz="4" w:space="0"/>
              <w:left w:val="single" w:color="000000" w:sz="4" w:space="0"/>
              <w:bottom w:val="single" w:color="000000" w:sz="4" w:space="0"/>
              <w:right w:val="single" w:color="000000" w:sz="4" w:space="0"/>
            </w:tcBorders>
            <w:vAlign w:val="center"/>
          </w:tcPr>
          <w:p w14:paraId="55B00086">
            <w:pPr>
              <w:widowControl/>
              <w:jc w:val="center"/>
              <w:textAlignment w:val="center"/>
              <w:rPr>
                <w:rFonts w:ascii="宋体" w:hAnsi="宋体"/>
                <w:color w:val="000000"/>
                <w:sz w:val="18"/>
              </w:rPr>
            </w:pPr>
            <w:r>
              <w:rPr>
                <w:rFonts w:ascii="宋体" w:hAnsi="宋体"/>
                <w:color w:val="000000"/>
                <w:sz w:val="18"/>
              </w:rPr>
              <w:t>0</w:t>
            </w:r>
          </w:p>
        </w:tc>
        <w:tc>
          <w:tcPr>
            <w:tcW w:w="895" w:type="dxa"/>
            <w:tcBorders>
              <w:top w:val="single" w:color="000000" w:sz="4" w:space="0"/>
              <w:left w:val="single" w:color="000000" w:sz="4" w:space="0"/>
              <w:bottom w:val="single" w:color="000000" w:sz="4" w:space="0"/>
              <w:right w:val="single" w:color="000000" w:sz="4" w:space="0"/>
            </w:tcBorders>
            <w:vAlign w:val="center"/>
          </w:tcPr>
          <w:p w14:paraId="7D758CE5">
            <w:pPr>
              <w:widowControl/>
              <w:jc w:val="center"/>
              <w:textAlignment w:val="center"/>
              <w:rPr>
                <w:rFonts w:ascii="Arial" w:hAnsi="Arial"/>
                <w:color w:val="222222"/>
                <w:sz w:val="19"/>
              </w:rPr>
            </w:pPr>
            <w:r>
              <w:rPr>
                <w:rFonts w:ascii="Arial" w:hAnsi="Arial"/>
                <w:color w:val="222222"/>
                <w:sz w:val="19"/>
              </w:rPr>
              <w:t>——</w:t>
            </w:r>
          </w:p>
        </w:tc>
      </w:tr>
      <w:tr w14:paraId="01ECFCE9">
        <w:tblPrEx>
          <w:tblCellMar>
            <w:top w:w="0" w:type="dxa"/>
            <w:left w:w="108" w:type="dxa"/>
            <w:bottom w:w="0" w:type="dxa"/>
            <w:right w:w="108" w:type="dxa"/>
          </w:tblCellMar>
        </w:tblPrEx>
        <w:trPr>
          <w:trHeight w:val="380" w:hRule="atLeast"/>
        </w:trPr>
        <w:tc>
          <w:tcPr>
            <w:tcW w:w="102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DA5644E">
            <w:pPr>
              <w:widowControl/>
              <w:jc w:val="center"/>
              <w:textAlignment w:val="center"/>
              <w:rPr>
                <w:rFonts w:ascii="宋体" w:hAnsi="宋体"/>
                <w:color w:val="000000"/>
                <w:sz w:val="18"/>
              </w:rPr>
            </w:pPr>
            <w:r>
              <w:rPr>
                <w:rFonts w:ascii="宋体" w:hAnsi="宋体"/>
                <w:color w:val="000000"/>
                <w:sz w:val="18"/>
              </w:rPr>
              <w:t>年度总体目标</w:t>
            </w:r>
          </w:p>
        </w:tc>
        <w:tc>
          <w:tcPr>
            <w:tcW w:w="4022" w:type="dxa"/>
            <w:gridSpan w:val="5"/>
            <w:tcBorders>
              <w:top w:val="single" w:color="000000" w:sz="4" w:space="0"/>
              <w:left w:val="single" w:color="000000" w:sz="4" w:space="0"/>
              <w:bottom w:val="single" w:color="000000" w:sz="4" w:space="0"/>
              <w:right w:val="single" w:color="000000" w:sz="4" w:space="0"/>
            </w:tcBorders>
            <w:vAlign w:val="center"/>
          </w:tcPr>
          <w:p w14:paraId="728E72DE">
            <w:pPr>
              <w:widowControl/>
              <w:jc w:val="center"/>
              <w:textAlignment w:val="center"/>
              <w:rPr>
                <w:rFonts w:ascii="宋体" w:hAnsi="宋体"/>
                <w:color w:val="000000"/>
                <w:sz w:val="18"/>
              </w:rPr>
            </w:pPr>
            <w:r>
              <w:rPr>
                <w:rFonts w:ascii="宋体" w:hAnsi="宋体"/>
                <w:color w:val="000000"/>
                <w:sz w:val="18"/>
              </w:rPr>
              <w:t>预期目标</w:t>
            </w:r>
          </w:p>
        </w:tc>
        <w:tc>
          <w:tcPr>
            <w:tcW w:w="3713" w:type="dxa"/>
            <w:gridSpan w:val="5"/>
            <w:tcBorders>
              <w:top w:val="single" w:color="000000" w:sz="4" w:space="0"/>
              <w:left w:val="single" w:color="000000" w:sz="4" w:space="0"/>
              <w:bottom w:val="single" w:color="000000" w:sz="4" w:space="0"/>
              <w:right w:val="single" w:color="000000" w:sz="4" w:space="0"/>
            </w:tcBorders>
            <w:vAlign w:val="center"/>
          </w:tcPr>
          <w:p w14:paraId="433C1F31">
            <w:pPr>
              <w:widowControl/>
              <w:jc w:val="center"/>
              <w:textAlignment w:val="center"/>
              <w:rPr>
                <w:rFonts w:ascii="宋体" w:hAnsi="宋体"/>
                <w:color w:val="000000"/>
                <w:sz w:val="18"/>
              </w:rPr>
            </w:pPr>
            <w:r>
              <w:rPr>
                <w:rFonts w:ascii="宋体" w:hAnsi="宋体"/>
                <w:color w:val="000000"/>
                <w:sz w:val="18"/>
              </w:rPr>
              <w:t>实际完成情况</w:t>
            </w:r>
          </w:p>
        </w:tc>
      </w:tr>
      <w:tr w14:paraId="467683D4">
        <w:tblPrEx>
          <w:tblCellMar>
            <w:top w:w="0" w:type="dxa"/>
            <w:left w:w="108" w:type="dxa"/>
            <w:bottom w:w="0" w:type="dxa"/>
            <w:right w:w="108" w:type="dxa"/>
          </w:tblCellMar>
        </w:tblPrEx>
        <w:trPr>
          <w:trHeight w:val="1120" w:hRule="atLeast"/>
        </w:trPr>
        <w:tc>
          <w:tcPr>
            <w:tcW w:w="102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2B53034">
            <w:pPr>
              <w:jc w:val="center"/>
              <w:rPr>
                <w:rFonts w:ascii="宋体" w:hAnsi="宋体"/>
                <w:color w:val="000000"/>
                <w:sz w:val="18"/>
              </w:rPr>
            </w:pPr>
          </w:p>
        </w:tc>
        <w:tc>
          <w:tcPr>
            <w:tcW w:w="4022" w:type="dxa"/>
            <w:gridSpan w:val="5"/>
            <w:tcBorders>
              <w:top w:val="single" w:color="000000" w:sz="4" w:space="0"/>
              <w:left w:val="single" w:color="000000" w:sz="4" w:space="0"/>
              <w:bottom w:val="single" w:color="000000" w:sz="4" w:space="0"/>
              <w:right w:val="single" w:color="000000" w:sz="4" w:space="0"/>
            </w:tcBorders>
            <w:vAlign w:val="center"/>
          </w:tcPr>
          <w:p w14:paraId="73D6F65E">
            <w:pPr>
              <w:widowControl/>
              <w:jc w:val="center"/>
              <w:textAlignment w:val="center"/>
              <w:rPr>
                <w:rFonts w:ascii="宋体" w:hAnsi="宋体"/>
                <w:color w:val="000000"/>
                <w:sz w:val="18"/>
              </w:rPr>
            </w:pPr>
            <w:r>
              <w:rPr>
                <w:rFonts w:ascii="宋体" w:hAnsi="宋体"/>
                <w:color w:val="000000"/>
                <w:sz w:val="18"/>
              </w:rPr>
              <w:t>将已建成城市大脑综合管理应用平台投入使用并进行长期维护。</w:t>
            </w:r>
          </w:p>
        </w:tc>
        <w:tc>
          <w:tcPr>
            <w:tcW w:w="3713" w:type="dxa"/>
            <w:gridSpan w:val="5"/>
            <w:tcBorders>
              <w:top w:val="single" w:color="000000" w:sz="4" w:space="0"/>
              <w:left w:val="single" w:color="000000" w:sz="4" w:space="0"/>
              <w:bottom w:val="single" w:color="000000" w:sz="4" w:space="0"/>
              <w:right w:val="single" w:color="000000" w:sz="4" w:space="0"/>
            </w:tcBorders>
            <w:vAlign w:val="center"/>
          </w:tcPr>
          <w:p w14:paraId="63FC44D4">
            <w:pPr>
              <w:widowControl/>
              <w:jc w:val="center"/>
              <w:textAlignment w:val="center"/>
              <w:rPr>
                <w:rFonts w:ascii="宋体" w:hAnsi="宋体"/>
                <w:color w:val="000000"/>
                <w:sz w:val="18"/>
              </w:rPr>
            </w:pPr>
            <w:r>
              <w:rPr>
                <w:rFonts w:ascii="宋体" w:hAnsi="宋体"/>
                <w:color w:val="000000"/>
                <w:sz w:val="18"/>
              </w:rPr>
              <w:t>已完成城市大脑综合管理应用平台项目建设，目前处于试运行阶段，试用期结束将转入长期维护阶段。</w:t>
            </w:r>
          </w:p>
        </w:tc>
      </w:tr>
      <w:tr w14:paraId="340EDB20">
        <w:tblPrEx>
          <w:tblCellMar>
            <w:top w:w="0" w:type="dxa"/>
            <w:left w:w="108" w:type="dxa"/>
            <w:bottom w:w="0" w:type="dxa"/>
            <w:right w:w="108" w:type="dxa"/>
          </w:tblCellMar>
        </w:tblPrEx>
        <w:trPr>
          <w:trHeight w:val="380" w:hRule="atLeast"/>
        </w:trPr>
        <w:tc>
          <w:tcPr>
            <w:tcW w:w="497" w:type="dxa"/>
            <w:tcBorders>
              <w:top w:val="single" w:color="000000" w:sz="4" w:space="0"/>
              <w:left w:val="single" w:color="000000" w:sz="4" w:space="0"/>
              <w:bottom w:val="single" w:color="000000" w:sz="4" w:space="0"/>
              <w:right w:val="single" w:color="000000" w:sz="4" w:space="0"/>
            </w:tcBorders>
            <w:vAlign w:val="center"/>
          </w:tcPr>
          <w:p w14:paraId="342CF9DC">
            <w:pPr>
              <w:widowControl/>
              <w:jc w:val="center"/>
              <w:textAlignment w:val="center"/>
              <w:rPr>
                <w:rFonts w:ascii="宋体" w:hAnsi="宋体"/>
                <w:color w:val="000000"/>
                <w:sz w:val="18"/>
              </w:rPr>
            </w:pPr>
            <w:r>
              <w:rPr>
                <w:rFonts w:ascii="宋体" w:hAnsi="宋体"/>
                <w:color w:val="000000"/>
                <w:sz w:val="18"/>
              </w:rPr>
              <w:t>绩效指标</w:t>
            </w:r>
          </w:p>
        </w:tc>
        <w:tc>
          <w:tcPr>
            <w:tcW w:w="531" w:type="dxa"/>
            <w:tcBorders>
              <w:top w:val="single" w:color="000000" w:sz="4" w:space="0"/>
              <w:left w:val="single" w:color="000000" w:sz="4" w:space="0"/>
              <w:bottom w:val="single" w:color="000000" w:sz="4" w:space="0"/>
              <w:right w:val="single" w:color="000000" w:sz="4" w:space="0"/>
            </w:tcBorders>
            <w:vAlign w:val="center"/>
          </w:tcPr>
          <w:p w14:paraId="4BFB3945">
            <w:pPr>
              <w:widowControl/>
              <w:jc w:val="center"/>
              <w:textAlignment w:val="center"/>
              <w:rPr>
                <w:rFonts w:ascii="宋体" w:hAnsi="宋体"/>
                <w:color w:val="000000"/>
                <w:sz w:val="18"/>
              </w:rPr>
            </w:pPr>
            <w:r>
              <w:rPr>
                <w:rFonts w:ascii="宋体" w:hAnsi="宋体"/>
                <w:color w:val="000000"/>
                <w:sz w:val="18"/>
              </w:rPr>
              <w:t>一级指标</w:t>
            </w:r>
          </w:p>
        </w:tc>
        <w:tc>
          <w:tcPr>
            <w:tcW w:w="744" w:type="dxa"/>
            <w:tcBorders>
              <w:top w:val="single" w:color="000000" w:sz="4" w:space="0"/>
              <w:left w:val="single" w:color="000000" w:sz="4" w:space="0"/>
              <w:bottom w:val="single" w:color="000000" w:sz="4" w:space="0"/>
              <w:right w:val="single" w:color="000000" w:sz="4" w:space="0"/>
            </w:tcBorders>
            <w:vAlign w:val="center"/>
          </w:tcPr>
          <w:p w14:paraId="1867B8CE">
            <w:pPr>
              <w:widowControl/>
              <w:jc w:val="center"/>
              <w:textAlignment w:val="center"/>
              <w:rPr>
                <w:rFonts w:ascii="宋体" w:hAnsi="宋体"/>
                <w:color w:val="000000"/>
                <w:sz w:val="18"/>
              </w:rPr>
            </w:pPr>
            <w:r>
              <w:rPr>
                <w:rFonts w:ascii="宋体" w:hAnsi="宋体"/>
                <w:color w:val="000000"/>
                <w:sz w:val="18"/>
              </w:rPr>
              <w:t>二级指标</w:t>
            </w:r>
          </w:p>
        </w:tc>
        <w:tc>
          <w:tcPr>
            <w:tcW w:w="1098" w:type="dxa"/>
            <w:tcBorders>
              <w:top w:val="single" w:color="000000" w:sz="4" w:space="0"/>
              <w:left w:val="single" w:color="000000" w:sz="4" w:space="0"/>
              <w:bottom w:val="single" w:color="000000" w:sz="4" w:space="0"/>
              <w:right w:val="single" w:color="000000" w:sz="4" w:space="0"/>
            </w:tcBorders>
            <w:vAlign w:val="center"/>
          </w:tcPr>
          <w:p w14:paraId="3D8DD201">
            <w:pPr>
              <w:widowControl/>
              <w:jc w:val="center"/>
              <w:textAlignment w:val="center"/>
              <w:rPr>
                <w:rFonts w:ascii="宋体" w:hAnsi="宋体"/>
                <w:color w:val="000000"/>
                <w:sz w:val="18"/>
              </w:rPr>
            </w:pPr>
            <w:r>
              <w:rPr>
                <w:rFonts w:ascii="宋体" w:hAnsi="宋体"/>
                <w:color w:val="000000"/>
                <w:sz w:val="18"/>
              </w:rPr>
              <w:t>三级指标</w:t>
            </w:r>
          </w:p>
        </w:tc>
        <w:tc>
          <w:tcPr>
            <w:tcW w:w="525" w:type="dxa"/>
            <w:tcBorders>
              <w:top w:val="single" w:color="000000" w:sz="4" w:space="0"/>
              <w:left w:val="single" w:color="000000" w:sz="4" w:space="0"/>
              <w:bottom w:val="single" w:color="000000" w:sz="4" w:space="0"/>
              <w:right w:val="single" w:color="000000" w:sz="4" w:space="0"/>
            </w:tcBorders>
            <w:vAlign w:val="center"/>
          </w:tcPr>
          <w:p w14:paraId="553EBB37">
            <w:pPr>
              <w:widowControl/>
              <w:jc w:val="center"/>
              <w:textAlignment w:val="center"/>
              <w:rPr>
                <w:rFonts w:ascii="宋体" w:hAnsi="宋体"/>
                <w:color w:val="000000"/>
                <w:sz w:val="18"/>
              </w:rPr>
            </w:pPr>
            <w:r>
              <w:rPr>
                <w:rFonts w:ascii="宋体" w:hAnsi="宋体"/>
                <w:color w:val="000000"/>
                <w:sz w:val="18"/>
              </w:rPr>
              <w:t>指标性质</w:t>
            </w:r>
          </w:p>
        </w:tc>
        <w:tc>
          <w:tcPr>
            <w:tcW w:w="513" w:type="dxa"/>
            <w:tcBorders>
              <w:top w:val="single" w:color="000000" w:sz="4" w:space="0"/>
              <w:left w:val="single" w:color="000000" w:sz="4" w:space="0"/>
              <w:bottom w:val="single" w:color="000000" w:sz="4" w:space="0"/>
              <w:right w:val="single" w:color="000000" w:sz="4" w:space="0"/>
            </w:tcBorders>
            <w:vAlign w:val="center"/>
          </w:tcPr>
          <w:p w14:paraId="778E4F41">
            <w:pPr>
              <w:widowControl/>
              <w:jc w:val="center"/>
              <w:textAlignment w:val="center"/>
              <w:rPr>
                <w:rFonts w:ascii="宋体" w:hAnsi="宋体"/>
                <w:color w:val="000000"/>
                <w:sz w:val="18"/>
              </w:rPr>
            </w:pPr>
            <w:r>
              <w:rPr>
                <w:rFonts w:ascii="宋体" w:hAnsi="宋体"/>
                <w:color w:val="000000"/>
                <w:sz w:val="18"/>
              </w:rPr>
              <w:t>指标方向</w:t>
            </w:r>
          </w:p>
        </w:tc>
        <w:tc>
          <w:tcPr>
            <w:tcW w:w="1142" w:type="dxa"/>
            <w:tcBorders>
              <w:top w:val="single" w:color="000000" w:sz="4" w:space="0"/>
              <w:left w:val="single" w:color="000000" w:sz="4" w:space="0"/>
              <w:bottom w:val="single" w:color="000000" w:sz="4" w:space="0"/>
              <w:right w:val="single" w:color="000000" w:sz="4" w:space="0"/>
            </w:tcBorders>
            <w:vAlign w:val="center"/>
          </w:tcPr>
          <w:p w14:paraId="1F1416D2">
            <w:pPr>
              <w:widowControl/>
              <w:jc w:val="center"/>
              <w:textAlignment w:val="center"/>
              <w:rPr>
                <w:rFonts w:ascii="宋体" w:hAnsi="宋体"/>
                <w:color w:val="000000"/>
                <w:sz w:val="18"/>
              </w:rPr>
            </w:pPr>
            <w:r>
              <w:rPr>
                <w:rFonts w:ascii="宋体" w:hAnsi="宋体"/>
                <w:color w:val="000000"/>
                <w:sz w:val="18"/>
              </w:rPr>
              <w:t>年度指标值</w:t>
            </w:r>
          </w:p>
        </w:tc>
        <w:tc>
          <w:tcPr>
            <w:tcW w:w="1142" w:type="dxa"/>
            <w:tcBorders>
              <w:top w:val="single" w:color="000000" w:sz="4" w:space="0"/>
              <w:left w:val="single" w:color="000000" w:sz="4" w:space="0"/>
              <w:bottom w:val="single" w:color="000000" w:sz="4" w:space="0"/>
              <w:right w:val="single" w:color="000000" w:sz="4" w:space="0"/>
            </w:tcBorders>
            <w:vAlign w:val="center"/>
          </w:tcPr>
          <w:p w14:paraId="4FDD022E">
            <w:pPr>
              <w:widowControl/>
              <w:jc w:val="center"/>
              <w:textAlignment w:val="center"/>
              <w:rPr>
                <w:rFonts w:ascii="宋体" w:hAnsi="宋体"/>
                <w:color w:val="000000"/>
                <w:sz w:val="18"/>
              </w:rPr>
            </w:pPr>
            <w:r>
              <w:rPr>
                <w:rFonts w:ascii="宋体" w:hAnsi="宋体"/>
                <w:color w:val="000000"/>
                <w:sz w:val="18"/>
              </w:rPr>
              <w:t>实际完成值</w:t>
            </w:r>
          </w:p>
        </w:tc>
        <w:tc>
          <w:tcPr>
            <w:tcW w:w="660" w:type="dxa"/>
            <w:tcBorders>
              <w:top w:val="single" w:color="000000" w:sz="4" w:space="0"/>
              <w:left w:val="single" w:color="000000" w:sz="4" w:space="0"/>
              <w:bottom w:val="single" w:color="000000" w:sz="4" w:space="0"/>
              <w:right w:val="single" w:color="000000" w:sz="4" w:space="0"/>
            </w:tcBorders>
            <w:vAlign w:val="center"/>
          </w:tcPr>
          <w:p w14:paraId="3B520311">
            <w:pPr>
              <w:widowControl/>
              <w:jc w:val="center"/>
              <w:textAlignment w:val="center"/>
              <w:rPr>
                <w:rFonts w:ascii="宋体" w:hAnsi="宋体"/>
                <w:color w:val="000000"/>
                <w:sz w:val="18"/>
              </w:rPr>
            </w:pPr>
            <w:r>
              <w:rPr>
                <w:rFonts w:ascii="宋体" w:hAnsi="宋体"/>
                <w:color w:val="000000"/>
                <w:sz w:val="18"/>
              </w:rPr>
              <w:t>计量单位</w:t>
            </w:r>
          </w:p>
        </w:tc>
        <w:tc>
          <w:tcPr>
            <w:tcW w:w="508" w:type="dxa"/>
            <w:tcBorders>
              <w:top w:val="single" w:color="000000" w:sz="4" w:space="0"/>
              <w:left w:val="single" w:color="000000" w:sz="4" w:space="0"/>
              <w:bottom w:val="single" w:color="000000" w:sz="4" w:space="0"/>
              <w:right w:val="single" w:color="000000" w:sz="4" w:space="0"/>
            </w:tcBorders>
            <w:vAlign w:val="center"/>
          </w:tcPr>
          <w:p w14:paraId="7FDE3CF8">
            <w:pPr>
              <w:widowControl/>
              <w:jc w:val="center"/>
              <w:textAlignment w:val="center"/>
              <w:rPr>
                <w:rFonts w:ascii="宋体" w:hAnsi="宋体"/>
                <w:color w:val="000000"/>
                <w:sz w:val="18"/>
              </w:rPr>
            </w:pPr>
            <w:r>
              <w:rPr>
                <w:rFonts w:ascii="宋体" w:hAnsi="宋体"/>
                <w:color w:val="000000"/>
                <w:sz w:val="18"/>
              </w:rPr>
              <w:t>分值</w:t>
            </w:r>
          </w:p>
        </w:tc>
        <w:tc>
          <w:tcPr>
            <w:tcW w:w="508" w:type="dxa"/>
            <w:tcBorders>
              <w:top w:val="single" w:color="000000" w:sz="4" w:space="0"/>
              <w:left w:val="single" w:color="000000" w:sz="4" w:space="0"/>
              <w:bottom w:val="single" w:color="000000" w:sz="4" w:space="0"/>
              <w:right w:val="single" w:color="000000" w:sz="4" w:space="0"/>
            </w:tcBorders>
            <w:vAlign w:val="center"/>
          </w:tcPr>
          <w:p w14:paraId="477F19C9">
            <w:pPr>
              <w:widowControl/>
              <w:jc w:val="center"/>
              <w:textAlignment w:val="center"/>
              <w:rPr>
                <w:rFonts w:ascii="宋体" w:hAnsi="宋体"/>
                <w:color w:val="000000"/>
                <w:sz w:val="18"/>
              </w:rPr>
            </w:pPr>
            <w:r>
              <w:rPr>
                <w:rFonts w:ascii="宋体" w:hAnsi="宋体"/>
                <w:color w:val="000000"/>
                <w:sz w:val="18"/>
              </w:rPr>
              <w:t>得分</w:t>
            </w:r>
          </w:p>
        </w:tc>
        <w:tc>
          <w:tcPr>
            <w:tcW w:w="895" w:type="dxa"/>
            <w:tcBorders>
              <w:top w:val="single" w:color="000000" w:sz="4" w:space="0"/>
              <w:left w:val="single" w:color="000000" w:sz="4" w:space="0"/>
              <w:bottom w:val="single" w:color="000000" w:sz="4" w:space="0"/>
              <w:right w:val="single" w:color="000000" w:sz="4" w:space="0"/>
            </w:tcBorders>
            <w:vAlign w:val="center"/>
          </w:tcPr>
          <w:p w14:paraId="5B9F47FD">
            <w:pPr>
              <w:widowControl/>
              <w:textAlignment w:val="center"/>
              <w:rPr>
                <w:rFonts w:ascii="宋体" w:hAnsi="宋体"/>
                <w:color w:val="000000"/>
                <w:sz w:val="18"/>
              </w:rPr>
            </w:pPr>
            <w:r>
              <w:rPr>
                <w:rFonts w:ascii="宋体" w:hAnsi="宋体"/>
                <w:color w:val="000000"/>
                <w:sz w:val="18"/>
              </w:rPr>
              <w:t>偏差原因分析及改进措施</w:t>
            </w:r>
          </w:p>
        </w:tc>
      </w:tr>
      <w:tr w14:paraId="68F5A547">
        <w:tblPrEx>
          <w:tblCellMar>
            <w:top w:w="0" w:type="dxa"/>
            <w:left w:w="108" w:type="dxa"/>
            <w:bottom w:w="0" w:type="dxa"/>
            <w:right w:w="108" w:type="dxa"/>
          </w:tblCellMar>
        </w:tblPrEx>
        <w:trPr>
          <w:trHeight w:val="840" w:hRule="atLeast"/>
        </w:trPr>
        <w:tc>
          <w:tcPr>
            <w:tcW w:w="497" w:type="dxa"/>
            <w:vMerge w:val="restart"/>
            <w:tcBorders>
              <w:top w:val="single" w:color="000000" w:sz="4" w:space="0"/>
              <w:left w:val="single" w:color="000000" w:sz="4" w:space="0"/>
              <w:bottom w:val="nil"/>
              <w:right w:val="single" w:color="000000" w:sz="4" w:space="0"/>
            </w:tcBorders>
            <w:vAlign w:val="center"/>
          </w:tcPr>
          <w:p w14:paraId="080CDD04">
            <w:pPr>
              <w:widowControl/>
              <w:jc w:val="center"/>
              <w:textAlignment w:val="center"/>
              <w:rPr>
                <w:rFonts w:ascii="宋体" w:hAnsi="宋体"/>
                <w:color w:val="000000"/>
                <w:sz w:val="18"/>
              </w:rPr>
            </w:pPr>
            <w:r>
              <w:rPr>
                <w:rFonts w:ascii="宋体" w:hAnsi="宋体"/>
                <w:color w:val="000000"/>
                <w:sz w:val="18"/>
              </w:rPr>
              <w:t>绩效指标</w:t>
            </w:r>
          </w:p>
        </w:tc>
        <w:tc>
          <w:tcPr>
            <w:tcW w:w="531" w:type="dxa"/>
            <w:vMerge w:val="restart"/>
            <w:tcBorders>
              <w:top w:val="single" w:color="000000" w:sz="4" w:space="0"/>
              <w:left w:val="single" w:color="000000" w:sz="4" w:space="0"/>
              <w:bottom w:val="nil"/>
              <w:right w:val="single" w:color="000000" w:sz="4" w:space="0"/>
            </w:tcBorders>
            <w:vAlign w:val="center"/>
          </w:tcPr>
          <w:p w14:paraId="04CCF740">
            <w:pPr>
              <w:widowControl/>
              <w:jc w:val="center"/>
              <w:textAlignment w:val="center"/>
              <w:rPr>
                <w:rFonts w:ascii="宋体" w:hAnsi="宋体"/>
                <w:color w:val="000000"/>
                <w:sz w:val="18"/>
              </w:rPr>
            </w:pPr>
            <w:r>
              <w:rPr>
                <w:rFonts w:ascii="宋体" w:hAnsi="宋体"/>
                <w:color w:val="000000"/>
                <w:sz w:val="18"/>
              </w:rPr>
              <w:t>产出指标</w:t>
            </w:r>
          </w:p>
        </w:tc>
        <w:tc>
          <w:tcPr>
            <w:tcW w:w="744" w:type="dxa"/>
            <w:vMerge w:val="restart"/>
            <w:tcBorders>
              <w:top w:val="single" w:color="000000" w:sz="4" w:space="0"/>
              <w:left w:val="single" w:color="000000" w:sz="4" w:space="0"/>
              <w:bottom w:val="nil"/>
              <w:right w:val="single" w:color="000000" w:sz="4" w:space="0"/>
            </w:tcBorders>
            <w:vAlign w:val="center"/>
          </w:tcPr>
          <w:p w14:paraId="1E97BCC2">
            <w:pPr>
              <w:widowControl/>
              <w:jc w:val="center"/>
              <w:textAlignment w:val="center"/>
              <w:rPr>
                <w:rFonts w:ascii="宋体" w:hAnsi="宋体"/>
                <w:color w:val="000000"/>
                <w:sz w:val="18"/>
              </w:rPr>
            </w:pPr>
            <w:r>
              <w:rPr>
                <w:rFonts w:ascii="宋体" w:hAnsi="宋体"/>
                <w:color w:val="000000"/>
                <w:sz w:val="18"/>
              </w:rPr>
              <w:t>数量指标</w:t>
            </w:r>
          </w:p>
        </w:tc>
        <w:tc>
          <w:tcPr>
            <w:tcW w:w="1098" w:type="dxa"/>
            <w:tcBorders>
              <w:top w:val="single" w:color="000000" w:sz="4" w:space="0"/>
              <w:left w:val="single" w:color="000000" w:sz="4" w:space="0"/>
              <w:bottom w:val="nil"/>
              <w:right w:val="single" w:color="000000" w:sz="4" w:space="0"/>
            </w:tcBorders>
            <w:vAlign w:val="center"/>
          </w:tcPr>
          <w:p w14:paraId="4B60E91B">
            <w:pPr>
              <w:widowControl/>
              <w:jc w:val="center"/>
              <w:textAlignment w:val="center"/>
              <w:rPr>
                <w:rFonts w:ascii="宋体" w:hAnsi="宋体"/>
                <w:color w:val="000000"/>
                <w:sz w:val="18"/>
              </w:rPr>
            </w:pPr>
            <w:r>
              <w:rPr>
                <w:rFonts w:ascii="宋体" w:hAnsi="宋体"/>
                <w:color w:val="000000"/>
                <w:sz w:val="18"/>
              </w:rPr>
              <w:t>数据中台</w:t>
            </w:r>
          </w:p>
        </w:tc>
        <w:tc>
          <w:tcPr>
            <w:tcW w:w="525" w:type="dxa"/>
            <w:tcBorders>
              <w:top w:val="single" w:color="000000" w:sz="4" w:space="0"/>
              <w:left w:val="single" w:color="000000" w:sz="4" w:space="0"/>
              <w:bottom w:val="nil"/>
              <w:right w:val="single" w:color="000000" w:sz="4" w:space="0"/>
            </w:tcBorders>
            <w:vAlign w:val="center"/>
          </w:tcPr>
          <w:p w14:paraId="0C2CB746">
            <w:pPr>
              <w:widowControl/>
              <w:jc w:val="center"/>
              <w:textAlignment w:val="center"/>
              <w:rPr>
                <w:rFonts w:ascii="宋体" w:hAnsi="宋体"/>
                <w:color w:val="000000"/>
                <w:sz w:val="18"/>
              </w:rPr>
            </w:pPr>
            <w:r>
              <w:rPr>
                <w:rFonts w:ascii="宋体" w:hAnsi="宋体"/>
                <w:color w:val="000000"/>
                <w:sz w:val="18"/>
              </w:rPr>
              <w:t>正向</w:t>
            </w:r>
          </w:p>
        </w:tc>
        <w:tc>
          <w:tcPr>
            <w:tcW w:w="513" w:type="dxa"/>
            <w:tcBorders>
              <w:top w:val="single" w:color="000000" w:sz="4" w:space="0"/>
              <w:left w:val="single" w:color="000000" w:sz="4" w:space="0"/>
              <w:bottom w:val="nil"/>
              <w:right w:val="single" w:color="000000" w:sz="4" w:space="0"/>
            </w:tcBorders>
            <w:vAlign w:val="center"/>
          </w:tcPr>
          <w:p w14:paraId="2CBE71B4">
            <w:pPr>
              <w:widowControl/>
              <w:jc w:val="center"/>
              <w:textAlignment w:val="center"/>
              <w:rPr>
                <w:rFonts w:ascii="宋体" w:hAnsi="宋体"/>
                <w:color w:val="000000"/>
                <w:sz w:val="18"/>
              </w:rPr>
            </w:pPr>
            <w:r>
              <w:rPr>
                <w:rFonts w:ascii="宋体" w:hAnsi="宋体"/>
                <w:color w:val="000000"/>
                <w:sz w:val="18"/>
              </w:rPr>
              <w:t>等于</w:t>
            </w:r>
          </w:p>
        </w:tc>
        <w:tc>
          <w:tcPr>
            <w:tcW w:w="1142" w:type="dxa"/>
            <w:tcBorders>
              <w:top w:val="single" w:color="000000" w:sz="4" w:space="0"/>
              <w:left w:val="single" w:color="000000" w:sz="4" w:space="0"/>
              <w:bottom w:val="nil"/>
              <w:right w:val="single" w:color="000000" w:sz="4" w:space="0"/>
            </w:tcBorders>
            <w:vAlign w:val="center"/>
          </w:tcPr>
          <w:p w14:paraId="0AE348F2">
            <w:pPr>
              <w:widowControl/>
              <w:jc w:val="center"/>
              <w:textAlignment w:val="center"/>
              <w:rPr>
                <w:rFonts w:ascii="宋体" w:hAnsi="宋体"/>
                <w:color w:val="000000"/>
                <w:sz w:val="18"/>
              </w:rPr>
            </w:pPr>
            <w:r>
              <w:rPr>
                <w:rFonts w:ascii="宋体" w:hAnsi="宋体"/>
                <w:color w:val="000000"/>
                <w:sz w:val="18"/>
              </w:rPr>
              <w:t>1</w:t>
            </w:r>
          </w:p>
        </w:tc>
        <w:tc>
          <w:tcPr>
            <w:tcW w:w="1142" w:type="dxa"/>
            <w:tcBorders>
              <w:top w:val="single" w:color="000000" w:sz="4" w:space="0"/>
              <w:left w:val="single" w:color="000000" w:sz="4" w:space="0"/>
              <w:bottom w:val="nil"/>
              <w:right w:val="single" w:color="000000" w:sz="4" w:space="0"/>
            </w:tcBorders>
            <w:vAlign w:val="center"/>
          </w:tcPr>
          <w:p w14:paraId="43C01AC7">
            <w:pPr>
              <w:widowControl/>
              <w:jc w:val="center"/>
              <w:textAlignment w:val="center"/>
              <w:rPr>
                <w:rFonts w:ascii="宋体" w:hAnsi="宋体"/>
                <w:color w:val="000000"/>
                <w:sz w:val="18"/>
              </w:rPr>
            </w:pPr>
            <w:r>
              <w:rPr>
                <w:rFonts w:ascii="宋体" w:hAnsi="宋体"/>
                <w:color w:val="000000"/>
                <w:sz w:val="18"/>
              </w:rPr>
              <w:t>1</w:t>
            </w:r>
          </w:p>
        </w:tc>
        <w:tc>
          <w:tcPr>
            <w:tcW w:w="660" w:type="dxa"/>
            <w:tcBorders>
              <w:top w:val="single" w:color="000000" w:sz="4" w:space="0"/>
              <w:left w:val="single" w:color="000000" w:sz="4" w:space="0"/>
              <w:bottom w:val="nil"/>
              <w:right w:val="single" w:color="000000" w:sz="4" w:space="0"/>
            </w:tcBorders>
            <w:vAlign w:val="center"/>
          </w:tcPr>
          <w:p w14:paraId="7A885B1C">
            <w:pPr>
              <w:widowControl/>
              <w:jc w:val="center"/>
              <w:textAlignment w:val="center"/>
              <w:rPr>
                <w:rFonts w:ascii="宋体" w:hAnsi="宋体"/>
                <w:color w:val="000000"/>
                <w:sz w:val="18"/>
              </w:rPr>
            </w:pPr>
            <w:r>
              <w:rPr>
                <w:rFonts w:ascii="宋体" w:hAnsi="宋体"/>
                <w:color w:val="000000"/>
                <w:sz w:val="18"/>
              </w:rPr>
              <w:t>套</w:t>
            </w:r>
          </w:p>
        </w:tc>
        <w:tc>
          <w:tcPr>
            <w:tcW w:w="508" w:type="dxa"/>
            <w:tcBorders>
              <w:top w:val="single" w:color="000000" w:sz="4" w:space="0"/>
              <w:left w:val="single" w:color="000000" w:sz="4" w:space="0"/>
              <w:bottom w:val="nil"/>
              <w:right w:val="single" w:color="000000" w:sz="4" w:space="0"/>
            </w:tcBorders>
            <w:vAlign w:val="center"/>
          </w:tcPr>
          <w:p w14:paraId="153DF7D8">
            <w:pPr>
              <w:widowControl/>
              <w:jc w:val="center"/>
              <w:textAlignment w:val="center"/>
              <w:rPr>
                <w:rFonts w:ascii="宋体" w:hAnsi="宋体"/>
                <w:color w:val="000000"/>
                <w:sz w:val="18"/>
              </w:rPr>
            </w:pPr>
            <w:r>
              <w:rPr>
                <w:rFonts w:ascii="宋体" w:hAnsi="宋体"/>
                <w:color w:val="000000"/>
                <w:sz w:val="18"/>
              </w:rPr>
              <w:t>3</w:t>
            </w:r>
          </w:p>
        </w:tc>
        <w:tc>
          <w:tcPr>
            <w:tcW w:w="508" w:type="dxa"/>
            <w:tcBorders>
              <w:top w:val="single" w:color="000000" w:sz="4" w:space="0"/>
              <w:left w:val="single" w:color="000000" w:sz="4" w:space="0"/>
              <w:bottom w:val="nil"/>
              <w:right w:val="single" w:color="000000" w:sz="4" w:space="0"/>
            </w:tcBorders>
            <w:vAlign w:val="center"/>
          </w:tcPr>
          <w:p w14:paraId="6C452C18">
            <w:pPr>
              <w:widowControl/>
              <w:jc w:val="center"/>
              <w:textAlignment w:val="center"/>
              <w:rPr>
                <w:rFonts w:ascii="宋体" w:hAnsi="宋体"/>
                <w:color w:val="000000"/>
                <w:sz w:val="18"/>
              </w:rPr>
            </w:pPr>
            <w:r>
              <w:rPr>
                <w:rFonts w:ascii="宋体" w:hAnsi="宋体"/>
                <w:color w:val="000000"/>
                <w:sz w:val="18"/>
              </w:rPr>
              <w:t>3</w:t>
            </w:r>
          </w:p>
        </w:tc>
        <w:tc>
          <w:tcPr>
            <w:tcW w:w="895" w:type="dxa"/>
            <w:tcBorders>
              <w:top w:val="single" w:color="000000" w:sz="4" w:space="0"/>
              <w:left w:val="single" w:color="000000" w:sz="4" w:space="0"/>
              <w:bottom w:val="nil"/>
              <w:right w:val="single" w:color="000000" w:sz="4" w:space="0"/>
            </w:tcBorders>
            <w:vAlign w:val="center"/>
          </w:tcPr>
          <w:p w14:paraId="019986F0">
            <w:pPr>
              <w:jc w:val="center"/>
              <w:rPr>
                <w:rFonts w:ascii="宋体" w:hAnsi="宋体"/>
                <w:color w:val="000000"/>
                <w:sz w:val="18"/>
              </w:rPr>
            </w:pPr>
          </w:p>
        </w:tc>
      </w:tr>
      <w:tr w14:paraId="32751F05">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795E639E">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69C81049">
            <w:pPr>
              <w:jc w:val="center"/>
              <w:rPr>
                <w:rFonts w:ascii="宋体" w:hAnsi="宋体"/>
                <w:color w:val="000000"/>
                <w:sz w:val="18"/>
              </w:rPr>
            </w:pPr>
          </w:p>
        </w:tc>
        <w:tc>
          <w:tcPr>
            <w:tcW w:w="744" w:type="dxa"/>
            <w:vMerge w:val="continue"/>
            <w:tcBorders>
              <w:top w:val="single" w:color="000000" w:sz="4" w:space="0"/>
              <w:left w:val="single" w:color="000000" w:sz="4" w:space="0"/>
              <w:bottom w:val="nil"/>
              <w:right w:val="single" w:color="000000" w:sz="4" w:space="0"/>
            </w:tcBorders>
            <w:vAlign w:val="center"/>
          </w:tcPr>
          <w:p w14:paraId="64268BC6">
            <w:pPr>
              <w:jc w:val="center"/>
              <w:rPr>
                <w:rFonts w:ascii="宋体" w:hAnsi="宋体"/>
                <w:color w:val="000000"/>
                <w:sz w:val="18"/>
              </w:rPr>
            </w:pPr>
          </w:p>
        </w:tc>
        <w:tc>
          <w:tcPr>
            <w:tcW w:w="1098" w:type="dxa"/>
            <w:tcBorders>
              <w:top w:val="single" w:color="000000" w:sz="4" w:space="0"/>
              <w:left w:val="single" w:color="000000" w:sz="4" w:space="0"/>
              <w:bottom w:val="nil"/>
              <w:right w:val="single" w:color="000000" w:sz="4" w:space="0"/>
            </w:tcBorders>
            <w:vAlign w:val="center"/>
          </w:tcPr>
          <w:p w14:paraId="2CCD62FB">
            <w:pPr>
              <w:widowControl/>
              <w:jc w:val="center"/>
              <w:textAlignment w:val="center"/>
              <w:rPr>
                <w:rFonts w:ascii="宋体" w:hAnsi="宋体"/>
                <w:color w:val="000000"/>
                <w:sz w:val="18"/>
              </w:rPr>
            </w:pPr>
            <w:r>
              <w:rPr>
                <w:rFonts w:ascii="宋体" w:hAnsi="宋体"/>
                <w:color w:val="000000"/>
                <w:sz w:val="18"/>
              </w:rPr>
              <w:t>城市业务中台</w:t>
            </w:r>
          </w:p>
        </w:tc>
        <w:tc>
          <w:tcPr>
            <w:tcW w:w="525" w:type="dxa"/>
            <w:tcBorders>
              <w:top w:val="single" w:color="000000" w:sz="4" w:space="0"/>
              <w:left w:val="single" w:color="000000" w:sz="4" w:space="0"/>
              <w:bottom w:val="nil"/>
              <w:right w:val="single" w:color="000000" w:sz="4" w:space="0"/>
            </w:tcBorders>
            <w:vAlign w:val="center"/>
          </w:tcPr>
          <w:p w14:paraId="3267245E">
            <w:pPr>
              <w:widowControl/>
              <w:jc w:val="center"/>
              <w:textAlignment w:val="center"/>
              <w:rPr>
                <w:rFonts w:ascii="宋体" w:hAnsi="宋体"/>
                <w:color w:val="000000"/>
                <w:sz w:val="18"/>
              </w:rPr>
            </w:pPr>
            <w:r>
              <w:rPr>
                <w:rFonts w:ascii="宋体" w:hAnsi="宋体"/>
                <w:color w:val="000000"/>
                <w:sz w:val="18"/>
              </w:rPr>
              <w:t>正向</w:t>
            </w:r>
          </w:p>
        </w:tc>
        <w:tc>
          <w:tcPr>
            <w:tcW w:w="513" w:type="dxa"/>
            <w:tcBorders>
              <w:top w:val="single" w:color="000000" w:sz="4" w:space="0"/>
              <w:left w:val="single" w:color="000000" w:sz="4" w:space="0"/>
              <w:bottom w:val="nil"/>
              <w:right w:val="single" w:color="000000" w:sz="4" w:space="0"/>
            </w:tcBorders>
            <w:vAlign w:val="center"/>
          </w:tcPr>
          <w:p w14:paraId="5DBA3465">
            <w:pPr>
              <w:widowControl/>
              <w:jc w:val="center"/>
              <w:textAlignment w:val="center"/>
              <w:rPr>
                <w:rFonts w:ascii="宋体" w:hAnsi="宋体"/>
                <w:color w:val="000000"/>
                <w:sz w:val="18"/>
              </w:rPr>
            </w:pPr>
            <w:r>
              <w:rPr>
                <w:rFonts w:ascii="宋体" w:hAnsi="宋体"/>
                <w:color w:val="000000"/>
                <w:sz w:val="18"/>
              </w:rPr>
              <w:t>等于</w:t>
            </w:r>
          </w:p>
        </w:tc>
        <w:tc>
          <w:tcPr>
            <w:tcW w:w="1142" w:type="dxa"/>
            <w:tcBorders>
              <w:top w:val="single" w:color="000000" w:sz="4" w:space="0"/>
              <w:left w:val="single" w:color="000000" w:sz="4" w:space="0"/>
              <w:bottom w:val="nil"/>
              <w:right w:val="single" w:color="000000" w:sz="4" w:space="0"/>
            </w:tcBorders>
            <w:vAlign w:val="center"/>
          </w:tcPr>
          <w:p w14:paraId="37231847">
            <w:pPr>
              <w:widowControl/>
              <w:jc w:val="center"/>
              <w:textAlignment w:val="center"/>
              <w:rPr>
                <w:rFonts w:ascii="宋体" w:hAnsi="宋体"/>
                <w:color w:val="000000"/>
                <w:sz w:val="18"/>
              </w:rPr>
            </w:pPr>
            <w:r>
              <w:rPr>
                <w:rFonts w:ascii="宋体" w:hAnsi="宋体"/>
                <w:color w:val="000000"/>
                <w:sz w:val="18"/>
              </w:rPr>
              <w:t>1</w:t>
            </w:r>
          </w:p>
        </w:tc>
        <w:tc>
          <w:tcPr>
            <w:tcW w:w="1142" w:type="dxa"/>
            <w:tcBorders>
              <w:top w:val="single" w:color="000000" w:sz="4" w:space="0"/>
              <w:left w:val="single" w:color="000000" w:sz="4" w:space="0"/>
              <w:bottom w:val="nil"/>
              <w:right w:val="single" w:color="000000" w:sz="4" w:space="0"/>
            </w:tcBorders>
            <w:vAlign w:val="center"/>
          </w:tcPr>
          <w:p w14:paraId="7FA0D08A">
            <w:pPr>
              <w:widowControl/>
              <w:jc w:val="center"/>
              <w:textAlignment w:val="center"/>
              <w:rPr>
                <w:rFonts w:ascii="宋体" w:hAnsi="宋体"/>
                <w:color w:val="000000"/>
                <w:sz w:val="18"/>
              </w:rPr>
            </w:pPr>
            <w:r>
              <w:rPr>
                <w:rFonts w:ascii="宋体" w:hAnsi="宋体"/>
                <w:color w:val="000000"/>
                <w:sz w:val="18"/>
              </w:rPr>
              <w:t>1</w:t>
            </w:r>
          </w:p>
        </w:tc>
        <w:tc>
          <w:tcPr>
            <w:tcW w:w="660" w:type="dxa"/>
            <w:tcBorders>
              <w:top w:val="single" w:color="000000" w:sz="4" w:space="0"/>
              <w:left w:val="single" w:color="000000" w:sz="4" w:space="0"/>
              <w:bottom w:val="nil"/>
              <w:right w:val="single" w:color="000000" w:sz="4" w:space="0"/>
            </w:tcBorders>
            <w:vAlign w:val="center"/>
          </w:tcPr>
          <w:p w14:paraId="2A449E0A">
            <w:pPr>
              <w:widowControl/>
              <w:jc w:val="center"/>
              <w:textAlignment w:val="center"/>
              <w:rPr>
                <w:rFonts w:ascii="宋体" w:hAnsi="宋体"/>
                <w:color w:val="000000"/>
                <w:sz w:val="18"/>
              </w:rPr>
            </w:pPr>
            <w:r>
              <w:rPr>
                <w:rFonts w:ascii="宋体" w:hAnsi="宋体"/>
                <w:color w:val="000000"/>
                <w:sz w:val="18"/>
              </w:rPr>
              <w:t>套</w:t>
            </w:r>
          </w:p>
        </w:tc>
        <w:tc>
          <w:tcPr>
            <w:tcW w:w="508" w:type="dxa"/>
            <w:tcBorders>
              <w:top w:val="single" w:color="000000" w:sz="4" w:space="0"/>
              <w:left w:val="single" w:color="000000" w:sz="4" w:space="0"/>
              <w:bottom w:val="nil"/>
              <w:right w:val="single" w:color="000000" w:sz="4" w:space="0"/>
            </w:tcBorders>
            <w:vAlign w:val="center"/>
          </w:tcPr>
          <w:p w14:paraId="34721DB3">
            <w:pPr>
              <w:widowControl/>
              <w:jc w:val="center"/>
              <w:textAlignment w:val="center"/>
              <w:rPr>
                <w:rFonts w:ascii="宋体" w:hAnsi="宋体"/>
                <w:color w:val="000000"/>
                <w:sz w:val="18"/>
              </w:rPr>
            </w:pPr>
            <w:r>
              <w:rPr>
                <w:rFonts w:ascii="宋体" w:hAnsi="宋体"/>
                <w:color w:val="000000"/>
                <w:sz w:val="18"/>
              </w:rPr>
              <w:t>3</w:t>
            </w:r>
          </w:p>
        </w:tc>
        <w:tc>
          <w:tcPr>
            <w:tcW w:w="508" w:type="dxa"/>
            <w:tcBorders>
              <w:top w:val="single" w:color="000000" w:sz="4" w:space="0"/>
              <w:left w:val="single" w:color="000000" w:sz="4" w:space="0"/>
              <w:bottom w:val="nil"/>
              <w:right w:val="single" w:color="000000" w:sz="4" w:space="0"/>
            </w:tcBorders>
            <w:vAlign w:val="center"/>
          </w:tcPr>
          <w:p w14:paraId="37E6D82B">
            <w:pPr>
              <w:widowControl/>
              <w:jc w:val="center"/>
              <w:textAlignment w:val="center"/>
              <w:rPr>
                <w:rFonts w:ascii="宋体" w:hAnsi="宋体"/>
                <w:color w:val="000000"/>
                <w:sz w:val="18"/>
              </w:rPr>
            </w:pPr>
            <w:r>
              <w:rPr>
                <w:rFonts w:ascii="宋体" w:hAnsi="宋体"/>
                <w:color w:val="000000"/>
                <w:sz w:val="18"/>
              </w:rPr>
              <w:t>3</w:t>
            </w:r>
          </w:p>
        </w:tc>
        <w:tc>
          <w:tcPr>
            <w:tcW w:w="895" w:type="dxa"/>
            <w:tcBorders>
              <w:top w:val="single" w:color="000000" w:sz="4" w:space="0"/>
              <w:left w:val="single" w:color="000000" w:sz="4" w:space="0"/>
              <w:bottom w:val="nil"/>
              <w:right w:val="single" w:color="000000" w:sz="4" w:space="0"/>
            </w:tcBorders>
            <w:vAlign w:val="center"/>
          </w:tcPr>
          <w:p w14:paraId="0E520985">
            <w:pPr>
              <w:jc w:val="center"/>
              <w:rPr>
                <w:rFonts w:ascii="宋体" w:hAnsi="宋体"/>
                <w:color w:val="000000"/>
                <w:sz w:val="18"/>
              </w:rPr>
            </w:pPr>
          </w:p>
        </w:tc>
      </w:tr>
      <w:tr w14:paraId="1DB6086B">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682A71BB">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79C5534B">
            <w:pPr>
              <w:jc w:val="center"/>
              <w:rPr>
                <w:rFonts w:ascii="宋体" w:hAnsi="宋体"/>
                <w:color w:val="000000"/>
                <w:sz w:val="18"/>
              </w:rPr>
            </w:pPr>
          </w:p>
        </w:tc>
        <w:tc>
          <w:tcPr>
            <w:tcW w:w="744" w:type="dxa"/>
            <w:vMerge w:val="continue"/>
            <w:tcBorders>
              <w:top w:val="single" w:color="000000" w:sz="4" w:space="0"/>
              <w:left w:val="single" w:color="000000" w:sz="4" w:space="0"/>
              <w:bottom w:val="nil"/>
              <w:right w:val="single" w:color="000000" w:sz="4" w:space="0"/>
            </w:tcBorders>
            <w:vAlign w:val="center"/>
          </w:tcPr>
          <w:p w14:paraId="2F57438A">
            <w:pPr>
              <w:jc w:val="center"/>
              <w:rPr>
                <w:rFonts w:ascii="宋体" w:hAnsi="宋体"/>
                <w:color w:val="000000"/>
                <w:sz w:val="18"/>
              </w:rPr>
            </w:pPr>
          </w:p>
        </w:tc>
        <w:tc>
          <w:tcPr>
            <w:tcW w:w="1098" w:type="dxa"/>
            <w:tcBorders>
              <w:top w:val="single" w:color="000000" w:sz="4" w:space="0"/>
              <w:left w:val="single" w:color="000000" w:sz="4" w:space="0"/>
              <w:bottom w:val="nil"/>
              <w:right w:val="single" w:color="000000" w:sz="4" w:space="0"/>
            </w:tcBorders>
            <w:vAlign w:val="center"/>
          </w:tcPr>
          <w:p w14:paraId="64F4D407">
            <w:pPr>
              <w:widowControl/>
              <w:jc w:val="center"/>
              <w:textAlignment w:val="center"/>
              <w:rPr>
                <w:rFonts w:ascii="宋体" w:hAnsi="宋体"/>
                <w:color w:val="000000"/>
                <w:sz w:val="18"/>
              </w:rPr>
            </w:pPr>
            <w:r>
              <w:rPr>
                <w:rFonts w:ascii="宋体" w:hAnsi="宋体"/>
                <w:color w:val="000000"/>
                <w:sz w:val="18"/>
              </w:rPr>
              <w:t>城市可视化管理平台</w:t>
            </w:r>
          </w:p>
        </w:tc>
        <w:tc>
          <w:tcPr>
            <w:tcW w:w="525" w:type="dxa"/>
            <w:tcBorders>
              <w:top w:val="single" w:color="000000" w:sz="4" w:space="0"/>
              <w:left w:val="single" w:color="000000" w:sz="4" w:space="0"/>
              <w:bottom w:val="nil"/>
              <w:right w:val="single" w:color="000000" w:sz="4" w:space="0"/>
            </w:tcBorders>
            <w:vAlign w:val="center"/>
          </w:tcPr>
          <w:p w14:paraId="67BBE956">
            <w:pPr>
              <w:widowControl/>
              <w:jc w:val="center"/>
              <w:textAlignment w:val="center"/>
              <w:rPr>
                <w:rFonts w:ascii="宋体" w:hAnsi="宋体"/>
                <w:color w:val="000000"/>
                <w:sz w:val="18"/>
              </w:rPr>
            </w:pPr>
            <w:r>
              <w:rPr>
                <w:rFonts w:ascii="宋体" w:hAnsi="宋体"/>
                <w:color w:val="000000"/>
                <w:sz w:val="18"/>
              </w:rPr>
              <w:t>正向</w:t>
            </w:r>
          </w:p>
        </w:tc>
        <w:tc>
          <w:tcPr>
            <w:tcW w:w="513" w:type="dxa"/>
            <w:tcBorders>
              <w:top w:val="single" w:color="000000" w:sz="4" w:space="0"/>
              <w:left w:val="single" w:color="000000" w:sz="4" w:space="0"/>
              <w:bottom w:val="nil"/>
              <w:right w:val="single" w:color="000000" w:sz="4" w:space="0"/>
            </w:tcBorders>
            <w:vAlign w:val="center"/>
          </w:tcPr>
          <w:p w14:paraId="0B24DFC0">
            <w:pPr>
              <w:widowControl/>
              <w:jc w:val="center"/>
              <w:textAlignment w:val="center"/>
              <w:rPr>
                <w:rFonts w:ascii="宋体" w:hAnsi="宋体"/>
                <w:color w:val="000000"/>
                <w:sz w:val="18"/>
              </w:rPr>
            </w:pPr>
            <w:r>
              <w:rPr>
                <w:rFonts w:ascii="宋体" w:hAnsi="宋体"/>
                <w:color w:val="000000"/>
                <w:sz w:val="18"/>
              </w:rPr>
              <w:t>等于</w:t>
            </w:r>
          </w:p>
        </w:tc>
        <w:tc>
          <w:tcPr>
            <w:tcW w:w="1142" w:type="dxa"/>
            <w:tcBorders>
              <w:top w:val="single" w:color="000000" w:sz="4" w:space="0"/>
              <w:left w:val="single" w:color="000000" w:sz="4" w:space="0"/>
              <w:bottom w:val="nil"/>
              <w:right w:val="single" w:color="000000" w:sz="4" w:space="0"/>
            </w:tcBorders>
            <w:vAlign w:val="center"/>
          </w:tcPr>
          <w:p w14:paraId="7BF7FBBD">
            <w:pPr>
              <w:widowControl/>
              <w:jc w:val="center"/>
              <w:textAlignment w:val="center"/>
              <w:rPr>
                <w:rFonts w:ascii="宋体" w:hAnsi="宋体"/>
                <w:color w:val="000000"/>
                <w:sz w:val="18"/>
              </w:rPr>
            </w:pPr>
            <w:r>
              <w:rPr>
                <w:rFonts w:ascii="宋体" w:hAnsi="宋体"/>
                <w:color w:val="000000"/>
                <w:sz w:val="18"/>
              </w:rPr>
              <w:t>1</w:t>
            </w:r>
          </w:p>
        </w:tc>
        <w:tc>
          <w:tcPr>
            <w:tcW w:w="1142" w:type="dxa"/>
            <w:tcBorders>
              <w:top w:val="single" w:color="000000" w:sz="4" w:space="0"/>
              <w:left w:val="single" w:color="000000" w:sz="4" w:space="0"/>
              <w:bottom w:val="nil"/>
              <w:right w:val="single" w:color="000000" w:sz="4" w:space="0"/>
            </w:tcBorders>
            <w:vAlign w:val="center"/>
          </w:tcPr>
          <w:p w14:paraId="7C7C0514">
            <w:pPr>
              <w:widowControl/>
              <w:jc w:val="center"/>
              <w:textAlignment w:val="center"/>
              <w:rPr>
                <w:rFonts w:ascii="宋体" w:hAnsi="宋体"/>
                <w:color w:val="000000"/>
                <w:sz w:val="18"/>
              </w:rPr>
            </w:pPr>
            <w:r>
              <w:rPr>
                <w:rFonts w:ascii="宋体" w:hAnsi="宋体"/>
                <w:color w:val="000000"/>
                <w:sz w:val="18"/>
              </w:rPr>
              <w:t>1</w:t>
            </w:r>
          </w:p>
        </w:tc>
        <w:tc>
          <w:tcPr>
            <w:tcW w:w="660" w:type="dxa"/>
            <w:tcBorders>
              <w:top w:val="single" w:color="000000" w:sz="4" w:space="0"/>
              <w:left w:val="single" w:color="000000" w:sz="4" w:space="0"/>
              <w:bottom w:val="nil"/>
              <w:right w:val="single" w:color="000000" w:sz="4" w:space="0"/>
            </w:tcBorders>
            <w:vAlign w:val="center"/>
          </w:tcPr>
          <w:p w14:paraId="565C08AC">
            <w:pPr>
              <w:widowControl/>
              <w:jc w:val="center"/>
              <w:textAlignment w:val="center"/>
              <w:rPr>
                <w:rFonts w:ascii="宋体" w:hAnsi="宋体"/>
                <w:color w:val="000000"/>
                <w:sz w:val="18"/>
              </w:rPr>
            </w:pPr>
            <w:r>
              <w:rPr>
                <w:rFonts w:ascii="宋体" w:hAnsi="宋体"/>
                <w:color w:val="000000"/>
                <w:sz w:val="18"/>
              </w:rPr>
              <w:t>套</w:t>
            </w:r>
          </w:p>
        </w:tc>
        <w:tc>
          <w:tcPr>
            <w:tcW w:w="508" w:type="dxa"/>
            <w:tcBorders>
              <w:top w:val="single" w:color="000000" w:sz="4" w:space="0"/>
              <w:left w:val="single" w:color="000000" w:sz="4" w:space="0"/>
              <w:bottom w:val="nil"/>
              <w:right w:val="single" w:color="000000" w:sz="4" w:space="0"/>
            </w:tcBorders>
            <w:vAlign w:val="center"/>
          </w:tcPr>
          <w:p w14:paraId="0CC3694A">
            <w:pPr>
              <w:widowControl/>
              <w:jc w:val="center"/>
              <w:textAlignment w:val="center"/>
              <w:rPr>
                <w:rFonts w:ascii="宋体" w:hAnsi="宋体"/>
                <w:color w:val="000000"/>
                <w:sz w:val="18"/>
              </w:rPr>
            </w:pPr>
            <w:r>
              <w:rPr>
                <w:rFonts w:ascii="宋体" w:hAnsi="宋体"/>
                <w:color w:val="000000"/>
                <w:sz w:val="18"/>
              </w:rPr>
              <w:t>3</w:t>
            </w:r>
          </w:p>
        </w:tc>
        <w:tc>
          <w:tcPr>
            <w:tcW w:w="508" w:type="dxa"/>
            <w:tcBorders>
              <w:top w:val="single" w:color="000000" w:sz="4" w:space="0"/>
              <w:left w:val="single" w:color="000000" w:sz="4" w:space="0"/>
              <w:bottom w:val="nil"/>
              <w:right w:val="single" w:color="000000" w:sz="4" w:space="0"/>
            </w:tcBorders>
            <w:vAlign w:val="center"/>
          </w:tcPr>
          <w:p w14:paraId="07717F66">
            <w:pPr>
              <w:widowControl/>
              <w:jc w:val="center"/>
              <w:textAlignment w:val="center"/>
              <w:rPr>
                <w:rFonts w:ascii="宋体" w:hAnsi="宋体"/>
                <w:color w:val="000000"/>
                <w:sz w:val="18"/>
              </w:rPr>
            </w:pPr>
            <w:r>
              <w:rPr>
                <w:rFonts w:ascii="宋体" w:hAnsi="宋体"/>
                <w:color w:val="000000"/>
                <w:sz w:val="18"/>
              </w:rPr>
              <w:t>3</w:t>
            </w:r>
          </w:p>
        </w:tc>
        <w:tc>
          <w:tcPr>
            <w:tcW w:w="895" w:type="dxa"/>
            <w:tcBorders>
              <w:top w:val="single" w:color="000000" w:sz="4" w:space="0"/>
              <w:left w:val="single" w:color="000000" w:sz="4" w:space="0"/>
              <w:bottom w:val="nil"/>
              <w:right w:val="single" w:color="000000" w:sz="4" w:space="0"/>
            </w:tcBorders>
            <w:vAlign w:val="center"/>
          </w:tcPr>
          <w:p w14:paraId="28EF618C">
            <w:pPr>
              <w:jc w:val="center"/>
              <w:rPr>
                <w:rFonts w:ascii="宋体" w:hAnsi="宋体"/>
                <w:color w:val="000000"/>
                <w:sz w:val="18"/>
              </w:rPr>
            </w:pPr>
          </w:p>
        </w:tc>
      </w:tr>
      <w:tr w14:paraId="0E8604CC">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3FD42503">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4587B456">
            <w:pPr>
              <w:jc w:val="center"/>
              <w:rPr>
                <w:rFonts w:ascii="宋体" w:hAnsi="宋体"/>
                <w:color w:val="000000"/>
                <w:sz w:val="18"/>
              </w:rPr>
            </w:pPr>
          </w:p>
        </w:tc>
        <w:tc>
          <w:tcPr>
            <w:tcW w:w="744" w:type="dxa"/>
            <w:vMerge w:val="continue"/>
            <w:tcBorders>
              <w:top w:val="single" w:color="000000" w:sz="4" w:space="0"/>
              <w:left w:val="single" w:color="000000" w:sz="4" w:space="0"/>
              <w:bottom w:val="nil"/>
              <w:right w:val="single" w:color="000000" w:sz="4" w:space="0"/>
            </w:tcBorders>
            <w:vAlign w:val="center"/>
          </w:tcPr>
          <w:p w14:paraId="0CE03490">
            <w:pPr>
              <w:jc w:val="center"/>
              <w:rPr>
                <w:rFonts w:ascii="宋体" w:hAnsi="宋体"/>
                <w:color w:val="000000"/>
                <w:sz w:val="18"/>
              </w:rPr>
            </w:pPr>
          </w:p>
        </w:tc>
        <w:tc>
          <w:tcPr>
            <w:tcW w:w="1098" w:type="dxa"/>
            <w:tcBorders>
              <w:top w:val="single" w:color="000000" w:sz="4" w:space="0"/>
              <w:left w:val="single" w:color="000000" w:sz="4" w:space="0"/>
              <w:bottom w:val="nil"/>
              <w:right w:val="single" w:color="000000" w:sz="4" w:space="0"/>
            </w:tcBorders>
            <w:vAlign w:val="center"/>
          </w:tcPr>
          <w:p w14:paraId="18F7408F">
            <w:pPr>
              <w:widowControl/>
              <w:jc w:val="center"/>
              <w:textAlignment w:val="center"/>
              <w:rPr>
                <w:rFonts w:ascii="宋体" w:hAnsi="宋体"/>
                <w:color w:val="000000"/>
                <w:sz w:val="18"/>
              </w:rPr>
            </w:pPr>
            <w:r>
              <w:rPr>
                <w:rFonts w:ascii="宋体" w:hAnsi="宋体"/>
                <w:color w:val="000000"/>
                <w:sz w:val="18"/>
              </w:rPr>
              <w:t>全景仿真平台二次开平台</w:t>
            </w:r>
          </w:p>
        </w:tc>
        <w:tc>
          <w:tcPr>
            <w:tcW w:w="525" w:type="dxa"/>
            <w:tcBorders>
              <w:top w:val="single" w:color="000000" w:sz="4" w:space="0"/>
              <w:left w:val="single" w:color="000000" w:sz="4" w:space="0"/>
              <w:bottom w:val="nil"/>
              <w:right w:val="single" w:color="000000" w:sz="4" w:space="0"/>
            </w:tcBorders>
            <w:vAlign w:val="center"/>
          </w:tcPr>
          <w:p w14:paraId="5463C191">
            <w:pPr>
              <w:widowControl/>
              <w:jc w:val="center"/>
              <w:textAlignment w:val="center"/>
              <w:rPr>
                <w:rFonts w:ascii="宋体" w:hAnsi="宋体"/>
                <w:color w:val="000000"/>
                <w:sz w:val="18"/>
              </w:rPr>
            </w:pPr>
            <w:r>
              <w:rPr>
                <w:rFonts w:ascii="宋体" w:hAnsi="宋体"/>
                <w:color w:val="000000"/>
                <w:sz w:val="18"/>
              </w:rPr>
              <w:t>正向</w:t>
            </w:r>
          </w:p>
        </w:tc>
        <w:tc>
          <w:tcPr>
            <w:tcW w:w="513" w:type="dxa"/>
            <w:tcBorders>
              <w:top w:val="single" w:color="000000" w:sz="4" w:space="0"/>
              <w:left w:val="single" w:color="000000" w:sz="4" w:space="0"/>
              <w:bottom w:val="nil"/>
              <w:right w:val="single" w:color="000000" w:sz="4" w:space="0"/>
            </w:tcBorders>
            <w:vAlign w:val="center"/>
          </w:tcPr>
          <w:p w14:paraId="715F2915">
            <w:pPr>
              <w:widowControl/>
              <w:jc w:val="center"/>
              <w:textAlignment w:val="center"/>
              <w:rPr>
                <w:rFonts w:ascii="宋体" w:hAnsi="宋体"/>
                <w:color w:val="000000"/>
                <w:sz w:val="18"/>
              </w:rPr>
            </w:pPr>
            <w:r>
              <w:rPr>
                <w:rFonts w:ascii="宋体" w:hAnsi="宋体"/>
                <w:color w:val="000000"/>
                <w:sz w:val="18"/>
              </w:rPr>
              <w:t>等于</w:t>
            </w:r>
          </w:p>
        </w:tc>
        <w:tc>
          <w:tcPr>
            <w:tcW w:w="1142" w:type="dxa"/>
            <w:tcBorders>
              <w:top w:val="single" w:color="000000" w:sz="4" w:space="0"/>
              <w:left w:val="single" w:color="000000" w:sz="4" w:space="0"/>
              <w:bottom w:val="nil"/>
              <w:right w:val="single" w:color="000000" w:sz="4" w:space="0"/>
            </w:tcBorders>
            <w:vAlign w:val="center"/>
          </w:tcPr>
          <w:p w14:paraId="5CA95405">
            <w:pPr>
              <w:widowControl/>
              <w:jc w:val="center"/>
              <w:textAlignment w:val="center"/>
              <w:rPr>
                <w:rFonts w:ascii="宋体" w:hAnsi="宋体"/>
                <w:color w:val="000000"/>
                <w:sz w:val="18"/>
              </w:rPr>
            </w:pPr>
            <w:r>
              <w:rPr>
                <w:rFonts w:ascii="宋体" w:hAnsi="宋体"/>
                <w:color w:val="000000"/>
                <w:sz w:val="18"/>
              </w:rPr>
              <w:t>1</w:t>
            </w:r>
          </w:p>
        </w:tc>
        <w:tc>
          <w:tcPr>
            <w:tcW w:w="1142" w:type="dxa"/>
            <w:tcBorders>
              <w:top w:val="single" w:color="000000" w:sz="4" w:space="0"/>
              <w:left w:val="single" w:color="000000" w:sz="4" w:space="0"/>
              <w:bottom w:val="nil"/>
              <w:right w:val="single" w:color="000000" w:sz="4" w:space="0"/>
            </w:tcBorders>
            <w:vAlign w:val="center"/>
          </w:tcPr>
          <w:p w14:paraId="02C5BB13">
            <w:pPr>
              <w:widowControl/>
              <w:jc w:val="center"/>
              <w:textAlignment w:val="center"/>
              <w:rPr>
                <w:rFonts w:ascii="宋体" w:hAnsi="宋体"/>
                <w:color w:val="000000"/>
                <w:sz w:val="18"/>
              </w:rPr>
            </w:pPr>
            <w:r>
              <w:rPr>
                <w:rFonts w:ascii="宋体" w:hAnsi="宋体"/>
                <w:color w:val="000000"/>
                <w:sz w:val="18"/>
              </w:rPr>
              <w:t>1</w:t>
            </w:r>
          </w:p>
        </w:tc>
        <w:tc>
          <w:tcPr>
            <w:tcW w:w="660" w:type="dxa"/>
            <w:tcBorders>
              <w:top w:val="single" w:color="000000" w:sz="4" w:space="0"/>
              <w:left w:val="single" w:color="000000" w:sz="4" w:space="0"/>
              <w:bottom w:val="nil"/>
              <w:right w:val="single" w:color="000000" w:sz="4" w:space="0"/>
            </w:tcBorders>
            <w:vAlign w:val="center"/>
          </w:tcPr>
          <w:p w14:paraId="5C5CC334">
            <w:pPr>
              <w:widowControl/>
              <w:jc w:val="center"/>
              <w:textAlignment w:val="center"/>
              <w:rPr>
                <w:rFonts w:ascii="宋体" w:hAnsi="宋体"/>
                <w:color w:val="000000"/>
                <w:sz w:val="18"/>
              </w:rPr>
            </w:pPr>
            <w:r>
              <w:rPr>
                <w:rFonts w:ascii="宋体" w:hAnsi="宋体"/>
                <w:color w:val="000000"/>
                <w:sz w:val="18"/>
              </w:rPr>
              <w:t>套</w:t>
            </w:r>
          </w:p>
        </w:tc>
        <w:tc>
          <w:tcPr>
            <w:tcW w:w="508" w:type="dxa"/>
            <w:tcBorders>
              <w:top w:val="single" w:color="000000" w:sz="4" w:space="0"/>
              <w:left w:val="single" w:color="000000" w:sz="4" w:space="0"/>
              <w:bottom w:val="nil"/>
              <w:right w:val="single" w:color="000000" w:sz="4" w:space="0"/>
            </w:tcBorders>
            <w:vAlign w:val="center"/>
          </w:tcPr>
          <w:p w14:paraId="3E30E8F2">
            <w:pPr>
              <w:widowControl/>
              <w:jc w:val="center"/>
              <w:textAlignment w:val="center"/>
              <w:rPr>
                <w:rFonts w:ascii="宋体" w:hAnsi="宋体"/>
                <w:color w:val="000000"/>
                <w:sz w:val="18"/>
              </w:rPr>
            </w:pPr>
            <w:r>
              <w:rPr>
                <w:rFonts w:ascii="宋体" w:hAnsi="宋体"/>
                <w:color w:val="000000"/>
                <w:sz w:val="18"/>
              </w:rPr>
              <w:t>3</w:t>
            </w:r>
          </w:p>
        </w:tc>
        <w:tc>
          <w:tcPr>
            <w:tcW w:w="508" w:type="dxa"/>
            <w:tcBorders>
              <w:top w:val="single" w:color="000000" w:sz="4" w:space="0"/>
              <w:left w:val="single" w:color="000000" w:sz="4" w:space="0"/>
              <w:bottom w:val="nil"/>
              <w:right w:val="single" w:color="000000" w:sz="4" w:space="0"/>
            </w:tcBorders>
            <w:vAlign w:val="center"/>
          </w:tcPr>
          <w:p w14:paraId="35F46ACE">
            <w:pPr>
              <w:widowControl/>
              <w:jc w:val="center"/>
              <w:textAlignment w:val="center"/>
              <w:rPr>
                <w:rFonts w:ascii="宋体" w:hAnsi="宋体"/>
                <w:color w:val="000000"/>
                <w:sz w:val="18"/>
              </w:rPr>
            </w:pPr>
            <w:r>
              <w:rPr>
                <w:rFonts w:ascii="宋体" w:hAnsi="宋体"/>
                <w:color w:val="000000"/>
                <w:sz w:val="18"/>
              </w:rPr>
              <w:t>3</w:t>
            </w:r>
          </w:p>
        </w:tc>
        <w:tc>
          <w:tcPr>
            <w:tcW w:w="895" w:type="dxa"/>
            <w:tcBorders>
              <w:top w:val="single" w:color="000000" w:sz="4" w:space="0"/>
              <w:left w:val="single" w:color="000000" w:sz="4" w:space="0"/>
              <w:bottom w:val="nil"/>
              <w:right w:val="single" w:color="000000" w:sz="4" w:space="0"/>
            </w:tcBorders>
            <w:vAlign w:val="center"/>
          </w:tcPr>
          <w:p w14:paraId="41DE51AC">
            <w:pPr>
              <w:jc w:val="center"/>
              <w:rPr>
                <w:rFonts w:ascii="宋体" w:hAnsi="宋体"/>
                <w:color w:val="000000"/>
                <w:sz w:val="18"/>
              </w:rPr>
            </w:pPr>
          </w:p>
        </w:tc>
      </w:tr>
      <w:tr w14:paraId="1A90C16C">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4B479925">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39E7EDDF">
            <w:pPr>
              <w:jc w:val="center"/>
              <w:rPr>
                <w:rFonts w:ascii="宋体" w:hAnsi="宋体"/>
                <w:color w:val="000000"/>
                <w:sz w:val="18"/>
              </w:rPr>
            </w:pPr>
          </w:p>
        </w:tc>
        <w:tc>
          <w:tcPr>
            <w:tcW w:w="744" w:type="dxa"/>
            <w:vMerge w:val="continue"/>
            <w:tcBorders>
              <w:top w:val="single" w:color="000000" w:sz="4" w:space="0"/>
              <w:left w:val="single" w:color="000000" w:sz="4" w:space="0"/>
              <w:bottom w:val="nil"/>
              <w:right w:val="single" w:color="000000" w:sz="4" w:space="0"/>
            </w:tcBorders>
            <w:vAlign w:val="center"/>
          </w:tcPr>
          <w:p w14:paraId="3DF38651">
            <w:pPr>
              <w:jc w:val="center"/>
              <w:rPr>
                <w:rFonts w:ascii="宋体" w:hAnsi="宋体"/>
                <w:color w:val="000000"/>
                <w:sz w:val="18"/>
              </w:rPr>
            </w:pPr>
          </w:p>
        </w:tc>
        <w:tc>
          <w:tcPr>
            <w:tcW w:w="1098" w:type="dxa"/>
            <w:tcBorders>
              <w:top w:val="single" w:color="000000" w:sz="4" w:space="0"/>
              <w:left w:val="single" w:color="000000" w:sz="4" w:space="0"/>
              <w:bottom w:val="nil"/>
              <w:right w:val="single" w:color="000000" w:sz="4" w:space="0"/>
            </w:tcBorders>
            <w:vAlign w:val="center"/>
          </w:tcPr>
          <w:p w14:paraId="347EDB77">
            <w:pPr>
              <w:widowControl/>
              <w:jc w:val="center"/>
              <w:textAlignment w:val="center"/>
              <w:rPr>
                <w:rFonts w:ascii="宋体" w:hAnsi="宋体"/>
                <w:color w:val="000000"/>
                <w:sz w:val="18"/>
              </w:rPr>
            </w:pPr>
            <w:r>
              <w:rPr>
                <w:rFonts w:ascii="宋体" w:hAnsi="宋体"/>
                <w:color w:val="000000"/>
                <w:sz w:val="18"/>
              </w:rPr>
              <w:t>城市应用软件</w:t>
            </w:r>
          </w:p>
        </w:tc>
        <w:tc>
          <w:tcPr>
            <w:tcW w:w="525" w:type="dxa"/>
            <w:tcBorders>
              <w:top w:val="single" w:color="000000" w:sz="4" w:space="0"/>
              <w:left w:val="single" w:color="000000" w:sz="4" w:space="0"/>
              <w:bottom w:val="nil"/>
              <w:right w:val="single" w:color="000000" w:sz="4" w:space="0"/>
            </w:tcBorders>
            <w:vAlign w:val="center"/>
          </w:tcPr>
          <w:p w14:paraId="5BC5A386">
            <w:pPr>
              <w:widowControl/>
              <w:jc w:val="center"/>
              <w:textAlignment w:val="center"/>
              <w:rPr>
                <w:rFonts w:ascii="宋体" w:hAnsi="宋体"/>
                <w:color w:val="000000"/>
                <w:sz w:val="18"/>
              </w:rPr>
            </w:pPr>
            <w:r>
              <w:rPr>
                <w:rFonts w:ascii="宋体" w:hAnsi="宋体"/>
                <w:color w:val="000000"/>
                <w:sz w:val="18"/>
              </w:rPr>
              <w:t>正向</w:t>
            </w:r>
          </w:p>
        </w:tc>
        <w:tc>
          <w:tcPr>
            <w:tcW w:w="513" w:type="dxa"/>
            <w:tcBorders>
              <w:top w:val="single" w:color="000000" w:sz="4" w:space="0"/>
              <w:left w:val="single" w:color="000000" w:sz="4" w:space="0"/>
              <w:bottom w:val="nil"/>
              <w:right w:val="single" w:color="000000" w:sz="4" w:space="0"/>
            </w:tcBorders>
            <w:vAlign w:val="center"/>
          </w:tcPr>
          <w:p w14:paraId="63744060">
            <w:pPr>
              <w:widowControl/>
              <w:jc w:val="center"/>
              <w:textAlignment w:val="center"/>
              <w:rPr>
                <w:rFonts w:ascii="宋体" w:hAnsi="宋体"/>
                <w:color w:val="000000"/>
                <w:sz w:val="18"/>
              </w:rPr>
            </w:pPr>
            <w:r>
              <w:rPr>
                <w:rFonts w:ascii="宋体" w:hAnsi="宋体"/>
                <w:color w:val="000000"/>
                <w:sz w:val="18"/>
              </w:rPr>
              <w:t>等于</w:t>
            </w:r>
          </w:p>
        </w:tc>
        <w:tc>
          <w:tcPr>
            <w:tcW w:w="1142" w:type="dxa"/>
            <w:tcBorders>
              <w:top w:val="single" w:color="000000" w:sz="4" w:space="0"/>
              <w:left w:val="single" w:color="000000" w:sz="4" w:space="0"/>
              <w:bottom w:val="nil"/>
              <w:right w:val="single" w:color="000000" w:sz="4" w:space="0"/>
            </w:tcBorders>
            <w:vAlign w:val="center"/>
          </w:tcPr>
          <w:p w14:paraId="03763CF5">
            <w:pPr>
              <w:widowControl/>
              <w:jc w:val="center"/>
              <w:textAlignment w:val="center"/>
              <w:rPr>
                <w:rFonts w:ascii="宋体" w:hAnsi="宋体"/>
                <w:color w:val="000000"/>
                <w:sz w:val="18"/>
              </w:rPr>
            </w:pPr>
            <w:r>
              <w:rPr>
                <w:rFonts w:ascii="宋体" w:hAnsi="宋体"/>
                <w:color w:val="000000"/>
                <w:sz w:val="18"/>
              </w:rPr>
              <w:t>1</w:t>
            </w:r>
          </w:p>
        </w:tc>
        <w:tc>
          <w:tcPr>
            <w:tcW w:w="1142" w:type="dxa"/>
            <w:tcBorders>
              <w:top w:val="single" w:color="000000" w:sz="4" w:space="0"/>
              <w:left w:val="single" w:color="000000" w:sz="4" w:space="0"/>
              <w:bottom w:val="nil"/>
              <w:right w:val="single" w:color="000000" w:sz="4" w:space="0"/>
            </w:tcBorders>
            <w:vAlign w:val="center"/>
          </w:tcPr>
          <w:p w14:paraId="6AB73627">
            <w:pPr>
              <w:widowControl/>
              <w:jc w:val="center"/>
              <w:textAlignment w:val="center"/>
              <w:rPr>
                <w:rFonts w:ascii="宋体" w:hAnsi="宋体"/>
                <w:color w:val="000000"/>
                <w:sz w:val="18"/>
              </w:rPr>
            </w:pPr>
            <w:r>
              <w:rPr>
                <w:rFonts w:ascii="宋体" w:hAnsi="宋体"/>
                <w:color w:val="000000"/>
                <w:sz w:val="18"/>
              </w:rPr>
              <w:t>1</w:t>
            </w:r>
          </w:p>
        </w:tc>
        <w:tc>
          <w:tcPr>
            <w:tcW w:w="660" w:type="dxa"/>
            <w:tcBorders>
              <w:top w:val="single" w:color="000000" w:sz="4" w:space="0"/>
              <w:left w:val="single" w:color="000000" w:sz="4" w:space="0"/>
              <w:bottom w:val="nil"/>
              <w:right w:val="single" w:color="000000" w:sz="4" w:space="0"/>
            </w:tcBorders>
            <w:vAlign w:val="center"/>
          </w:tcPr>
          <w:p w14:paraId="2BCB1A91">
            <w:pPr>
              <w:widowControl/>
              <w:jc w:val="center"/>
              <w:textAlignment w:val="center"/>
              <w:rPr>
                <w:rFonts w:ascii="宋体" w:hAnsi="宋体"/>
                <w:color w:val="000000"/>
                <w:sz w:val="18"/>
              </w:rPr>
            </w:pPr>
            <w:r>
              <w:rPr>
                <w:rFonts w:ascii="宋体" w:hAnsi="宋体"/>
                <w:color w:val="000000"/>
                <w:sz w:val="18"/>
              </w:rPr>
              <w:t>套</w:t>
            </w:r>
          </w:p>
        </w:tc>
        <w:tc>
          <w:tcPr>
            <w:tcW w:w="508" w:type="dxa"/>
            <w:tcBorders>
              <w:top w:val="single" w:color="000000" w:sz="4" w:space="0"/>
              <w:left w:val="single" w:color="000000" w:sz="4" w:space="0"/>
              <w:bottom w:val="nil"/>
              <w:right w:val="single" w:color="000000" w:sz="4" w:space="0"/>
            </w:tcBorders>
            <w:vAlign w:val="center"/>
          </w:tcPr>
          <w:p w14:paraId="4209D369">
            <w:pPr>
              <w:widowControl/>
              <w:jc w:val="center"/>
              <w:textAlignment w:val="center"/>
              <w:rPr>
                <w:rFonts w:ascii="宋体" w:hAnsi="宋体"/>
                <w:color w:val="000000"/>
                <w:sz w:val="18"/>
              </w:rPr>
            </w:pPr>
            <w:r>
              <w:rPr>
                <w:rFonts w:ascii="宋体" w:hAnsi="宋体"/>
                <w:color w:val="000000"/>
                <w:sz w:val="18"/>
              </w:rPr>
              <w:t>3</w:t>
            </w:r>
          </w:p>
        </w:tc>
        <w:tc>
          <w:tcPr>
            <w:tcW w:w="508" w:type="dxa"/>
            <w:tcBorders>
              <w:top w:val="single" w:color="000000" w:sz="4" w:space="0"/>
              <w:left w:val="single" w:color="000000" w:sz="4" w:space="0"/>
              <w:bottom w:val="nil"/>
              <w:right w:val="single" w:color="000000" w:sz="4" w:space="0"/>
            </w:tcBorders>
            <w:vAlign w:val="center"/>
          </w:tcPr>
          <w:p w14:paraId="660CE9AC">
            <w:pPr>
              <w:widowControl/>
              <w:jc w:val="center"/>
              <w:textAlignment w:val="center"/>
              <w:rPr>
                <w:rFonts w:ascii="宋体" w:hAnsi="宋体"/>
                <w:color w:val="000000"/>
                <w:sz w:val="18"/>
              </w:rPr>
            </w:pPr>
            <w:r>
              <w:rPr>
                <w:rFonts w:ascii="宋体" w:hAnsi="宋体"/>
                <w:color w:val="000000"/>
                <w:sz w:val="18"/>
              </w:rPr>
              <w:t>3</w:t>
            </w:r>
          </w:p>
        </w:tc>
        <w:tc>
          <w:tcPr>
            <w:tcW w:w="895" w:type="dxa"/>
            <w:tcBorders>
              <w:top w:val="single" w:color="000000" w:sz="4" w:space="0"/>
              <w:left w:val="single" w:color="000000" w:sz="4" w:space="0"/>
              <w:bottom w:val="nil"/>
              <w:right w:val="single" w:color="000000" w:sz="4" w:space="0"/>
            </w:tcBorders>
            <w:vAlign w:val="center"/>
          </w:tcPr>
          <w:p w14:paraId="72BCF56E">
            <w:pPr>
              <w:jc w:val="center"/>
              <w:rPr>
                <w:rFonts w:ascii="宋体" w:hAnsi="宋体"/>
                <w:color w:val="000000"/>
                <w:sz w:val="18"/>
              </w:rPr>
            </w:pPr>
          </w:p>
        </w:tc>
      </w:tr>
      <w:tr w14:paraId="7A366940">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58D12A61">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2999BF9E">
            <w:pPr>
              <w:jc w:val="center"/>
              <w:rPr>
                <w:rFonts w:ascii="宋体" w:hAnsi="宋体"/>
                <w:color w:val="000000"/>
                <w:sz w:val="18"/>
              </w:rPr>
            </w:pPr>
          </w:p>
        </w:tc>
        <w:tc>
          <w:tcPr>
            <w:tcW w:w="744" w:type="dxa"/>
            <w:vMerge w:val="restart"/>
            <w:tcBorders>
              <w:top w:val="single" w:color="000000" w:sz="4" w:space="0"/>
              <w:left w:val="single" w:color="000000" w:sz="4" w:space="0"/>
              <w:bottom w:val="nil"/>
              <w:right w:val="single" w:color="000000" w:sz="4" w:space="0"/>
            </w:tcBorders>
            <w:vAlign w:val="center"/>
          </w:tcPr>
          <w:p w14:paraId="38B6C9EC">
            <w:pPr>
              <w:widowControl/>
              <w:jc w:val="center"/>
              <w:textAlignment w:val="center"/>
              <w:rPr>
                <w:rFonts w:ascii="宋体" w:hAnsi="宋体"/>
                <w:color w:val="000000"/>
                <w:sz w:val="18"/>
              </w:rPr>
            </w:pPr>
            <w:r>
              <w:rPr>
                <w:rFonts w:ascii="宋体" w:hAnsi="宋体"/>
                <w:color w:val="000000"/>
                <w:sz w:val="18"/>
              </w:rPr>
              <w:t>质量指标</w:t>
            </w:r>
          </w:p>
        </w:tc>
        <w:tc>
          <w:tcPr>
            <w:tcW w:w="1098" w:type="dxa"/>
            <w:tcBorders>
              <w:top w:val="single" w:color="000000" w:sz="4" w:space="0"/>
              <w:left w:val="single" w:color="000000" w:sz="4" w:space="0"/>
              <w:bottom w:val="nil"/>
              <w:right w:val="single" w:color="000000" w:sz="4" w:space="0"/>
            </w:tcBorders>
            <w:vAlign w:val="center"/>
          </w:tcPr>
          <w:p w14:paraId="72B24288">
            <w:pPr>
              <w:widowControl/>
              <w:jc w:val="center"/>
              <w:textAlignment w:val="center"/>
              <w:rPr>
                <w:rFonts w:ascii="宋体" w:hAnsi="宋体"/>
                <w:color w:val="000000"/>
                <w:sz w:val="18"/>
              </w:rPr>
            </w:pPr>
            <w:r>
              <w:rPr>
                <w:rFonts w:ascii="宋体" w:hAnsi="宋体"/>
                <w:color w:val="000000"/>
                <w:sz w:val="18"/>
              </w:rPr>
              <w:t>系统稳定性</w:t>
            </w:r>
          </w:p>
        </w:tc>
        <w:tc>
          <w:tcPr>
            <w:tcW w:w="525" w:type="dxa"/>
            <w:tcBorders>
              <w:top w:val="single" w:color="000000" w:sz="4" w:space="0"/>
              <w:left w:val="single" w:color="000000" w:sz="4" w:space="0"/>
              <w:bottom w:val="nil"/>
              <w:right w:val="single" w:color="000000" w:sz="4" w:space="0"/>
            </w:tcBorders>
            <w:vAlign w:val="center"/>
          </w:tcPr>
          <w:p w14:paraId="37FA6DCF">
            <w:pPr>
              <w:widowControl/>
              <w:jc w:val="center"/>
              <w:textAlignment w:val="center"/>
              <w:rPr>
                <w:rFonts w:ascii="宋体" w:hAnsi="宋体"/>
                <w:color w:val="000000"/>
                <w:sz w:val="18"/>
              </w:rPr>
            </w:pPr>
            <w:r>
              <w:rPr>
                <w:rFonts w:ascii="宋体" w:hAnsi="宋体"/>
                <w:color w:val="000000"/>
                <w:sz w:val="18"/>
              </w:rPr>
              <w:t>正向</w:t>
            </w:r>
          </w:p>
        </w:tc>
        <w:tc>
          <w:tcPr>
            <w:tcW w:w="513" w:type="dxa"/>
            <w:tcBorders>
              <w:top w:val="single" w:color="000000" w:sz="4" w:space="0"/>
              <w:left w:val="single" w:color="000000" w:sz="4" w:space="0"/>
              <w:bottom w:val="nil"/>
              <w:right w:val="single" w:color="000000" w:sz="4" w:space="0"/>
            </w:tcBorders>
            <w:vAlign w:val="center"/>
          </w:tcPr>
          <w:p w14:paraId="39AEF7A0">
            <w:pPr>
              <w:widowControl/>
              <w:jc w:val="center"/>
              <w:textAlignment w:val="center"/>
              <w:rPr>
                <w:rFonts w:ascii="宋体" w:hAnsi="宋体"/>
                <w:color w:val="000000"/>
                <w:sz w:val="18"/>
              </w:rPr>
            </w:pPr>
            <w:r>
              <w:rPr>
                <w:rFonts w:ascii="宋体" w:hAnsi="宋体"/>
                <w:color w:val="000000"/>
                <w:sz w:val="18"/>
              </w:rPr>
              <w:t>大于等于</w:t>
            </w:r>
          </w:p>
        </w:tc>
        <w:tc>
          <w:tcPr>
            <w:tcW w:w="1142" w:type="dxa"/>
            <w:tcBorders>
              <w:top w:val="single" w:color="000000" w:sz="4" w:space="0"/>
              <w:left w:val="single" w:color="000000" w:sz="4" w:space="0"/>
              <w:bottom w:val="nil"/>
              <w:right w:val="single" w:color="000000" w:sz="4" w:space="0"/>
            </w:tcBorders>
            <w:vAlign w:val="center"/>
          </w:tcPr>
          <w:p w14:paraId="331884EE">
            <w:pPr>
              <w:widowControl/>
              <w:jc w:val="center"/>
              <w:textAlignment w:val="center"/>
              <w:rPr>
                <w:rFonts w:ascii="宋体" w:hAnsi="宋体"/>
                <w:color w:val="000000"/>
                <w:sz w:val="18"/>
              </w:rPr>
            </w:pPr>
            <w:r>
              <w:rPr>
                <w:rFonts w:ascii="宋体" w:hAnsi="宋体"/>
                <w:color w:val="000000"/>
                <w:sz w:val="18"/>
              </w:rPr>
              <w:t>70</w:t>
            </w:r>
          </w:p>
        </w:tc>
        <w:tc>
          <w:tcPr>
            <w:tcW w:w="1142" w:type="dxa"/>
            <w:tcBorders>
              <w:top w:val="single" w:color="000000" w:sz="4" w:space="0"/>
              <w:left w:val="single" w:color="000000" w:sz="4" w:space="0"/>
              <w:bottom w:val="nil"/>
              <w:right w:val="single" w:color="000000" w:sz="4" w:space="0"/>
            </w:tcBorders>
            <w:vAlign w:val="center"/>
          </w:tcPr>
          <w:p w14:paraId="7044D82A">
            <w:pPr>
              <w:widowControl/>
              <w:jc w:val="center"/>
              <w:textAlignment w:val="center"/>
              <w:rPr>
                <w:rFonts w:ascii="宋体" w:hAnsi="宋体"/>
                <w:color w:val="000000"/>
                <w:sz w:val="18"/>
              </w:rPr>
            </w:pPr>
            <w:r>
              <w:rPr>
                <w:rFonts w:ascii="宋体" w:hAnsi="宋体"/>
                <w:color w:val="000000"/>
                <w:sz w:val="18"/>
              </w:rPr>
              <w:t>80</w:t>
            </w:r>
          </w:p>
        </w:tc>
        <w:tc>
          <w:tcPr>
            <w:tcW w:w="660" w:type="dxa"/>
            <w:tcBorders>
              <w:top w:val="single" w:color="000000" w:sz="4" w:space="0"/>
              <w:left w:val="single" w:color="000000" w:sz="4" w:space="0"/>
              <w:bottom w:val="nil"/>
              <w:right w:val="single" w:color="000000" w:sz="4" w:space="0"/>
            </w:tcBorders>
            <w:vAlign w:val="center"/>
          </w:tcPr>
          <w:p w14:paraId="5D6EAE10">
            <w:pPr>
              <w:widowControl/>
              <w:jc w:val="center"/>
              <w:textAlignment w:val="center"/>
              <w:rPr>
                <w:rFonts w:ascii="宋体" w:hAnsi="宋体"/>
                <w:color w:val="000000"/>
                <w:sz w:val="18"/>
              </w:rPr>
            </w:pPr>
            <w:r>
              <w:rPr>
                <w:rFonts w:ascii="宋体" w:hAnsi="宋体"/>
                <w:color w:val="000000"/>
                <w:sz w:val="18"/>
              </w:rPr>
              <w:t>%</w:t>
            </w:r>
          </w:p>
        </w:tc>
        <w:tc>
          <w:tcPr>
            <w:tcW w:w="508" w:type="dxa"/>
            <w:tcBorders>
              <w:top w:val="single" w:color="000000" w:sz="4" w:space="0"/>
              <w:left w:val="single" w:color="000000" w:sz="4" w:space="0"/>
              <w:bottom w:val="nil"/>
              <w:right w:val="single" w:color="000000" w:sz="4" w:space="0"/>
            </w:tcBorders>
            <w:vAlign w:val="center"/>
          </w:tcPr>
          <w:p w14:paraId="4D83175D">
            <w:pPr>
              <w:widowControl/>
              <w:jc w:val="center"/>
              <w:textAlignment w:val="center"/>
              <w:rPr>
                <w:rFonts w:ascii="宋体" w:hAnsi="宋体"/>
                <w:color w:val="000000"/>
                <w:sz w:val="18"/>
              </w:rPr>
            </w:pPr>
            <w:r>
              <w:rPr>
                <w:rFonts w:ascii="宋体" w:hAnsi="宋体"/>
                <w:color w:val="000000"/>
                <w:sz w:val="18"/>
              </w:rPr>
              <w:t>7</w:t>
            </w:r>
          </w:p>
        </w:tc>
        <w:tc>
          <w:tcPr>
            <w:tcW w:w="508" w:type="dxa"/>
            <w:tcBorders>
              <w:top w:val="single" w:color="000000" w:sz="4" w:space="0"/>
              <w:left w:val="single" w:color="000000" w:sz="4" w:space="0"/>
              <w:bottom w:val="nil"/>
              <w:right w:val="single" w:color="000000" w:sz="4" w:space="0"/>
            </w:tcBorders>
            <w:vAlign w:val="center"/>
          </w:tcPr>
          <w:p w14:paraId="53761E4D">
            <w:pPr>
              <w:widowControl/>
              <w:jc w:val="center"/>
              <w:textAlignment w:val="center"/>
              <w:rPr>
                <w:rFonts w:ascii="宋体" w:hAnsi="宋体"/>
                <w:color w:val="000000"/>
                <w:sz w:val="18"/>
              </w:rPr>
            </w:pPr>
            <w:r>
              <w:rPr>
                <w:rFonts w:ascii="宋体" w:hAnsi="宋体"/>
                <w:color w:val="000000"/>
                <w:sz w:val="18"/>
              </w:rPr>
              <w:t>7</w:t>
            </w:r>
          </w:p>
        </w:tc>
        <w:tc>
          <w:tcPr>
            <w:tcW w:w="895" w:type="dxa"/>
            <w:tcBorders>
              <w:top w:val="single" w:color="000000" w:sz="4" w:space="0"/>
              <w:left w:val="single" w:color="000000" w:sz="4" w:space="0"/>
              <w:bottom w:val="nil"/>
              <w:right w:val="single" w:color="000000" w:sz="4" w:space="0"/>
            </w:tcBorders>
            <w:vAlign w:val="center"/>
          </w:tcPr>
          <w:p w14:paraId="453D4582">
            <w:pPr>
              <w:jc w:val="center"/>
              <w:rPr>
                <w:rFonts w:ascii="宋体" w:hAnsi="宋体"/>
                <w:color w:val="000000"/>
                <w:sz w:val="18"/>
              </w:rPr>
            </w:pPr>
          </w:p>
        </w:tc>
      </w:tr>
      <w:tr w14:paraId="2A7D84F8">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462A2EE8">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22C08BFE">
            <w:pPr>
              <w:jc w:val="center"/>
              <w:rPr>
                <w:rFonts w:ascii="宋体" w:hAnsi="宋体"/>
                <w:color w:val="000000"/>
                <w:sz w:val="18"/>
              </w:rPr>
            </w:pPr>
          </w:p>
        </w:tc>
        <w:tc>
          <w:tcPr>
            <w:tcW w:w="744" w:type="dxa"/>
            <w:vMerge w:val="continue"/>
            <w:tcBorders>
              <w:top w:val="single" w:color="000000" w:sz="4" w:space="0"/>
              <w:left w:val="single" w:color="000000" w:sz="4" w:space="0"/>
              <w:bottom w:val="nil"/>
              <w:right w:val="single" w:color="000000" w:sz="4" w:space="0"/>
            </w:tcBorders>
            <w:vAlign w:val="center"/>
          </w:tcPr>
          <w:p w14:paraId="13E73737">
            <w:pPr>
              <w:jc w:val="center"/>
              <w:rPr>
                <w:rFonts w:ascii="宋体" w:hAnsi="宋体"/>
                <w:color w:val="000000"/>
                <w:sz w:val="18"/>
              </w:rPr>
            </w:pPr>
          </w:p>
        </w:tc>
        <w:tc>
          <w:tcPr>
            <w:tcW w:w="1098" w:type="dxa"/>
            <w:tcBorders>
              <w:top w:val="single" w:color="000000" w:sz="4" w:space="0"/>
              <w:left w:val="single" w:color="000000" w:sz="4" w:space="0"/>
              <w:bottom w:val="nil"/>
              <w:right w:val="single" w:color="000000" w:sz="4" w:space="0"/>
            </w:tcBorders>
            <w:vAlign w:val="center"/>
          </w:tcPr>
          <w:p w14:paraId="45448629">
            <w:pPr>
              <w:widowControl/>
              <w:jc w:val="center"/>
              <w:textAlignment w:val="center"/>
              <w:rPr>
                <w:rFonts w:ascii="宋体" w:hAnsi="宋体"/>
                <w:color w:val="000000"/>
                <w:sz w:val="18"/>
              </w:rPr>
            </w:pPr>
            <w:r>
              <w:rPr>
                <w:rFonts w:ascii="宋体" w:hAnsi="宋体"/>
                <w:color w:val="000000"/>
                <w:sz w:val="18"/>
              </w:rPr>
              <w:t>系统完整性</w:t>
            </w:r>
          </w:p>
        </w:tc>
        <w:tc>
          <w:tcPr>
            <w:tcW w:w="525" w:type="dxa"/>
            <w:tcBorders>
              <w:top w:val="single" w:color="000000" w:sz="4" w:space="0"/>
              <w:left w:val="single" w:color="000000" w:sz="4" w:space="0"/>
              <w:bottom w:val="nil"/>
              <w:right w:val="single" w:color="000000" w:sz="4" w:space="0"/>
            </w:tcBorders>
            <w:vAlign w:val="center"/>
          </w:tcPr>
          <w:p w14:paraId="7058DD39">
            <w:pPr>
              <w:widowControl/>
              <w:jc w:val="center"/>
              <w:textAlignment w:val="center"/>
              <w:rPr>
                <w:rFonts w:ascii="宋体" w:hAnsi="宋体"/>
                <w:color w:val="000000"/>
                <w:sz w:val="18"/>
              </w:rPr>
            </w:pPr>
            <w:r>
              <w:rPr>
                <w:rFonts w:ascii="宋体" w:hAnsi="宋体"/>
                <w:color w:val="000000"/>
                <w:sz w:val="18"/>
              </w:rPr>
              <w:t>正向</w:t>
            </w:r>
          </w:p>
        </w:tc>
        <w:tc>
          <w:tcPr>
            <w:tcW w:w="513" w:type="dxa"/>
            <w:tcBorders>
              <w:top w:val="single" w:color="000000" w:sz="4" w:space="0"/>
              <w:left w:val="single" w:color="000000" w:sz="4" w:space="0"/>
              <w:bottom w:val="nil"/>
              <w:right w:val="single" w:color="000000" w:sz="4" w:space="0"/>
            </w:tcBorders>
            <w:vAlign w:val="center"/>
          </w:tcPr>
          <w:p w14:paraId="7AD468B9">
            <w:pPr>
              <w:widowControl/>
              <w:jc w:val="center"/>
              <w:textAlignment w:val="center"/>
              <w:rPr>
                <w:rFonts w:ascii="宋体" w:hAnsi="宋体"/>
                <w:color w:val="000000"/>
                <w:sz w:val="18"/>
              </w:rPr>
            </w:pPr>
            <w:r>
              <w:rPr>
                <w:rFonts w:ascii="宋体" w:hAnsi="宋体"/>
                <w:color w:val="000000"/>
                <w:sz w:val="18"/>
              </w:rPr>
              <w:t>大于等于</w:t>
            </w:r>
          </w:p>
        </w:tc>
        <w:tc>
          <w:tcPr>
            <w:tcW w:w="1142" w:type="dxa"/>
            <w:tcBorders>
              <w:top w:val="single" w:color="000000" w:sz="4" w:space="0"/>
              <w:left w:val="single" w:color="000000" w:sz="4" w:space="0"/>
              <w:bottom w:val="nil"/>
              <w:right w:val="single" w:color="000000" w:sz="4" w:space="0"/>
            </w:tcBorders>
            <w:vAlign w:val="center"/>
          </w:tcPr>
          <w:p w14:paraId="5F20E65E">
            <w:pPr>
              <w:widowControl/>
              <w:jc w:val="center"/>
              <w:textAlignment w:val="center"/>
              <w:rPr>
                <w:rFonts w:ascii="宋体" w:hAnsi="宋体"/>
                <w:color w:val="000000"/>
                <w:sz w:val="18"/>
              </w:rPr>
            </w:pPr>
            <w:r>
              <w:rPr>
                <w:rFonts w:ascii="宋体" w:hAnsi="宋体"/>
                <w:color w:val="000000"/>
                <w:sz w:val="18"/>
              </w:rPr>
              <w:t>80</w:t>
            </w:r>
          </w:p>
        </w:tc>
        <w:tc>
          <w:tcPr>
            <w:tcW w:w="1142" w:type="dxa"/>
            <w:tcBorders>
              <w:top w:val="single" w:color="000000" w:sz="4" w:space="0"/>
              <w:left w:val="single" w:color="000000" w:sz="4" w:space="0"/>
              <w:bottom w:val="nil"/>
              <w:right w:val="single" w:color="000000" w:sz="4" w:space="0"/>
            </w:tcBorders>
            <w:vAlign w:val="center"/>
          </w:tcPr>
          <w:p w14:paraId="4B758052">
            <w:pPr>
              <w:widowControl/>
              <w:jc w:val="center"/>
              <w:textAlignment w:val="center"/>
              <w:rPr>
                <w:rFonts w:ascii="宋体" w:hAnsi="宋体"/>
                <w:color w:val="000000"/>
                <w:sz w:val="18"/>
              </w:rPr>
            </w:pPr>
            <w:r>
              <w:rPr>
                <w:rFonts w:ascii="宋体" w:hAnsi="宋体"/>
                <w:color w:val="000000"/>
                <w:sz w:val="18"/>
              </w:rPr>
              <w:t>90</w:t>
            </w:r>
          </w:p>
        </w:tc>
        <w:tc>
          <w:tcPr>
            <w:tcW w:w="660" w:type="dxa"/>
            <w:tcBorders>
              <w:top w:val="single" w:color="000000" w:sz="4" w:space="0"/>
              <w:left w:val="single" w:color="000000" w:sz="4" w:space="0"/>
              <w:bottom w:val="nil"/>
              <w:right w:val="single" w:color="000000" w:sz="4" w:space="0"/>
            </w:tcBorders>
            <w:vAlign w:val="center"/>
          </w:tcPr>
          <w:p w14:paraId="74FDD5B0">
            <w:pPr>
              <w:widowControl/>
              <w:jc w:val="center"/>
              <w:textAlignment w:val="center"/>
              <w:rPr>
                <w:rFonts w:ascii="宋体" w:hAnsi="宋体"/>
                <w:color w:val="000000"/>
                <w:sz w:val="18"/>
              </w:rPr>
            </w:pPr>
            <w:r>
              <w:rPr>
                <w:rFonts w:ascii="宋体" w:hAnsi="宋体"/>
                <w:color w:val="000000"/>
                <w:sz w:val="18"/>
              </w:rPr>
              <w:t>%</w:t>
            </w:r>
          </w:p>
        </w:tc>
        <w:tc>
          <w:tcPr>
            <w:tcW w:w="508" w:type="dxa"/>
            <w:tcBorders>
              <w:top w:val="single" w:color="000000" w:sz="4" w:space="0"/>
              <w:left w:val="single" w:color="000000" w:sz="4" w:space="0"/>
              <w:bottom w:val="nil"/>
              <w:right w:val="single" w:color="000000" w:sz="4" w:space="0"/>
            </w:tcBorders>
            <w:vAlign w:val="center"/>
          </w:tcPr>
          <w:p w14:paraId="43AD28F5">
            <w:pPr>
              <w:widowControl/>
              <w:jc w:val="center"/>
              <w:textAlignment w:val="center"/>
              <w:rPr>
                <w:rFonts w:ascii="宋体" w:hAnsi="宋体"/>
                <w:color w:val="000000"/>
                <w:sz w:val="18"/>
              </w:rPr>
            </w:pPr>
            <w:r>
              <w:rPr>
                <w:rFonts w:ascii="宋体" w:hAnsi="宋体"/>
                <w:color w:val="000000"/>
                <w:sz w:val="18"/>
              </w:rPr>
              <w:t>8</w:t>
            </w:r>
          </w:p>
        </w:tc>
        <w:tc>
          <w:tcPr>
            <w:tcW w:w="508" w:type="dxa"/>
            <w:tcBorders>
              <w:top w:val="single" w:color="000000" w:sz="4" w:space="0"/>
              <w:left w:val="single" w:color="000000" w:sz="4" w:space="0"/>
              <w:bottom w:val="nil"/>
              <w:right w:val="single" w:color="000000" w:sz="4" w:space="0"/>
            </w:tcBorders>
            <w:vAlign w:val="center"/>
          </w:tcPr>
          <w:p w14:paraId="6062A43A">
            <w:pPr>
              <w:widowControl/>
              <w:jc w:val="center"/>
              <w:textAlignment w:val="center"/>
              <w:rPr>
                <w:rFonts w:ascii="宋体" w:hAnsi="宋体"/>
                <w:color w:val="000000"/>
                <w:sz w:val="18"/>
              </w:rPr>
            </w:pPr>
            <w:r>
              <w:rPr>
                <w:rFonts w:ascii="宋体" w:hAnsi="宋体"/>
                <w:color w:val="000000"/>
                <w:sz w:val="18"/>
              </w:rPr>
              <w:t>8</w:t>
            </w:r>
          </w:p>
        </w:tc>
        <w:tc>
          <w:tcPr>
            <w:tcW w:w="895" w:type="dxa"/>
            <w:tcBorders>
              <w:top w:val="single" w:color="000000" w:sz="4" w:space="0"/>
              <w:left w:val="single" w:color="000000" w:sz="4" w:space="0"/>
              <w:bottom w:val="nil"/>
              <w:right w:val="single" w:color="000000" w:sz="4" w:space="0"/>
            </w:tcBorders>
            <w:vAlign w:val="center"/>
          </w:tcPr>
          <w:p w14:paraId="5CC1AEBE">
            <w:pPr>
              <w:jc w:val="center"/>
              <w:rPr>
                <w:rFonts w:ascii="宋体" w:hAnsi="宋体"/>
                <w:color w:val="000000"/>
                <w:sz w:val="18"/>
              </w:rPr>
            </w:pPr>
          </w:p>
        </w:tc>
      </w:tr>
      <w:tr w14:paraId="1CA2D24C">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00F7BF70">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3C5A87FA">
            <w:pPr>
              <w:jc w:val="center"/>
              <w:rPr>
                <w:rFonts w:ascii="宋体" w:hAnsi="宋体"/>
                <w:color w:val="000000"/>
                <w:sz w:val="18"/>
              </w:rPr>
            </w:pPr>
          </w:p>
        </w:tc>
        <w:tc>
          <w:tcPr>
            <w:tcW w:w="744" w:type="dxa"/>
            <w:vMerge w:val="restart"/>
            <w:tcBorders>
              <w:top w:val="single" w:color="000000" w:sz="4" w:space="0"/>
              <w:left w:val="single" w:color="000000" w:sz="4" w:space="0"/>
              <w:bottom w:val="nil"/>
              <w:right w:val="single" w:color="000000" w:sz="4" w:space="0"/>
            </w:tcBorders>
            <w:vAlign w:val="center"/>
          </w:tcPr>
          <w:p w14:paraId="1A651ED3">
            <w:pPr>
              <w:widowControl/>
              <w:jc w:val="center"/>
              <w:textAlignment w:val="center"/>
              <w:rPr>
                <w:rFonts w:ascii="宋体" w:hAnsi="宋体"/>
                <w:color w:val="000000"/>
                <w:sz w:val="18"/>
              </w:rPr>
            </w:pPr>
            <w:r>
              <w:rPr>
                <w:rFonts w:ascii="宋体" w:hAnsi="宋体"/>
                <w:color w:val="000000"/>
                <w:sz w:val="18"/>
              </w:rPr>
              <w:t>时效指标</w:t>
            </w:r>
          </w:p>
        </w:tc>
        <w:tc>
          <w:tcPr>
            <w:tcW w:w="1098" w:type="dxa"/>
            <w:tcBorders>
              <w:top w:val="single" w:color="000000" w:sz="4" w:space="0"/>
              <w:left w:val="single" w:color="000000" w:sz="4" w:space="0"/>
              <w:bottom w:val="nil"/>
              <w:right w:val="single" w:color="000000" w:sz="4" w:space="0"/>
            </w:tcBorders>
            <w:vAlign w:val="center"/>
          </w:tcPr>
          <w:p w14:paraId="4C3FFB01">
            <w:pPr>
              <w:widowControl/>
              <w:jc w:val="center"/>
              <w:textAlignment w:val="center"/>
              <w:rPr>
                <w:rFonts w:ascii="宋体" w:hAnsi="宋体"/>
                <w:color w:val="000000"/>
                <w:sz w:val="18"/>
              </w:rPr>
            </w:pPr>
            <w:r>
              <w:rPr>
                <w:rFonts w:ascii="宋体" w:hAnsi="宋体"/>
                <w:color w:val="000000"/>
                <w:sz w:val="18"/>
              </w:rPr>
              <w:t>系统响应速度</w:t>
            </w:r>
          </w:p>
        </w:tc>
        <w:tc>
          <w:tcPr>
            <w:tcW w:w="525" w:type="dxa"/>
            <w:tcBorders>
              <w:top w:val="single" w:color="000000" w:sz="4" w:space="0"/>
              <w:left w:val="single" w:color="000000" w:sz="4" w:space="0"/>
              <w:bottom w:val="nil"/>
              <w:right w:val="single" w:color="000000" w:sz="4" w:space="0"/>
            </w:tcBorders>
            <w:vAlign w:val="center"/>
          </w:tcPr>
          <w:p w14:paraId="484D2E0A">
            <w:pPr>
              <w:widowControl/>
              <w:jc w:val="center"/>
              <w:textAlignment w:val="center"/>
              <w:rPr>
                <w:rFonts w:ascii="宋体" w:hAnsi="宋体"/>
                <w:color w:val="000000"/>
                <w:sz w:val="18"/>
              </w:rPr>
            </w:pPr>
            <w:r>
              <w:rPr>
                <w:rFonts w:ascii="宋体" w:hAnsi="宋体"/>
                <w:color w:val="000000"/>
                <w:sz w:val="18"/>
              </w:rPr>
              <w:t>反向</w:t>
            </w:r>
          </w:p>
        </w:tc>
        <w:tc>
          <w:tcPr>
            <w:tcW w:w="513" w:type="dxa"/>
            <w:tcBorders>
              <w:top w:val="single" w:color="000000" w:sz="4" w:space="0"/>
              <w:left w:val="single" w:color="000000" w:sz="4" w:space="0"/>
              <w:bottom w:val="nil"/>
              <w:right w:val="single" w:color="000000" w:sz="4" w:space="0"/>
            </w:tcBorders>
            <w:vAlign w:val="center"/>
          </w:tcPr>
          <w:p w14:paraId="155E8568">
            <w:pPr>
              <w:widowControl/>
              <w:jc w:val="center"/>
              <w:textAlignment w:val="center"/>
              <w:rPr>
                <w:rFonts w:ascii="宋体" w:hAnsi="宋体"/>
                <w:color w:val="000000"/>
                <w:sz w:val="18"/>
              </w:rPr>
            </w:pPr>
            <w:r>
              <w:rPr>
                <w:rFonts w:ascii="宋体" w:hAnsi="宋体"/>
                <w:color w:val="000000"/>
                <w:sz w:val="18"/>
              </w:rPr>
              <w:t>小于等于</w:t>
            </w:r>
          </w:p>
        </w:tc>
        <w:tc>
          <w:tcPr>
            <w:tcW w:w="1142" w:type="dxa"/>
            <w:tcBorders>
              <w:top w:val="single" w:color="000000" w:sz="4" w:space="0"/>
              <w:left w:val="single" w:color="000000" w:sz="4" w:space="0"/>
              <w:bottom w:val="nil"/>
              <w:right w:val="single" w:color="000000" w:sz="4" w:space="0"/>
            </w:tcBorders>
            <w:vAlign w:val="center"/>
          </w:tcPr>
          <w:p w14:paraId="7D4D314B">
            <w:pPr>
              <w:widowControl/>
              <w:jc w:val="center"/>
              <w:textAlignment w:val="center"/>
              <w:rPr>
                <w:rFonts w:ascii="宋体" w:hAnsi="宋体"/>
                <w:color w:val="000000"/>
                <w:sz w:val="18"/>
              </w:rPr>
            </w:pPr>
            <w:r>
              <w:rPr>
                <w:rFonts w:ascii="宋体" w:hAnsi="宋体"/>
                <w:color w:val="000000"/>
                <w:sz w:val="18"/>
              </w:rPr>
              <w:t>20</w:t>
            </w:r>
          </w:p>
        </w:tc>
        <w:tc>
          <w:tcPr>
            <w:tcW w:w="1142" w:type="dxa"/>
            <w:tcBorders>
              <w:top w:val="single" w:color="000000" w:sz="4" w:space="0"/>
              <w:left w:val="single" w:color="000000" w:sz="4" w:space="0"/>
              <w:bottom w:val="nil"/>
              <w:right w:val="single" w:color="000000" w:sz="4" w:space="0"/>
            </w:tcBorders>
            <w:vAlign w:val="center"/>
          </w:tcPr>
          <w:p w14:paraId="611B886E">
            <w:pPr>
              <w:widowControl/>
              <w:jc w:val="center"/>
              <w:textAlignment w:val="center"/>
              <w:rPr>
                <w:rFonts w:ascii="宋体" w:hAnsi="宋体"/>
                <w:color w:val="000000"/>
                <w:sz w:val="18"/>
              </w:rPr>
            </w:pPr>
            <w:r>
              <w:rPr>
                <w:rFonts w:ascii="宋体" w:hAnsi="宋体"/>
                <w:color w:val="000000"/>
                <w:sz w:val="18"/>
              </w:rPr>
              <w:t>18</w:t>
            </w:r>
          </w:p>
        </w:tc>
        <w:tc>
          <w:tcPr>
            <w:tcW w:w="660" w:type="dxa"/>
            <w:tcBorders>
              <w:top w:val="single" w:color="000000" w:sz="4" w:space="0"/>
              <w:left w:val="single" w:color="000000" w:sz="4" w:space="0"/>
              <w:bottom w:val="nil"/>
              <w:right w:val="single" w:color="000000" w:sz="4" w:space="0"/>
            </w:tcBorders>
            <w:vAlign w:val="center"/>
          </w:tcPr>
          <w:p w14:paraId="5842F332">
            <w:pPr>
              <w:widowControl/>
              <w:jc w:val="center"/>
              <w:textAlignment w:val="center"/>
              <w:rPr>
                <w:rFonts w:ascii="宋体" w:hAnsi="宋体"/>
                <w:color w:val="000000"/>
                <w:sz w:val="18"/>
              </w:rPr>
            </w:pPr>
            <w:r>
              <w:rPr>
                <w:rFonts w:ascii="宋体" w:hAnsi="宋体"/>
                <w:color w:val="000000"/>
                <w:sz w:val="18"/>
              </w:rPr>
              <w:t>秒</w:t>
            </w:r>
          </w:p>
        </w:tc>
        <w:tc>
          <w:tcPr>
            <w:tcW w:w="508" w:type="dxa"/>
            <w:tcBorders>
              <w:top w:val="single" w:color="000000" w:sz="4" w:space="0"/>
              <w:left w:val="single" w:color="000000" w:sz="4" w:space="0"/>
              <w:bottom w:val="nil"/>
              <w:right w:val="single" w:color="000000" w:sz="4" w:space="0"/>
            </w:tcBorders>
            <w:vAlign w:val="center"/>
          </w:tcPr>
          <w:p w14:paraId="2A0F29F1">
            <w:pPr>
              <w:widowControl/>
              <w:jc w:val="center"/>
              <w:textAlignment w:val="center"/>
              <w:rPr>
                <w:rFonts w:ascii="宋体" w:hAnsi="宋体"/>
                <w:color w:val="000000"/>
                <w:sz w:val="18"/>
              </w:rPr>
            </w:pPr>
            <w:r>
              <w:rPr>
                <w:rFonts w:ascii="宋体" w:hAnsi="宋体"/>
                <w:color w:val="000000"/>
                <w:sz w:val="18"/>
              </w:rPr>
              <w:t>4</w:t>
            </w:r>
          </w:p>
        </w:tc>
        <w:tc>
          <w:tcPr>
            <w:tcW w:w="508" w:type="dxa"/>
            <w:tcBorders>
              <w:top w:val="single" w:color="000000" w:sz="4" w:space="0"/>
              <w:left w:val="single" w:color="000000" w:sz="4" w:space="0"/>
              <w:bottom w:val="nil"/>
              <w:right w:val="single" w:color="000000" w:sz="4" w:space="0"/>
            </w:tcBorders>
            <w:vAlign w:val="center"/>
          </w:tcPr>
          <w:p w14:paraId="2E4D792E">
            <w:pPr>
              <w:widowControl/>
              <w:jc w:val="center"/>
              <w:textAlignment w:val="center"/>
              <w:rPr>
                <w:rFonts w:ascii="宋体" w:hAnsi="宋体"/>
                <w:color w:val="000000"/>
                <w:sz w:val="18"/>
              </w:rPr>
            </w:pPr>
            <w:r>
              <w:rPr>
                <w:rFonts w:ascii="宋体" w:hAnsi="宋体"/>
                <w:color w:val="000000"/>
                <w:sz w:val="18"/>
              </w:rPr>
              <w:t>4</w:t>
            </w:r>
          </w:p>
        </w:tc>
        <w:tc>
          <w:tcPr>
            <w:tcW w:w="895" w:type="dxa"/>
            <w:tcBorders>
              <w:top w:val="single" w:color="000000" w:sz="4" w:space="0"/>
              <w:left w:val="single" w:color="000000" w:sz="4" w:space="0"/>
              <w:bottom w:val="nil"/>
              <w:right w:val="single" w:color="000000" w:sz="4" w:space="0"/>
            </w:tcBorders>
            <w:vAlign w:val="center"/>
          </w:tcPr>
          <w:p w14:paraId="7C97F3CF">
            <w:pPr>
              <w:jc w:val="center"/>
              <w:rPr>
                <w:rFonts w:ascii="宋体" w:hAnsi="宋体"/>
                <w:color w:val="000000"/>
                <w:sz w:val="18"/>
              </w:rPr>
            </w:pPr>
          </w:p>
        </w:tc>
      </w:tr>
      <w:tr w14:paraId="511E02EB">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2E9C39DC">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425880DD">
            <w:pPr>
              <w:jc w:val="center"/>
              <w:rPr>
                <w:rFonts w:ascii="宋体" w:hAnsi="宋体"/>
                <w:color w:val="000000"/>
                <w:sz w:val="18"/>
              </w:rPr>
            </w:pPr>
          </w:p>
        </w:tc>
        <w:tc>
          <w:tcPr>
            <w:tcW w:w="744" w:type="dxa"/>
            <w:vMerge w:val="continue"/>
            <w:tcBorders>
              <w:top w:val="single" w:color="000000" w:sz="4" w:space="0"/>
              <w:left w:val="single" w:color="000000" w:sz="4" w:space="0"/>
              <w:bottom w:val="nil"/>
              <w:right w:val="single" w:color="000000" w:sz="4" w:space="0"/>
            </w:tcBorders>
            <w:vAlign w:val="center"/>
          </w:tcPr>
          <w:p w14:paraId="71EDDC41">
            <w:pPr>
              <w:jc w:val="center"/>
              <w:rPr>
                <w:rFonts w:ascii="宋体" w:hAnsi="宋体"/>
                <w:color w:val="000000"/>
                <w:sz w:val="18"/>
              </w:rPr>
            </w:pPr>
          </w:p>
        </w:tc>
        <w:tc>
          <w:tcPr>
            <w:tcW w:w="1098" w:type="dxa"/>
            <w:tcBorders>
              <w:top w:val="single" w:color="000000" w:sz="4" w:space="0"/>
              <w:left w:val="single" w:color="000000" w:sz="4" w:space="0"/>
              <w:bottom w:val="nil"/>
              <w:right w:val="single" w:color="000000" w:sz="4" w:space="0"/>
            </w:tcBorders>
            <w:vAlign w:val="center"/>
          </w:tcPr>
          <w:p w14:paraId="453DA72A">
            <w:pPr>
              <w:widowControl/>
              <w:jc w:val="center"/>
              <w:textAlignment w:val="center"/>
              <w:rPr>
                <w:rFonts w:ascii="宋体" w:hAnsi="宋体"/>
                <w:color w:val="000000"/>
                <w:sz w:val="18"/>
              </w:rPr>
            </w:pPr>
            <w:r>
              <w:rPr>
                <w:rFonts w:ascii="宋体" w:hAnsi="宋体"/>
                <w:color w:val="000000"/>
                <w:sz w:val="18"/>
              </w:rPr>
              <w:t>项目建设时限</w:t>
            </w:r>
          </w:p>
        </w:tc>
        <w:tc>
          <w:tcPr>
            <w:tcW w:w="525" w:type="dxa"/>
            <w:tcBorders>
              <w:top w:val="single" w:color="000000" w:sz="4" w:space="0"/>
              <w:left w:val="single" w:color="000000" w:sz="4" w:space="0"/>
              <w:bottom w:val="nil"/>
              <w:right w:val="single" w:color="000000" w:sz="4" w:space="0"/>
            </w:tcBorders>
            <w:vAlign w:val="center"/>
          </w:tcPr>
          <w:p w14:paraId="33C67AD2">
            <w:pPr>
              <w:widowControl/>
              <w:jc w:val="center"/>
              <w:textAlignment w:val="center"/>
              <w:rPr>
                <w:rFonts w:ascii="宋体" w:hAnsi="宋体"/>
                <w:color w:val="000000"/>
                <w:sz w:val="18"/>
              </w:rPr>
            </w:pPr>
            <w:r>
              <w:rPr>
                <w:rFonts w:ascii="宋体" w:hAnsi="宋体"/>
                <w:color w:val="000000"/>
                <w:sz w:val="18"/>
              </w:rPr>
              <w:t>反向</w:t>
            </w:r>
          </w:p>
        </w:tc>
        <w:tc>
          <w:tcPr>
            <w:tcW w:w="513" w:type="dxa"/>
            <w:tcBorders>
              <w:top w:val="single" w:color="000000" w:sz="4" w:space="0"/>
              <w:left w:val="single" w:color="000000" w:sz="4" w:space="0"/>
              <w:bottom w:val="nil"/>
              <w:right w:val="single" w:color="000000" w:sz="4" w:space="0"/>
            </w:tcBorders>
            <w:vAlign w:val="center"/>
          </w:tcPr>
          <w:p w14:paraId="40CB59F5">
            <w:pPr>
              <w:widowControl/>
              <w:jc w:val="center"/>
              <w:textAlignment w:val="center"/>
              <w:rPr>
                <w:rFonts w:ascii="宋体" w:hAnsi="宋体"/>
                <w:color w:val="000000"/>
                <w:sz w:val="18"/>
              </w:rPr>
            </w:pPr>
            <w:r>
              <w:rPr>
                <w:rFonts w:ascii="宋体" w:hAnsi="宋体"/>
                <w:color w:val="000000"/>
                <w:sz w:val="18"/>
              </w:rPr>
              <w:t>小于等于</w:t>
            </w:r>
          </w:p>
        </w:tc>
        <w:tc>
          <w:tcPr>
            <w:tcW w:w="1142" w:type="dxa"/>
            <w:tcBorders>
              <w:top w:val="single" w:color="000000" w:sz="4" w:space="0"/>
              <w:left w:val="single" w:color="000000" w:sz="4" w:space="0"/>
              <w:bottom w:val="nil"/>
              <w:right w:val="single" w:color="000000" w:sz="4" w:space="0"/>
            </w:tcBorders>
            <w:vAlign w:val="center"/>
          </w:tcPr>
          <w:p w14:paraId="5D948CFD">
            <w:pPr>
              <w:widowControl/>
              <w:jc w:val="center"/>
              <w:textAlignment w:val="center"/>
              <w:rPr>
                <w:rFonts w:ascii="宋体" w:hAnsi="宋体"/>
                <w:color w:val="000000"/>
                <w:sz w:val="18"/>
              </w:rPr>
            </w:pPr>
            <w:r>
              <w:rPr>
                <w:rFonts w:ascii="宋体" w:hAnsi="宋体"/>
                <w:color w:val="000000"/>
                <w:sz w:val="18"/>
              </w:rPr>
              <w:t>8</w:t>
            </w:r>
          </w:p>
        </w:tc>
        <w:tc>
          <w:tcPr>
            <w:tcW w:w="1142" w:type="dxa"/>
            <w:tcBorders>
              <w:top w:val="single" w:color="000000" w:sz="4" w:space="0"/>
              <w:left w:val="single" w:color="000000" w:sz="4" w:space="0"/>
              <w:bottom w:val="nil"/>
              <w:right w:val="single" w:color="000000" w:sz="4" w:space="0"/>
            </w:tcBorders>
            <w:vAlign w:val="center"/>
          </w:tcPr>
          <w:p w14:paraId="740361F4">
            <w:pPr>
              <w:widowControl/>
              <w:jc w:val="center"/>
              <w:textAlignment w:val="center"/>
              <w:rPr>
                <w:rFonts w:ascii="宋体" w:hAnsi="宋体"/>
                <w:color w:val="000000"/>
                <w:sz w:val="18"/>
              </w:rPr>
            </w:pPr>
            <w:r>
              <w:rPr>
                <w:rFonts w:ascii="宋体" w:hAnsi="宋体"/>
                <w:color w:val="000000"/>
                <w:sz w:val="18"/>
              </w:rPr>
              <w:t>7</w:t>
            </w:r>
          </w:p>
        </w:tc>
        <w:tc>
          <w:tcPr>
            <w:tcW w:w="660" w:type="dxa"/>
            <w:tcBorders>
              <w:top w:val="single" w:color="000000" w:sz="4" w:space="0"/>
              <w:left w:val="single" w:color="000000" w:sz="4" w:space="0"/>
              <w:bottom w:val="nil"/>
              <w:right w:val="single" w:color="000000" w:sz="4" w:space="0"/>
            </w:tcBorders>
            <w:vAlign w:val="center"/>
          </w:tcPr>
          <w:p w14:paraId="3DD92316">
            <w:pPr>
              <w:widowControl/>
              <w:jc w:val="center"/>
              <w:textAlignment w:val="center"/>
              <w:rPr>
                <w:rFonts w:ascii="宋体" w:hAnsi="宋体"/>
                <w:color w:val="000000"/>
                <w:sz w:val="18"/>
              </w:rPr>
            </w:pPr>
            <w:r>
              <w:rPr>
                <w:rFonts w:ascii="宋体" w:hAnsi="宋体"/>
                <w:color w:val="000000"/>
                <w:sz w:val="18"/>
              </w:rPr>
              <w:t>月</w:t>
            </w:r>
          </w:p>
        </w:tc>
        <w:tc>
          <w:tcPr>
            <w:tcW w:w="508" w:type="dxa"/>
            <w:tcBorders>
              <w:top w:val="single" w:color="000000" w:sz="4" w:space="0"/>
              <w:left w:val="single" w:color="000000" w:sz="4" w:space="0"/>
              <w:bottom w:val="nil"/>
              <w:right w:val="single" w:color="000000" w:sz="4" w:space="0"/>
            </w:tcBorders>
            <w:vAlign w:val="center"/>
          </w:tcPr>
          <w:p w14:paraId="0513E81F">
            <w:pPr>
              <w:widowControl/>
              <w:jc w:val="center"/>
              <w:textAlignment w:val="center"/>
              <w:rPr>
                <w:rFonts w:ascii="宋体" w:hAnsi="宋体"/>
                <w:color w:val="000000"/>
                <w:sz w:val="18"/>
              </w:rPr>
            </w:pPr>
            <w:r>
              <w:rPr>
                <w:rFonts w:ascii="宋体" w:hAnsi="宋体"/>
                <w:color w:val="000000"/>
                <w:sz w:val="18"/>
              </w:rPr>
              <w:t>6</w:t>
            </w:r>
          </w:p>
        </w:tc>
        <w:tc>
          <w:tcPr>
            <w:tcW w:w="508" w:type="dxa"/>
            <w:tcBorders>
              <w:top w:val="single" w:color="000000" w:sz="4" w:space="0"/>
              <w:left w:val="single" w:color="000000" w:sz="4" w:space="0"/>
              <w:bottom w:val="nil"/>
              <w:right w:val="single" w:color="000000" w:sz="4" w:space="0"/>
            </w:tcBorders>
            <w:vAlign w:val="center"/>
          </w:tcPr>
          <w:p w14:paraId="02BD2278">
            <w:pPr>
              <w:widowControl/>
              <w:jc w:val="center"/>
              <w:textAlignment w:val="center"/>
              <w:rPr>
                <w:rFonts w:ascii="宋体" w:hAnsi="宋体"/>
                <w:color w:val="000000"/>
                <w:sz w:val="18"/>
              </w:rPr>
            </w:pPr>
            <w:r>
              <w:rPr>
                <w:rFonts w:ascii="宋体" w:hAnsi="宋体"/>
                <w:color w:val="000000"/>
                <w:sz w:val="18"/>
              </w:rPr>
              <w:t>6</w:t>
            </w:r>
          </w:p>
        </w:tc>
        <w:tc>
          <w:tcPr>
            <w:tcW w:w="895" w:type="dxa"/>
            <w:tcBorders>
              <w:top w:val="single" w:color="000000" w:sz="4" w:space="0"/>
              <w:left w:val="single" w:color="000000" w:sz="4" w:space="0"/>
              <w:bottom w:val="nil"/>
              <w:right w:val="single" w:color="000000" w:sz="4" w:space="0"/>
            </w:tcBorders>
            <w:vAlign w:val="center"/>
          </w:tcPr>
          <w:p w14:paraId="2E2F6DCC">
            <w:pPr>
              <w:jc w:val="center"/>
              <w:rPr>
                <w:rFonts w:ascii="宋体" w:hAnsi="宋体"/>
                <w:color w:val="000000"/>
                <w:sz w:val="18"/>
              </w:rPr>
            </w:pPr>
          </w:p>
        </w:tc>
      </w:tr>
      <w:tr w14:paraId="533B86D5">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6A4BD512">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557FC284">
            <w:pPr>
              <w:jc w:val="center"/>
              <w:rPr>
                <w:rFonts w:ascii="宋体" w:hAnsi="宋体"/>
                <w:color w:val="000000"/>
                <w:sz w:val="18"/>
              </w:rPr>
            </w:pPr>
          </w:p>
        </w:tc>
        <w:tc>
          <w:tcPr>
            <w:tcW w:w="744" w:type="dxa"/>
            <w:vMerge w:val="restart"/>
            <w:tcBorders>
              <w:top w:val="single" w:color="000000" w:sz="4" w:space="0"/>
              <w:left w:val="single" w:color="000000" w:sz="4" w:space="0"/>
              <w:bottom w:val="nil"/>
              <w:right w:val="single" w:color="000000" w:sz="4" w:space="0"/>
            </w:tcBorders>
            <w:vAlign w:val="center"/>
          </w:tcPr>
          <w:p w14:paraId="2E98EACB">
            <w:pPr>
              <w:widowControl/>
              <w:jc w:val="center"/>
              <w:textAlignment w:val="center"/>
              <w:rPr>
                <w:rFonts w:ascii="宋体" w:hAnsi="宋体"/>
                <w:color w:val="000000"/>
                <w:sz w:val="18"/>
              </w:rPr>
            </w:pPr>
            <w:r>
              <w:rPr>
                <w:rFonts w:ascii="宋体" w:hAnsi="宋体"/>
                <w:color w:val="000000"/>
                <w:sz w:val="18"/>
              </w:rPr>
              <w:t>成本指标</w:t>
            </w:r>
          </w:p>
        </w:tc>
        <w:tc>
          <w:tcPr>
            <w:tcW w:w="1098" w:type="dxa"/>
            <w:tcBorders>
              <w:top w:val="single" w:color="000000" w:sz="4" w:space="0"/>
              <w:left w:val="single" w:color="000000" w:sz="4" w:space="0"/>
              <w:bottom w:val="nil"/>
              <w:right w:val="single" w:color="000000" w:sz="4" w:space="0"/>
            </w:tcBorders>
            <w:vAlign w:val="center"/>
          </w:tcPr>
          <w:p w14:paraId="1DFCCF5A">
            <w:pPr>
              <w:widowControl/>
              <w:jc w:val="center"/>
              <w:textAlignment w:val="center"/>
              <w:rPr>
                <w:rFonts w:ascii="宋体" w:hAnsi="宋体"/>
                <w:color w:val="000000"/>
                <w:sz w:val="18"/>
              </w:rPr>
            </w:pPr>
            <w:r>
              <w:rPr>
                <w:rFonts w:ascii="宋体" w:hAnsi="宋体"/>
                <w:color w:val="000000"/>
                <w:sz w:val="18"/>
              </w:rPr>
              <w:t>数据存储服务</w:t>
            </w:r>
          </w:p>
        </w:tc>
        <w:tc>
          <w:tcPr>
            <w:tcW w:w="525" w:type="dxa"/>
            <w:tcBorders>
              <w:top w:val="single" w:color="000000" w:sz="4" w:space="0"/>
              <w:left w:val="single" w:color="000000" w:sz="4" w:space="0"/>
              <w:bottom w:val="nil"/>
              <w:right w:val="single" w:color="000000" w:sz="4" w:space="0"/>
            </w:tcBorders>
            <w:vAlign w:val="center"/>
          </w:tcPr>
          <w:p w14:paraId="09B9C969">
            <w:pPr>
              <w:widowControl/>
              <w:jc w:val="center"/>
              <w:textAlignment w:val="center"/>
              <w:rPr>
                <w:rFonts w:ascii="宋体" w:hAnsi="宋体"/>
                <w:color w:val="000000"/>
                <w:sz w:val="18"/>
              </w:rPr>
            </w:pPr>
            <w:r>
              <w:rPr>
                <w:rFonts w:ascii="宋体" w:hAnsi="宋体"/>
                <w:color w:val="000000"/>
                <w:sz w:val="18"/>
              </w:rPr>
              <w:t>正向</w:t>
            </w:r>
          </w:p>
        </w:tc>
        <w:tc>
          <w:tcPr>
            <w:tcW w:w="513" w:type="dxa"/>
            <w:tcBorders>
              <w:top w:val="single" w:color="000000" w:sz="4" w:space="0"/>
              <w:left w:val="single" w:color="000000" w:sz="4" w:space="0"/>
              <w:bottom w:val="nil"/>
              <w:right w:val="single" w:color="000000" w:sz="4" w:space="0"/>
            </w:tcBorders>
            <w:vAlign w:val="center"/>
          </w:tcPr>
          <w:p w14:paraId="563077FB">
            <w:pPr>
              <w:widowControl/>
              <w:jc w:val="center"/>
              <w:textAlignment w:val="center"/>
              <w:rPr>
                <w:rFonts w:ascii="宋体" w:hAnsi="宋体"/>
                <w:color w:val="000000"/>
                <w:sz w:val="18"/>
              </w:rPr>
            </w:pPr>
            <w:r>
              <w:rPr>
                <w:rFonts w:ascii="宋体" w:hAnsi="宋体"/>
                <w:color w:val="000000"/>
                <w:sz w:val="18"/>
              </w:rPr>
              <w:t>等于</w:t>
            </w:r>
          </w:p>
        </w:tc>
        <w:tc>
          <w:tcPr>
            <w:tcW w:w="1142" w:type="dxa"/>
            <w:tcBorders>
              <w:top w:val="single" w:color="000000" w:sz="4" w:space="0"/>
              <w:left w:val="single" w:color="000000" w:sz="4" w:space="0"/>
              <w:bottom w:val="nil"/>
              <w:right w:val="single" w:color="000000" w:sz="4" w:space="0"/>
            </w:tcBorders>
            <w:vAlign w:val="center"/>
          </w:tcPr>
          <w:p w14:paraId="6974E60E">
            <w:pPr>
              <w:widowControl/>
              <w:jc w:val="center"/>
              <w:textAlignment w:val="center"/>
              <w:rPr>
                <w:rFonts w:ascii="宋体" w:hAnsi="宋体"/>
                <w:color w:val="000000"/>
                <w:sz w:val="18"/>
              </w:rPr>
            </w:pPr>
            <w:r>
              <w:rPr>
                <w:rFonts w:ascii="宋体" w:hAnsi="宋体"/>
                <w:color w:val="000000"/>
                <w:sz w:val="18"/>
              </w:rPr>
              <w:t>200</w:t>
            </w:r>
          </w:p>
        </w:tc>
        <w:tc>
          <w:tcPr>
            <w:tcW w:w="1142" w:type="dxa"/>
            <w:tcBorders>
              <w:top w:val="single" w:color="000000" w:sz="4" w:space="0"/>
              <w:left w:val="single" w:color="000000" w:sz="4" w:space="0"/>
              <w:bottom w:val="nil"/>
              <w:right w:val="single" w:color="000000" w:sz="4" w:space="0"/>
            </w:tcBorders>
            <w:vAlign w:val="center"/>
          </w:tcPr>
          <w:p w14:paraId="6E0D3054">
            <w:pPr>
              <w:widowControl/>
              <w:jc w:val="center"/>
              <w:textAlignment w:val="center"/>
              <w:rPr>
                <w:rFonts w:ascii="宋体" w:hAnsi="宋体"/>
                <w:color w:val="000000"/>
                <w:sz w:val="18"/>
              </w:rPr>
            </w:pPr>
            <w:r>
              <w:rPr>
                <w:rFonts w:ascii="宋体" w:hAnsi="宋体"/>
                <w:color w:val="000000"/>
                <w:sz w:val="18"/>
              </w:rPr>
              <w:t>200</w:t>
            </w:r>
          </w:p>
        </w:tc>
        <w:tc>
          <w:tcPr>
            <w:tcW w:w="660" w:type="dxa"/>
            <w:tcBorders>
              <w:top w:val="single" w:color="000000" w:sz="4" w:space="0"/>
              <w:left w:val="single" w:color="000000" w:sz="4" w:space="0"/>
              <w:bottom w:val="nil"/>
              <w:right w:val="single" w:color="000000" w:sz="4" w:space="0"/>
            </w:tcBorders>
            <w:vAlign w:val="center"/>
          </w:tcPr>
          <w:p w14:paraId="1EB8446A">
            <w:pPr>
              <w:widowControl/>
              <w:jc w:val="center"/>
              <w:textAlignment w:val="center"/>
              <w:rPr>
                <w:rFonts w:ascii="宋体" w:hAnsi="宋体"/>
                <w:color w:val="000000"/>
                <w:sz w:val="18"/>
              </w:rPr>
            </w:pPr>
            <w:r>
              <w:rPr>
                <w:rFonts w:ascii="宋体" w:hAnsi="宋体"/>
                <w:color w:val="000000"/>
                <w:sz w:val="18"/>
              </w:rPr>
              <w:t>万</w:t>
            </w:r>
          </w:p>
        </w:tc>
        <w:tc>
          <w:tcPr>
            <w:tcW w:w="508" w:type="dxa"/>
            <w:tcBorders>
              <w:top w:val="single" w:color="000000" w:sz="4" w:space="0"/>
              <w:left w:val="single" w:color="000000" w:sz="4" w:space="0"/>
              <w:bottom w:val="nil"/>
              <w:right w:val="single" w:color="000000" w:sz="4" w:space="0"/>
            </w:tcBorders>
            <w:vAlign w:val="center"/>
          </w:tcPr>
          <w:p w14:paraId="15379854">
            <w:pPr>
              <w:widowControl/>
              <w:jc w:val="center"/>
              <w:textAlignment w:val="center"/>
              <w:rPr>
                <w:rFonts w:ascii="宋体" w:hAnsi="宋体"/>
                <w:color w:val="000000"/>
                <w:sz w:val="18"/>
              </w:rPr>
            </w:pPr>
            <w:r>
              <w:rPr>
                <w:rFonts w:ascii="宋体" w:hAnsi="宋体"/>
                <w:color w:val="000000"/>
                <w:sz w:val="18"/>
              </w:rPr>
              <w:t>4</w:t>
            </w:r>
          </w:p>
        </w:tc>
        <w:tc>
          <w:tcPr>
            <w:tcW w:w="508" w:type="dxa"/>
            <w:tcBorders>
              <w:top w:val="single" w:color="000000" w:sz="4" w:space="0"/>
              <w:left w:val="single" w:color="000000" w:sz="4" w:space="0"/>
              <w:bottom w:val="nil"/>
              <w:right w:val="single" w:color="000000" w:sz="4" w:space="0"/>
            </w:tcBorders>
            <w:vAlign w:val="center"/>
          </w:tcPr>
          <w:p w14:paraId="23B696DF">
            <w:pPr>
              <w:widowControl/>
              <w:jc w:val="center"/>
              <w:textAlignment w:val="center"/>
              <w:rPr>
                <w:rFonts w:ascii="宋体" w:hAnsi="宋体"/>
                <w:color w:val="000000"/>
                <w:sz w:val="18"/>
              </w:rPr>
            </w:pPr>
            <w:r>
              <w:rPr>
                <w:rFonts w:ascii="宋体" w:hAnsi="宋体"/>
                <w:color w:val="000000"/>
                <w:sz w:val="18"/>
              </w:rPr>
              <w:t>4</w:t>
            </w:r>
          </w:p>
        </w:tc>
        <w:tc>
          <w:tcPr>
            <w:tcW w:w="895" w:type="dxa"/>
            <w:tcBorders>
              <w:top w:val="single" w:color="000000" w:sz="4" w:space="0"/>
              <w:left w:val="single" w:color="000000" w:sz="4" w:space="0"/>
              <w:bottom w:val="nil"/>
              <w:right w:val="single" w:color="000000" w:sz="4" w:space="0"/>
            </w:tcBorders>
            <w:vAlign w:val="center"/>
          </w:tcPr>
          <w:p w14:paraId="7C11574E">
            <w:pPr>
              <w:jc w:val="center"/>
              <w:rPr>
                <w:rFonts w:ascii="宋体" w:hAnsi="宋体"/>
                <w:color w:val="000000"/>
                <w:sz w:val="18"/>
              </w:rPr>
            </w:pPr>
          </w:p>
        </w:tc>
      </w:tr>
      <w:tr w14:paraId="5E7DA957">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00B5292E">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05D37A42">
            <w:pPr>
              <w:jc w:val="center"/>
              <w:rPr>
                <w:rFonts w:ascii="宋体" w:hAnsi="宋体"/>
                <w:color w:val="000000"/>
                <w:sz w:val="18"/>
              </w:rPr>
            </w:pPr>
          </w:p>
        </w:tc>
        <w:tc>
          <w:tcPr>
            <w:tcW w:w="744" w:type="dxa"/>
            <w:vMerge w:val="continue"/>
            <w:tcBorders>
              <w:top w:val="single" w:color="000000" w:sz="4" w:space="0"/>
              <w:left w:val="single" w:color="000000" w:sz="4" w:space="0"/>
              <w:bottom w:val="nil"/>
              <w:right w:val="single" w:color="000000" w:sz="4" w:space="0"/>
            </w:tcBorders>
            <w:vAlign w:val="center"/>
          </w:tcPr>
          <w:p w14:paraId="14A50F78">
            <w:pPr>
              <w:jc w:val="center"/>
              <w:rPr>
                <w:rFonts w:ascii="宋体" w:hAnsi="宋体"/>
                <w:color w:val="000000"/>
                <w:sz w:val="18"/>
              </w:rPr>
            </w:pPr>
          </w:p>
        </w:tc>
        <w:tc>
          <w:tcPr>
            <w:tcW w:w="1098" w:type="dxa"/>
            <w:tcBorders>
              <w:top w:val="single" w:color="000000" w:sz="4" w:space="0"/>
              <w:left w:val="single" w:color="000000" w:sz="4" w:space="0"/>
              <w:bottom w:val="nil"/>
              <w:right w:val="single" w:color="000000" w:sz="4" w:space="0"/>
            </w:tcBorders>
            <w:vAlign w:val="center"/>
          </w:tcPr>
          <w:p w14:paraId="792559E1">
            <w:pPr>
              <w:widowControl/>
              <w:jc w:val="center"/>
              <w:textAlignment w:val="center"/>
              <w:rPr>
                <w:rFonts w:ascii="宋体" w:hAnsi="宋体"/>
                <w:color w:val="000000"/>
                <w:sz w:val="18"/>
              </w:rPr>
            </w:pPr>
            <w:r>
              <w:rPr>
                <w:rFonts w:ascii="宋体" w:hAnsi="宋体"/>
                <w:color w:val="000000"/>
                <w:sz w:val="18"/>
              </w:rPr>
              <w:t>数据对接成本</w:t>
            </w:r>
          </w:p>
        </w:tc>
        <w:tc>
          <w:tcPr>
            <w:tcW w:w="525" w:type="dxa"/>
            <w:tcBorders>
              <w:top w:val="single" w:color="000000" w:sz="4" w:space="0"/>
              <w:left w:val="single" w:color="000000" w:sz="4" w:space="0"/>
              <w:bottom w:val="nil"/>
              <w:right w:val="single" w:color="000000" w:sz="4" w:space="0"/>
            </w:tcBorders>
            <w:vAlign w:val="center"/>
          </w:tcPr>
          <w:p w14:paraId="33DB70ED">
            <w:pPr>
              <w:widowControl/>
              <w:jc w:val="center"/>
              <w:textAlignment w:val="center"/>
              <w:rPr>
                <w:rFonts w:ascii="宋体" w:hAnsi="宋体"/>
                <w:color w:val="000000"/>
                <w:sz w:val="18"/>
              </w:rPr>
            </w:pPr>
            <w:r>
              <w:rPr>
                <w:rFonts w:ascii="宋体" w:hAnsi="宋体"/>
                <w:color w:val="000000"/>
                <w:sz w:val="18"/>
              </w:rPr>
              <w:t>正向</w:t>
            </w:r>
          </w:p>
        </w:tc>
        <w:tc>
          <w:tcPr>
            <w:tcW w:w="513" w:type="dxa"/>
            <w:tcBorders>
              <w:top w:val="single" w:color="000000" w:sz="4" w:space="0"/>
              <w:left w:val="single" w:color="000000" w:sz="4" w:space="0"/>
              <w:bottom w:val="nil"/>
              <w:right w:val="single" w:color="000000" w:sz="4" w:space="0"/>
            </w:tcBorders>
            <w:vAlign w:val="center"/>
          </w:tcPr>
          <w:p w14:paraId="426C9368">
            <w:pPr>
              <w:widowControl/>
              <w:jc w:val="center"/>
              <w:textAlignment w:val="center"/>
              <w:rPr>
                <w:rFonts w:ascii="宋体" w:hAnsi="宋体"/>
                <w:color w:val="000000"/>
                <w:sz w:val="18"/>
              </w:rPr>
            </w:pPr>
            <w:r>
              <w:rPr>
                <w:rFonts w:ascii="宋体" w:hAnsi="宋体"/>
                <w:color w:val="000000"/>
                <w:sz w:val="18"/>
              </w:rPr>
              <w:t>等于</w:t>
            </w:r>
          </w:p>
        </w:tc>
        <w:tc>
          <w:tcPr>
            <w:tcW w:w="1142" w:type="dxa"/>
            <w:tcBorders>
              <w:top w:val="single" w:color="000000" w:sz="4" w:space="0"/>
              <w:left w:val="single" w:color="000000" w:sz="4" w:space="0"/>
              <w:bottom w:val="nil"/>
              <w:right w:val="single" w:color="000000" w:sz="4" w:space="0"/>
            </w:tcBorders>
            <w:vAlign w:val="center"/>
          </w:tcPr>
          <w:p w14:paraId="77CFBDB8">
            <w:pPr>
              <w:widowControl/>
              <w:jc w:val="center"/>
              <w:textAlignment w:val="center"/>
              <w:rPr>
                <w:rFonts w:ascii="宋体" w:hAnsi="宋体"/>
                <w:color w:val="000000"/>
                <w:sz w:val="18"/>
              </w:rPr>
            </w:pPr>
            <w:r>
              <w:rPr>
                <w:rFonts w:ascii="宋体" w:hAnsi="宋体"/>
                <w:color w:val="000000"/>
                <w:sz w:val="18"/>
              </w:rPr>
              <w:t>50</w:t>
            </w:r>
          </w:p>
        </w:tc>
        <w:tc>
          <w:tcPr>
            <w:tcW w:w="1142" w:type="dxa"/>
            <w:tcBorders>
              <w:top w:val="single" w:color="000000" w:sz="4" w:space="0"/>
              <w:left w:val="single" w:color="000000" w:sz="4" w:space="0"/>
              <w:bottom w:val="nil"/>
              <w:right w:val="single" w:color="000000" w:sz="4" w:space="0"/>
            </w:tcBorders>
            <w:vAlign w:val="center"/>
          </w:tcPr>
          <w:p w14:paraId="4FC52409">
            <w:pPr>
              <w:widowControl/>
              <w:jc w:val="center"/>
              <w:textAlignment w:val="center"/>
              <w:rPr>
                <w:rFonts w:ascii="宋体" w:hAnsi="宋体"/>
                <w:color w:val="000000"/>
                <w:sz w:val="18"/>
              </w:rPr>
            </w:pPr>
            <w:r>
              <w:rPr>
                <w:rFonts w:ascii="宋体" w:hAnsi="宋体"/>
                <w:color w:val="000000"/>
                <w:sz w:val="18"/>
              </w:rPr>
              <w:t>50</w:t>
            </w:r>
          </w:p>
        </w:tc>
        <w:tc>
          <w:tcPr>
            <w:tcW w:w="660" w:type="dxa"/>
            <w:tcBorders>
              <w:top w:val="single" w:color="000000" w:sz="4" w:space="0"/>
              <w:left w:val="single" w:color="000000" w:sz="4" w:space="0"/>
              <w:bottom w:val="nil"/>
              <w:right w:val="single" w:color="000000" w:sz="4" w:space="0"/>
            </w:tcBorders>
            <w:vAlign w:val="center"/>
          </w:tcPr>
          <w:p w14:paraId="619B8423">
            <w:pPr>
              <w:widowControl/>
              <w:jc w:val="center"/>
              <w:textAlignment w:val="center"/>
              <w:rPr>
                <w:rFonts w:ascii="宋体" w:hAnsi="宋体"/>
                <w:color w:val="000000"/>
                <w:sz w:val="18"/>
              </w:rPr>
            </w:pPr>
            <w:r>
              <w:rPr>
                <w:rFonts w:ascii="宋体" w:hAnsi="宋体"/>
                <w:color w:val="000000"/>
                <w:sz w:val="18"/>
              </w:rPr>
              <w:t>万</w:t>
            </w:r>
          </w:p>
        </w:tc>
        <w:tc>
          <w:tcPr>
            <w:tcW w:w="508" w:type="dxa"/>
            <w:tcBorders>
              <w:top w:val="single" w:color="000000" w:sz="4" w:space="0"/>
              <w:left w:val="single" w:color="000000" w:sz="4" w:space="0"/>
              <w:bottom w:val="nil"/>
              <w:right w:val="single" w:color="000000" w:sz="4" w:space="0"/>
            </w:tcBorders>
            <w:vAlign w:val="center"/>
          </w:tcPr>
          <w:p w14:paraId="1A981D14">
            <w:pPr>
              <w:widowControl/>
              <w:jc w:val="center"/>
              <w:textAlignment w:val="center"/>
              <w:rPr>
                <w:rFonts w:ascii="宋体" w:hAnsi="宋体"/>
                <w:color w:val="000000"/>
                <w:sz w:val="18"/>
              </w:rPr>
            </w:pPr>
            <w:r>
              <w:rPr>
                <w:rFonts w:ascii="宋体" w:hAnsi="宋体"/>
                <w:color w:val="000000"/>
                <w:sz w:val="18"/>
              </w:rPr>
              <w:t>2</w:t>
            </w:r>
          </w:p>
        </w:tc>
        <w:tc>
          <w:tcPr>
            <w:tcW w:w="508" w:type="dxa"/>
            <w:tcBorders>
              <w:top w:val="single" w:color="000000" w:sz="4" w:space="0"/>
              <w:left w:val="single" w:color="000000" w:sz="4" w:space="0"/>
              <w:bottom w:val="nil"/>
              <w:right w:val="single" w:color="000000" w:sz="4" w:space="0"/>
            </w:tcBorders>
            <w:vAlign w:val="center"/>
          </w:tcPr>
          <w:p w14:paraId="1E00B3A3">
            <w:pPr>
              <w:widowControl/>
              <w:jc w:val="center"/>
              <w:textAlignment w:val="center"/>
              <w:rPr>
                <w:rFonts w:ascii="宋体" w:hAnsi="宋体"/>
                <w:color w:val="000000"/>
                <w:sz w:val="18"/>
              </w:rPr>
            </w:pPr>
            <w:r>
              <w:rPr>
                <w:rFonts w:ascii="宋体" w:hAnsi="宋体"/>
                <w:color w:val="000000"/>
                <w:sz w:val="18"/>
              </w:rPr>
              <w:t>2</w:t>
            </w:r>
          </w:p>
        </w:tc>
        <w:tc>
          <w:tcPr>
            <w:tcW w:w="895" w:type="dxa"/>
            <w:tcBorders>
              <w:top w:val="single" w:color="000000" w:sz="4" w:space="0"/>
              <w:left w:val="single" w:color="000000" w:sz="4" w:space="0"/>
              <w:bottom w:val="nil"/>
              <w:right w:val="single" w:color="000000" w:sz="4" w:space="0"/>
            </w:tcBorders>
            <w:vAlign w:val="center"/>
          </w:tcPr>
          <w:p w14:paraId="0FA29FBB">
            <w:pPr>
              <w:jc w:val="center"/>
              <w:rPr>
                <w:rFonts w:ascii="宋体" w:hAnsi="宋体"/>
                <w:color w:val="000000"/>
                <w:sz w:val="18"/>
              </w:rPr>
            </w:pPr>
          </w:p>
        </w:tc>
      </w:tr>
      <w:tr w14:paraId="7BF90B4A">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06F61494">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0F866F19">
            <w:pPr>
              <w:jc w:val="center"/>
              <w:rPr>
                <w:rFonts w:ascii="宋体" w:hAnsi="宋体"/>
                <w:color w:val="000000"/>
                <w:sz w:val="18"/>
              </w:rPr>
            </w:pPr>
          </w:p>
        </w:tc>
        <w:tc>
          <w:tcPr>
            <w:tcW w:w="744" w:type="dxa"/>
            <w:vMerge w:val="continue"/>
            <w:tcBorders>
              <w:top w:val="single" w:color="000000" w:sz="4" w:space="0"/>
              <w:left w:val="single" w:color="000000" w:sz="4" w:space="0"/>
              <w:bottom w:val="nil"/>
              <w:right w:val="single" w:color="000000" w:sz="4" w:space="0"/>
            </w:tcBorders>
            <w:vAlign w:val="center"/>
          </w:tcPr>
          <w:p w14:paraId="39A8FB02">
            <w:pPr>
              <w:jc w:val="center"/>
              <w:rPr>
                <w:rFonts w:ascii="宋体" w:hAnsi="宋体"/>
                <w:color w:val="000000"/>
                <w:sz w:val="18"/>
              </w:rPr>
            </w:pPr>
          </w:p>
        </w:tc>
        <w:tc>
          <w:tcPr>
            <w:tcW w:w="1098" w:type="dxa"/>
            <w:tcBorders>
              <w:top w:val="single" w:color="000000" w:sz="4" w:space="0"/>
              <w:left w:val="single" w:color="000000" w:sz="4" w:space="0"/>
              <w:bottom w:val="nil"/>
              <w:right w:val="single" w:color="000000" w:sz="4" w:space="0"/>
            </w:tcBorders>
            <w:vAlign w:val="center"/>
          </w:tcPr>
          <w:p w14:paraId="0BF431D4">
            <w:pPr>
              <w:widowControl/>
              <w:jc w:val="center"/>
              <w:textAlignment w:val="center"/>
              <w:rPr>
                <w:rFonts w:ascii="宋体" w:hAnsi="宋体"/>
                <w:color w:val="000000"/>
                <w:sz w:val="18"/>
              </w:rPr>
            </w:pPr>
            <w:r>
              <w:rPr>
                <w:rFonts w:ascii="宋体" w:hAnsi="宋体"/>
                <w:color w:val="000000"/>
                <w:sz w:val="18"/>
              </w:rPr>
              <w:t>软件设计投资</w:t>
            </w:r>
          </w:p>
        </w:tc>
        <w:tc>
          <w:tcPr>
            <w:tcW w:w="525" w:type="dxa"/>
            <w:tcBorders>
              <w:top w:val="single" w:color="000000" w:sz="4" w:space="0"/>
              <w:left w:val="single" w:color="000000" w:sz="4" w:space="0"/>
              <w:bottom w:val="nil"/>
              <w:right w:val="single" w:color="000000" w:sz="4" w:space="0"/>
            </w:tcBorders>
            <w:vAlign w:val="center"/>
          </w:tcPr>
          <w:p w14:paraId="5EB34F73">
            <w:pPr>
              <w:widowControl/>
              <w:jc w:val="center"/>
              <w:textAlignment w:val="center"/>
              <w:rPr>
                <w:rFonts w:ascii="宋体" w:hAnsi="宋体"/>
                <w:color w:val="000000"/>
                <w:sz w:val="18"/>
              </w:rPr>
            </w:pPr>
            <w:r>
              <w:rPr>
                <w:rFonts w:ascii="宋体" w:hAnsi="宋体"/>
                <w:color w:val="000000"/>
                <w:sz w:val="18"/>
              </w:rPr>
              <w:t>正向</w:t>
            </w:r>
          </w:p>
        </w:tc>
        <w:tc>
          <w:tcPr>
            <w:tcW w:w="513" w:type="dxa"/>
            <w:tcBorders>
              <w:top w:val="single" w:color="000000" w:sz="4" w:space="0"/>
              <w:left w:val="single" w:color="000000" w:sz="4" w:space="0"/>
              <w:bottom w:val="nil"/>
              <w:right w:val="single" w:color="000000" w:sz="4" w:space="0"/>
            </w:tcBorders>
            <w:vAlign w:val="center"/>
          </w:tcPr>
          <w:p w14:paraId="38216467">
            <w:pPr>
              <w:widowControl/>
              <w:jc w:val="center"/>
              <w:textAlignment w:val="center"/>
              <w:rPr>
                <w:rFonts w:ascii="宋体" w:hAnsi="宋体"/>
                <w:color w:val="000000"/>
                <w:sz w:val="18"/>
              </w:rPr>
            </w:pPr>
            <w:r>
              <w:rPr>
                <w:rFonts w:ascii="宋体" w:hAnsi="宋体"/>
                <w:color w:val="000000"/>
                <w:sz w:val="18"/>
              </w:rPr>
              <w:t>等于</w:t>
            </w:r>
          </w:p>
        </w:tc>
        <w:tc>
          <w:tcPr>
            <w:tcW w:w="1142" w:type="dxa"/>
            <w:tcBorders>
              <w:top w:val="single" w:color="000000" w:sz="4" w:space="0"/>
              <w:left w:val="single" w:color="000000" w:sz="4" w:space="0"/>
              <w:bottom w:val="nil"/>
              <w:right w:val="single" w:color="000000" w:sz="4" w:space="0"/>
            </w:tcBorders>
            <w:vAlign w:val="center"/>
          </w:tcPr>
          <w:p w14:paraId="4F917E53">
            <w:pPr>
              <w:widowControl/>
              <w:jc w:val="center"/>
              <w:textAlignment w:val="center"/>
              <w:rPr>
                <w:rFonts w:ascii="宋体" w:hAnsi="宋体"/>
                <w:color w:val="000000"/>
                <w:sz w:val="18"/>
              </w:rPr>
            </w:pPr>
            <w:r>
              <w:rPr>
                <w:rFonts w:ascii="宋体" w:hAnsi="宋体"/>
                <w:color w:val="000000"/>
                <w:sz w:val="18"/>
              </w:rPr>
              <w:t>750</w:t>
            </w:r>
          </w:p>
        </w:tc>
        <w:tc>
          <w:tcPr>
            <w:tcW w:w="1142" w:type="dxa"/>
            <w:tcBorders>
              <w:top w:val="single" w:color="000000" w:sz="4" w:space="0"/>
              <w:left w:val="single" w:color="000000" w:sz="4" w:space="0"/>
              <w:bottom w:val="nil"/>
              <w:right w:val="single" w:color="000000" w:sz="4" w:space="0"/>
            </w:tcBorders>
            <w:vAlign w:val="center"/>
          </w:tcPr>
          <w:p w14:paraId="75B3B50D">
            <w:pPr>
              <w:widowControl/>
              <w:jc w:val="center"/>
              <w:textAlignment w:val="center"/>
              <w:rPr>
                <w:rFonts w:ascii="宋体" w:hAnsi="宋体"/>
                <w:color w:val="000000"/>
                <w:sz w:val="18"/>
              </w:rPr>
            </w:pPr>
            <w:r>
              <w:rPr>
                <w:rFonts w:ascii="宋体" w:hAnsi="宋体"/>
                <w:color w:val="000000"/>
                <w:sz w:val="18"/>
              </w:rPr>
              <w:t>750</w:t>
            </w:r>
          </w:p>
        </w:tc>
        <w:tc>
          <w:tcPr>
            <w:tcW w:w="660" w:type="dxa"/>
            <w:tcBorders>
              <w:top w:val="single" w:color="000000" w:sz="4" w:space="0"/>
              <w:left w:val="single" w:color="000000" w:sz="4" w:space="0"/>
              <w:bottom w:val="nil"/>
              <w:right w:val="single" w:color="000000" w:sz="4" w:space="0"/>
            </w:tcBorders>
            <w:vAlign w:val="center"/>
          </w:tcPr>
          <w:p w14:paraId="35D2D570">
            <w:pPr>
              <w:widowControl/>
              <w:jc w:val="center"/>
              <w:textAlignment w:val="center"/>
              <w:rPr>
                <w:rFonts w:ascii="宋体" w:hAnsi="宋体"/>
                <w:color w:val="000000"/>
                <w:sz w:val="18"/>
              </w:rPr>
            </w:pPr>
            <w:r>
              <w:rPr>
                <w:rFonts w:ascii="宋体" w:hAnsi="宋体"/>
                <w:color w:val="000000"/>
                <w:sz w:val="18"/>
              </w:rPr>
              <w:t>万</w:t>
            </w:r>
          </w:p>
        </w:tc>
        <w:tc>
          <w:tcPr>
            <w:tcW w:w="508" w:type="dxa"/>
            <w:tcBorders>
              <w:top w:val="single" w:color="000000" w:sz="4" w:space="0"/>
              <w:left w:val="single" w:color="000000" w:sz="4" w:space="0"/>
              <w:bottom w:val="nil"/>
              <w:right w:val="single" w:color="000000" w:sz="4" w:space="0"/>
            </w:tcBorders>
            <w:vAlign w:val="center"/>
          </w:tcPr>
          <w:p w14:paraId="2CD00528">
            <w:pPr>
              <w:widowControl/>
              <w:jc w:val="center"/>
              <w:textAlignment w:val="center"/>
              <w:rPr>
                <w:rFonts w:ascii="宋体" w:hAnsi="宋体"/>
                <w:color w:val="000000"/>
                <w:sz w:val="18"/>
              </w:rPr>
            </w:pPr>
            <w:r>
              <w:rPr>
                <w:rFonts w:ascii="宋体" w:hAnsi="宋体"/>
                <w:color w:val="000000"/>
                <w:sz w:val="18"/>
              </w:rPr>
              <w:t>4</w:t>
            </w:r>
          </w:p>
        </w:tc>
        <w:tc>
          <w:tcPr>
            <w:tcW w:w="508" w:type="dxa"/>
            <w:tcBorders>
              <w:top w:val="single" w:color="000000" w:sz="4" w:space="0"/>
              <w:left w:val="single" w:color="000000" w:sz="4" w:space="0"/>
              <w:bottom w:val="nil"/>
              <w:right w:val="single" w:color="000000" w:sz="4" w:space="0"/>
            </w:tcBorders>
            <w:vAlign w:val="center"/>
          </w:tcPr>
          <w:p w14:paraId="745EB5D7">
            <w:pPr>
              <w:widowControl/>
              <w:jc w:val="center"/>
              <w:textAlignment w:val="center"/>
              <w:rPr>
                <w:rFonts w:ascii="宋体" w:hAnsi="宋体"/>
                <w:color w:val="000000"/>
                <w:sz w:val="18"/>
              </w:rPr>
            </w:pPr>
            <w:r>
              <w:rPr>
                <w:rFonts w:ascii="宋体" w:hAnsi="宋体"/>
                <w:color w:val="000000"/>
                <w:sz w:val="18"/>
              </w:rPr>
              <w:t>4</w:t>
            </w:r>
          </w:p>
        </w:tc>
        <w:tc>
          <w:tcPr>
            <w:tcW w:w="895" w:type="dxa"/>
            <w:tcBorders>
              <w:top w:val="single" w:color="000000" w:sz="4" w:space="0"/>
              <w:left w:val="single" w:color="000000" w:sz="4" w:space="0"/>
              <w:bottom w:val="nil"/>
              <w:right w:val="single" w:color="000000" w:sz="4" w:space="0"/>
            </w:tcBorders>
            <w:vAlign w:val="center"/>
          </w:tcPr>
          <w:p w14:paraId="48A9266D">
            <w:pPr>
              <w:jc w:val="center"/>
              <w:rPr>
                <w:rFonts w:ascii="宋体" w:hAnsi="宋体"/>
                <w:color w:val="000000"/>
                <w:sz w:val="18"/>
              </w:rPr>
            </w:pPr>
          </w:p>
        </w:tc>
      </w:tr>
      <w:tr w14:paraId="62FC68FC">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08130127">
            <w:pPr>
              <w:jc w:val="center"/>
              <w:rPr>
                <w:rFonts w:ascii="宋体" w:hAnsi="宋体"/>
                <w:color w:val="000000"/>
                <w:sz w:val="18"/>
              </w:rPr>
            </w:pPr>
          </w:p>
        </w:tc>
        <w:tc>
          <w:tcPr>
            <w:tcW w:w="531" w:type="dxa"/>
            <w:vMerge w:val="restart"/>
            <w:tcBorders>
              <w:top w:val="single" w:color="000000" w:sz="4" w:space="0"/>
              <w:left w:val="single" w:color="000000" w:sz="4" w:space="0"/>
              <w:bottom w:val="nil"/>
              <w:right w:val="single" w:color="000000" w:sz="4" w:space="0"/>
            </w:tcBorders>
            <w:vAlign w:val="center"/>
          </w:tcPr>
          <w:p w14:paraId="1075904E">
            <w:pPr>
              <w:widowControl/>
              <w:jc w:val="center"/>
              <w:textAlignment w:val="center"/>
              <w:rPr>
                <w:rFonts w:ascii="宋体" w:hAnsi="宋体"/>
                <w:color w:val="000000"/>
                <w:sz w:val="18"/>
              </w:rPr>
            </w:pPr>
            <w:r>
              <w:rPr>
                <w:rFonts w:ascii="宋体" w:hAnsi="宋体"/>
                <w:color w:val="000000"/>
                <w:sz w:val="18"/>
              </w:rPr>
              <w:t>效益指标</w:t>
            </w:r>
          </w:p>
        </w:tc>
        <w:tc>
          <w:tcPr>
            <w:tcW w:w="744" w:type="dxa"/>
            <w:tcBorders>
              <w:top w:val="single" w:color="000000" w:sz="4" w:space="0"/>
              <w:left w:val="single" w:color="000000" w:sz="4" w:space="0"/>
              <w:bottom w:val="nil"/>
              <w:right w:val="single" w:color="000000" w:sz="4" w:space="0"/>
            </w:tcBorders>
            <w:vAlign w:val="center"/>
          </w:tcPr>
          <w:p w14:paraId="7A9ECDC5">
            <w:pPr>
              <w:widowControl/>
              <w:jc w:val="center"/>
              <w:textAlignment w:val="center"/>
              <w:rPr>
                <w:rFonts w:ascii="宋体" w:hAnsi="宋体"/>
                <w:color w:val="000000"/>
                <w:sz w:val="18"/>
              </w:rPr>
            </w:pPr>
            <w:r>
              <w:rPr>
                <w:rFonts w:ascii="宋体" w:hAnsi="宋体"/>
                <w:color w:val="000000"/>
                <w:sz w:val="18"/>
              </w:rPr>
              <w:t>经济效益</w:t>
            </w:r>
          </w:p>
        </w:tc>
        <w:tc>
          <w:tcPr>
            <w:tcW w:w="1098" w:type="dxa"/>
            <w:tcBorders>
              <w:top w:val="single" w:color="000000" w:sz="4" w:space="0"/>
              <w:left w:val="single" w:color="000000" w:sz="4" w:space="0"/>
              <w:bottom w:val="nil"/>
              <w:right w:val="single" w:color="000000" w:sz="4" w:space="0"/>
            </w:tcBorders>
            <w:vAlign w:val="center"/>
          </w:tcPr>
          <w:p w14:paraId="795188EB">
            <w:pPr>
              <w:widowControl/>
              <w:jc w:val="center"/>
              <w:textAlignment w:val="center"/>
              <w:rPr>
                <w:rFonts w:ascii="宋体" w:hAnsi="宋体"/>
                <w:color w:val="000000"/>
                <w:sz w:val="18"/>
              </w:rPr>
            </w:pPr>
            <w:r>
              <w:rPr>
                <w:rFonts w:ascii="宋体" w:hAnsi="宋体"/>
                <w:color w:val="000000"/>
                <w:sz w:val="18"/>
              </w:rPr>
              <w:t>无</w:t>
            </w:r>
          </w:p>
        </w:tc>
        <w:tc>
          <w:tcPr>
            <w:tcW w:w="525" w:type="dxa"/>
            <w:tcBorders>
              <w:top w:val="single" w:color="000000" w:sz="4" w:space="0"/>
              <w:left w:val="single" w:color="000000" w:sz="4" w:space="0"/>
              <w:bottom w:val="nil"/>
              <w:right w:val="single" w:color="000000" w:sz="4" w:space="0"/>
            </w:tcBorders>
            <w:vAlign w:val="center"/>
          </w:tcPr>
          <w:p w14:paraId="4DFD1D83">
            <w:pPr>
              <w:widowControl/>
              <w:jc w:val="center"/>
              <w:textAlignment w:val="center"/>
              <w:rPr>
                <w:rFonts w:ascii="宋体" w:hAnsi="宋体"/>
                <w:color w:val="000000"/>
                <w:sz w:val="18"/>
              </w:rPr>
            </w:pPr>
            <w:r>
              <w:rPr>
                <w:rFonts w:ascii="宋体" w:hAnsi="宋体"/>
                <w:color w:val="000000"/>
                <w:sz w:val="18"/>
              </w:rPr>
              <w:t>定性</w:t>
            </w:r>
          </w:p>
        </w:tc>
        <w:tc>
          <w:tcPr>
            <w:tcW w:w="513" w:type="dxa"/>
            <w:tcBorders>
              <w:top w:val="single" w:color="000000" w:sz="4" w:space="0"/>
              <w:left w:val="single" w:color="000000" w:sz="4" w:space="0"/>
              <w:bottom w:val="nil"/>
              <w:right w:val="single" w:color="000000" w:sz="4" w:space="0"/>
            </w:tcBorders>
            <w:vAlign w:val="center"/>
          </w:tcPr>
          <w:p w14:paraId="76D718F3">
            <w:pPr>
              <w:jc w:val="center"/>
              <w:rPr>
                <w:rFonts w:ascii="宋体" w:hAnsi="宋体"/>
                <w:color w:val="000000"/>
                <w:sz w:val="18"/>
              </w:rPr>
            </w:pPr>
          </w:p>
        </w:tc>
        <w:tc>
          <w:tcPr>
            <w:tcW w:w="1142" w:type="dxa"/>
            <w:tcBorders>
              <w:top w:val="single" w:color="000000" w:sz="4" w:space="0"/>
              <w:left w:val="single" w:color="000000" w:sz="4" w:space="0"/>
              <w:bottom w:val="nil"/>
              <w:right w:val="single" w:color="000000" w:sz="4" w:space="0"/>
            </w:tcBorders>
            <w:vAlign w:val="center"/>
          </w:tcPr>
          <w:p w14:paraId="3F8B3E9C">
            <w:pPr>
              <w:widowControl/>
              <w:jc w:val="center"/>
              <w:textAlignment w:val="center"/>
              <w:rPr>
                <w:rFonts w:ascii="宋体" w:hAnsi="宋体"/>
                <w:color w:val="000000"/>
                <w:sz w:val="18"/>
              </w:rPr>
            </w:pPr>
            <w:r>
              <w:rPr>
                <w:rFonts w:ascii="宋体" w:hAnsi="宋体"/>
                <w:color w:val="000000"/>
                <w:sz w:val="18"/>
              </w:rPr>
              <w:t>无</w:t>
            </w:r>
          </w:p>
        </w:tc>
        <w:tc>
          <w:tcPr>
            <w:tcW w:w="1142" w:type="dxa"/>
            <w:tcBorders>
              <w:top w:val="single" w:color="000000" w:sz="4" w:space="0"/>
              <w:left w:val="single" w:color="000000" w:sz="4" w:space="0"/>
              <w:bottom w:val="nil"/>
              <w:right w:val="single" w:color="000000" w:sz="4" w:space="0"/>
            </w:tcBorders>
            <w:vAlign w:val="center"/>
          </w:tcPr>
          <w:p w14:paraId="1C00E03C">
            <w:pPr>
              <w:widowControl/>
              <w:jc w:val="center"/>
              <w:textAlignment w:val="center"/>
              <w:rPr>
                <w:rFonts w:ascii="宋体" w:hAnsi="宋体"/>
                <w:color w:val="000000"/>
                <w:sz w:val="18"/>
              </w:rPr>
            </w:pPr>
            <w:r>
              <w:rPr>
                <w:rFonts w:ascii="宋体" w:hAnsi="宋体"/>
                <w:color w:val="000000"/>
                <w:sz w:val="18"/>
              </w:rPr>
              <w:t>无</w:t>
            </w:r>
          </w:p>
        </w:tc>
        <w:tc>
          <w:tcPr>
            <w:tcW w:w="660" w:type="dxa"/>
            <w:tcBorders>
              <w:top w:val="single" w:color="000000" w:sz="4" w:space="0"/>
              <w:left w:val="single" w:color="000000" w:sz="4" w:space="0"/>
              <w:bottom w:val="nil"/>
              <w:right w:val="single" w:color="000000" w:sz="4" w:space="0"/>
            </w:tcBorders>
            <w:vAlign w:val="center"/>
          </w:tcPr>
          <w:p w14:paraId="287F02CF">
            <w:pPr>
              <w:jc w:val="center"/>
              <w:rPr>
                <w:rFonts w:ascii="宋体" w:hAnsi="宋体"/>
                <w:color w:val="000000"/>
                <w:sz w:val="18"/>
              </w:rPr>
            </w:pPr>
          </w:p>
        </w:tc>
        <w:tc>
          <w:tcPr>
            <w:tcW w:w="508" w:type="dxa"/>
            <w:tcBorders>
              <w:top w:val="single" w:color="000000" w:sz="4" w:space="0"/>
              <w:left w:val="single" w:color="000000" w:sz="4" w:space="0"/>
              <w:bottom w:val="nil"/>
              <w:right w:val="single" w:color="000000" w:sz="4" w:space="0"/>
            </w:tcBorders>
            <w:vAlign w:val="center"/>
          </w:tcPr>
          <w:p w14:paraId="560D1B23">
            <w:pPr>
              <w:widowControl/>
              <w:jc w:val="center"/>
              <w:textAlignment w:val="center"/>
              <w:rPr>
                <w:rFonts w:ascii="宋体" w:hAnsi="宋体"/>
                <w:color w:val="000000"/>
                <w:sz w:val="18"/>
              </w:rPr>
            </w:pPr>
            <w:r>
              <w:rPr>
                <w:rFonts w:ascii="宋体" w:hAnsi="宋体"/>
                <w:color w:val="000000"/>
                <w:sz w:val="18"/>
              </w:rPr>
              <w:t>1</w:t>
            </w:r>
          </w:p>
        </w:tc>
        <w:tc>
          <w:tcPr>
            <w:tcW w:w="508" w:type="dxa"/>
            <w:tcBorders>
              <w:top w:val="single" w:color="000000" w:sz="4" w:space="0"/>
              <w:left w:val="single" w:color="000000" w:sz="4" w:space="0"/>
              <w:bottom w:val="nil"/>
              <w:right w:val="single" w:color="000000" w:sz="4" w:space="0"/>
            </w:tcBorders>
            <w:vAlign w:val="center"/>
          </w:tcPr>
          <w:p w14:paraId="3EAF2B13">
            <w:pPr>
              <w:widowControl/>
              <w:jc w:val="center"/>
              <w:textAlignment w:val="center"/>
              <w:rPr>
                <w:rFonts w:ascii="宋体" w:hAnsi="宋体"/>
                <w:color w:val="000000"/>
                <w:sz w:val="18"/>
              </w:rPr>
            </w:pPr>
            <w:r>
              <w:rPr>
                <w:rFonts w:ascii="宋体" w:hAnsi="宋体"/>
                <w:color w:val="000000"/>
                <w:sz w:val="18"/>
              </w:rPr>
              <w:t>1</w:t>
            </w:r>
          </w:p>
        </w:tc>
        <w:tc>
          <w:tcPr>
            <w:tcW w:w="895" w:type="dxa"/>
            <w:tcBorders>
              <w:top w:val="single" w:color="000000" w:sz="4" w:space="0"/>
              <w:left w:val="single" w:color="000000" w:sz="4" w:space="0"/>
              <w:bottom w:val="nil"/>
              <w:right w:val="single" w:color="000000" w:sz="4" w:space="0"/>
            </w:tcBorders>
            <w:vAlign w:val="center"/>
          </w:tcPr>
          <w:p w14:paraId="586CE158">
            <w:pPr>
              <w:jc w:val="center"/>
              <w:rPr>
                <w:rFonts w:ascii="宋体" w:hAnsi="宋体"/>
                <w:color w:val="000000"/>
                <w:sz w:val="18"/>
              </w:rPr>
            </w:pPr>
          </w:p>
        </w:tc>
      </w:tr>
      <w:tr w14:paraId="1BA98E08">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1F07A0D6">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526595EA">
            <w:pPr>
              <w:jc w:val="center"/>
              <w:rPr>
                <w:rFonts w:ascii="宋体" w:hAnsi="宋体"/>
                <w:color w:val="000000"/>
                <w:sz w:val="18"/>
              </w:rPr>
            </w:pPr>
          </w:p>
        </w:tc>
        <w:tc>
          <w:tcPr>
            <w:tcW w:w="744" w:type="dxa"/>
            <w:tcBorders>
              <w:top w:val="single" w:color="000000" w:sz="4" w:space="0"/>
              <w:left w:val="single" w:color="000000" w:sz="4" w:space="0"/>
              <w:bottom w:val="nil"/>
              <w:right w:val="single" w:color="000000" w:sz="4" w:space="0"/>
            </w:tcBorders>
            <w:vAlign w:val="center"/>
          </w:tcPr>
          <w:p w14:paraId="1C6DC5A8">
            <w:pPr>
              <w:widowControl/>
              <w:jc w:val="center"/>
              <w:textAlignment w:val="center"/>
              <w:rPr>
                <w:rFonts w:ascii="宋体" w:hAnsi="宋体"/>
                <w:color w:val="000000"/>
                <w:sz w:val="18"/>
              </w:rPr>
            </w:pPr>
            <w:r>
              <w:rPr>
                <w:rFonts w:ascii="宋体" w:hAnsi="宋体"/>
                <w:color w:val="000000"/>
                <w:sz w:val="18"/>
              </w:rPr>
              <w:t>社会效益</w:t>
            </w:r>
          </w:p>
        </w:tc>
        <w:tc>
          <w:tcPr>
            <w:tcW w:w="1098" w:type="dxa"/>
            <w:tcBorders>
              <w:top w:val="single" w:color="000000" w:sz="4" w:space="0"/>
              <w:left w:val="single" w:color="000000" w:sz="4" w:space="0"/>
              <w:bottom w:val="nil"/>
              <w:right w:val="single" w:color="000000" w:sz="4" w:space="0"/>
            </w:tcBorders>
            <w:vAlign w:val="center"/>
          </w:tcPr>
          <w:p w14:paraId="628B7A97">
            <w:pPr>
              <w:widowControl/>
              <w:jc w:val="center"/>
              <w:textAlignment w:val="center"/>
              <w:rPr>
                <w:rFonts w:ascii="宋体" w:hAnsi="宋体"/>
                <w:color w:val="000000"/>
                <w:sz w:val="18"/>
              </w:rPr>
            </w:pPr>
            <w:r>
              <w:rPr>
                <w:rFonts w:ascii="宋体" w:hAnsi="宋体"/>
                <w:color w:val="000000"/>
                <w:sz w:val="18"/>
              </w:rPr>
              <w:t>提高效率</w:t>
            </w:r>
          </w:p>
        </w:tc>
        <w:tc>
          <w:tcPr>
            <w:tcW w:w="525" w:type="dxa"/>
            <w:tcBorders>
              <w:top w:val="single" w:color="000000" w:sz="4" w:space="0"/>
              <w:left w:val="single" w:color="000000" w:sz="4" w:space="0"/>
              <w:bottom w:val="nil"/>
              <w:right w:val="single" w:color="000000" w:sz="4" w:space="0"/>
            </w:tcBorders>
            <w:vAlign w:val="center"/>
          </w:tcPr>
          <w:p w14:paraId="46600584">
            <w:pPr>
              <w:widowControl/>
              <w:jc w:val="center"/>
              <w:textAlignment w:val="center"/>
              <w:rPr>
                <w:rFonts w:ascii="宋体" w:hAnsi="宋体"/>
                <w:color w:val="000000"/>
                <w:sz w:val="18"/>
              </w:rPr>
            </w:pPr>
            <w:r>
              <w:rPr>
                <w:rFonts w:ascii="宋体" w:hAnsi="宋体"/>
                <w:color w:val="000000"/>
                <w:sz w:val="18"/>
              </w:rPr>
              <w:t>定性</w:t>
            </w:r>
          </w:p>
        </w:tc>
        <w:tc>
          <w:tcPr>
            <w:tcW w:w="513" w:type="dxa"/>
            <w:tcBorders>
              <w:top w:val="single" w:color="000000" w:sz="4" w:space="0"/>
              <w:left w:val="single" w:color="000000" w:sz="4" w:space="0"/>
              <w:bottom w:val="nil"/>
              <w:right w:val="single" w:color="000000" w:sz="4" w:space="0"/>
            </w:tcBorders>
            <w:vAlign w:val="center"/>
          </w:tcPr>
          <w:p w14:paraId="0AB044F0">
            <w:pPr>
              <w:jc w:val="center"/>
              <w:rPr>
                <w:rFonts w:ascii="宋体" w:hAnsi="宋体"/>
                <w:color w:val="000000"/>
                <w:sz w:val="18"/>
              </w:rPr>
            </w:pPr>
          </w:p>
        </w:tc>
        <w:tc>
          <w:tcPr>
            <w:tcW w:w="1142" w:type="dxa"/>
            <w:tcBorders>
              <w:top w:val="single" w:color="000000" w:sz="4" w:space="0"/>
              <w:left w:val="single" w:color="000000" w:sz="4" w:space="0"/>
              <w:bottom w:val="nil"/>
              <w:right w:val="single" w:color="000000" w:sz="4" w:space="0"/>
            </w:tcBorders>
            <w:vAlign w:val="center"/>
          </w:tcPr>
          <w:p w14:paraId="092D649F">
            <w:pPr>
              <w:widowControl/>
              <w:jc w:val="center"/>
              <w:textAlignment w:val="center"/>
              <w:rPr>
                <w:rFonts w:ascii="宋体" w:hAnsi="宋体"/>
                <w:color w:val="000000"/>
                <w:sz w:val="18"/>
              </w:rPr>
            </w:pPr>
            <w:r>
              <w:rPr>
                <w:rFonts w:ascii="宋体" w:hAnsi="宋体"/>
                <w:color w:val="000000"/>
                <w:sz w:val="18"/>
              </w:rPr>
              <w:t>大幅提高工作效率</w:t>
            </w:r>
          </w:p>
        </w:tc>
        <w:tc>
          <w:tcPr>
            <w:tcW w:w="1142" w:type="dxa"/>
            <w:tcBorders>
              <w:top w:val="single" w:color="000000" w:sz="4" w:space="0"/>
              <w:left w:val="single" w:color="000000" w:sz="4" w:space="0"/>
              <w:bottom w:val="nil"/>
              <w:right w:val="single" w:color="000000" w:sz="4" w:space="0"/>
            </w:tcBorders>
            <w:vAlign w:val="center"/>
          </w:tcPr>
          <w:p w14:paraId="3F883DC0">
            <w:pPr>
              <w:widowControl/>
              <w:jc w:val="center"/>
              <w:textAlignment w:val="center"/>
              <w:rPr>
                <w:rFonts w:ascii="宋体" w:hAnsi="宋体"/>
                <w:color w:val="000000"/>
                <w:sz w:val="18"/>
              </w:rPr>
            </w:pPr>
            <w:r>
              <w:rPr>
                <w:rFonts w:ascii="宋体" w:hAnsi="宋体"/>
                <w:color w:val="000000"/>
                <w:sz w:val="18"/>
              </w:rPr>
              <w:t>大幅提高工作效率</w:t>
            </w:r>
          </w:p>
        </w:tc>
        <w:tc>
          <w:tcPr>
            <w:tcW w:w="660" w:type="dxa"/>
            <w:tcBorders>
              <w:top w:val="single" w:color="000000" w:sz="4" w:space="0"/>
              <w:left w:val="single" w:color="000000" w:sz="4" w:space="0"/>
              <w:bottom w:val="nil"/>
              <w:right w:val="single" w:color="000000" w:sz="4" w:space="0"/>
            </w:tcBorders>
            <w:vAlign w:val="center"/>
          </w:tcPr>
          <w:p w14:paraId="27460056">
            <w:pPr>
              <w:jc w:val="center"/>
              <w:rPr>
                <w:rFonts w:ascii="宋体" w:hAnsi="宋体"/>
                <w:color w:val="000000"/>
                <w:sz w:val="18"/>
              </w:rPr>
            </w:pPr>
          </w:p>
        </w:tc>
        <w:tc>
          <w:tcPr>
            <w:tcW w:w="508" w:type="dxa"/>
            <w:tcBorders>
              <w:top w:val="single" w:color="000000" w:sz="4" w:space="0"/>
              <w:left w:val="single" w:color="000000" w:sz="4" w:space="0"/>
              <w:bottom w:val="nil"/>
              <w:right w:val="single" w:color="000000" w:sz="4" w:space="0"/>
            </w:tcBorders>
            <w:vAlign w:val="center"/>
          </w:tcPr>
          <w:p w14:paraId="11108B08">
            <w:pPr>
              <w:widowControl/>
              <w:jc w:val="center"/>
              <w:textAlignment w:val="center"/>
              <w:rPr>
                <w:rFonts w:ascii="宋体" w:hAnsi="宋体"/>
                <w:color w:val="000000"/>
                <w:sz w:val="18"/>
              </w:rPr>
            </w:pPr>
            <w:r>
              <w:rPr>
                <w:rFonts w:ascii="宋体" w:hAnsi="宋体"/>
                <w:color w:val="000000"/>
                <w:sz w:val="18"/>
              </w:rPr>
              <w:t>14</w:t>
            </w:r>
          </w:p>
        </w:tc>
        <w:tc>
          <w:tcPr>
            <w:tcW w:w="508" w:type="dxa"/>
            <w:tcBorders>
              <w:top w:val="single" w:color="000000" w:sz="4" w:space="0"/>
              <w:left w:val="single" w:color="000000" w:sz="4" w:space="0"/>
              <w:bottom w:val="nil"/>
              <w:right w:val="single" w:color="000000" w:sz="4" w:space="0"/>
            </w:tcBorders>
            <w:vAlign w:val="center"/>
          </w:tcPr>
          <w:p w14:paraId="2088B517">
            <w:pPr>
              <w:widowControl/>
              <w:jc w:val="center"/>
              <w:textAlignment w:val="center"/>
              <w:rPr>
                <w:rFonts w:ascii="宋体" w:hAnsi="宋体"/>
                <w:color w:val="000000"/>
                <w:sz w:val="18"/>
              </w:rPr>
            </w:pPr>
            <w:r>
              <w:rPr>
                <w:rFonts w:ascii="宋体" w:hAnsi="宋体"/>
                <w:color w:val="000000"/>
                <w:sz w:val="18"/>
              </w:rPr>
              <w:t>14</w:t>
            </w:r>
          </w:p>
        </w:tc>
        <w:tc>
          <w:tcPr>
            <w:tcW w:w="895" w:type="dxa"/>
            <w:tcBorders>
              <w:top w:val="single" w:color="000000" w:sz="4" w:space="0"/>
              <w:left w:val="single" w:color="000000" w:sz="4" w:space="0"/>
              <w:bottom w:val="nil"/>
              <w:right w:val="single" w:color="000000" w:sz="4" w:space="0"/>
            </w:tcBorders>
            <w:vAlign w:val="center"/>
          </w:tcPr>
          <w:p w14:paraId="3E4B9B93">
            <w:pPr>
              <w:jc w:val="center"/>
              <w:rPr>
                <w:rFonts w:ascii="宋体" w:hAnsi="宋体"/>
                <w:color w:val="000000"/>
                <w:sz w:val="18"/>
              </w:rPr>
            </w:pPr>
          </w:p>
        </w:tc>
      </w:tr>
      <w:tr w14:paraId="4F1FB8B5">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0455DC10">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3EB20164">
            <w:pPr>
              <w:jc w:val="center"/>
              <w:rPr>
                <w:rFonts w:ascii="宋体" w:hAnsi="宋体"/>
                <w:color w:val="000000"/>
                <w:sz w:val="18"/>
              </w:rPr>
            </w:pPr>
          </w:p>
        </w:tc>
        <w:tc>
          <w:tcPr>
            <w:tcW w:w="744" w:type="dxa"/>
            <w:tcBorders>
              <w:top w:val="single" w:color="000000" w:sz="4" w:space="0"/>
              <w:left w:val="single" w:color="000000" w:sz="4" w:space="0"/>
              <w:bottom w:val="nil"/>
              <w:right w:val="single" w:color="000000" w:sz="4" w:space="0"/>
            </w:tcBorders>
            <w:vAlign w:val="center"/>
          </w:tcPr>
          <w:p w14:paraId="127682AD">
            <w:pPr>
              <w:widowControl/>
              <w:jc w:val="center"/>
              <w:textAlignment w:val="center"/>
              <w:rPr>
                <w:rFonts w:ascii="宋体" w:hAnsi="宋体"/>
                <w:color w:val="000000"/>
                <w:sz w:val="18"/>
              </w:rPr>
            </w:pPr>
            <w:r>
              <w:rPr>
                <w:rFonts w:ascii="宋体" w:hAnsi="宋体"/>
                <w:color w:val="000000"/>
                <w:sz w:val="18"/>
              </w:rPr>
              <w:t>生态效益</w:t>
            </w:r>
          </w:p>
        </w:tc>
        <w:tc>
          <w:tcPr>
            <w:tcW w:w="1098" w:type="dxa"/>
            <w:tcBorders>
              <w:top w:val="single" w:color="000000" w:sz="4" w:space="0"/>
              <w:left w:val="single" w:color="000000" w:sz="4" w:space="0"/>
              <w:bottom w:val="nil"/>
              <w:right w:val="single" w:color="000000" w:sz="4" w:space="0"/>
            </w:tcBorders>
            <w:vAlign w:val="center"/>
          </w:tcPr>
          <w:p w14:paraId="3FEC1B9D">
            <w:pPr>
              <w:widowControl/>
              <w:jc w:val="center"/>
              <w:textAlignment w:val="center"/>
              <w:rPr>
                <w:rFonts w:ascii="宋体" w:hAnsi="宋体"/>
                <w:color w:val="000000"/>
                <w:sz w:val="18"/>
              </w:rPr>
            </w:pPr>
            <w:r>
              <w:rPr>
                <w:rFonts w:ascii="宋体" w:hAnsi="宋体"/>
                <w:color w:val="000000"/>
                <w:sz w:val="18"/>
              </w:rPr>
              <w:t>无</w:t>
            </w:r>
          </w:p>
        </w:tc>
        <w:tc>
          <w:tcPr>
            <w:tcW w:w="525" w:type="dxa"/>
            <w:tcBorders>
              <w:top w:val="single" w:color="000000" w:sz="4" w:space="0"/>
              <w:left w:val="single" w:color="000000" w:sz="4" w:space="0"/>
              <w:bottom w:val="nil"/>
              <w:right w:val="single" w:color="000000" w:sz="4" w:space="0"/>
            </w:tcBorders>
            <w:vAlign w:val="center"/>
          </w:tcPr>
          <w:p w14:paraId="527C7CED">
            <w:pPr>
              <w:widowControl/>
              <w:jc w:val="center"/>
              <w:textAlignment w:val="center"/>
              <w:rPr>
                <w:rFonts w:ascii="宋体" w:hAnsi="宋体"/>
                <w:color w:val="000000"/>
                <w:sz w:val="18"/>
              </w:rPr>
            </w:pPr>
            <w:r>
              <w:rPr>
                <w:rFonts w:ascii="宋体" w:hAnsi="宋体"/>
                <w:color w:val="000000"/>
                <w:sz w:val="18"/>
              </w:rPr>
              <w:t>定性</w:t>
            </w:r>
          </w:p>
        </w:tc>
        <w:tc>
          <w:tcPr>
            <w:tcW w:w="513" w:type="dxa"/>
            <w:tcBorders>
              <w:top w:val="single" w:color="000000" w:sz="4" w:space="0"/>
              <w:left w:val="single" w:color="000000" w:sz="4" w:space="0"/>
              <w:bottom w:val="nil"/>
              <w:right w:val="single" w:color="000000" w:sz="4" w:space="0"/>
            </w:tcBorders>
            <w:vAlign w:val="center"/>
          </w:tcPr>
          <w:p w14:paraId="304B3563">
            <w:pPr>
              <w:jc w:val="center"/>
              <w:rPr>
                <w:rFonts w:ascii="宋体" w:hAnsi="宋体"/>
                <w:color w:val="000000"/>
                <w:sz w:val="18"/>
              </w:rPr>
            </w:pPr>
          </w:p>
        </w:tc>
        <w:tc>
          <w:tcPr>
            <w:tcW w:w="1142" w:type="dxa"/>
            <w:tcBorders>
              <w:top w:val="single" w:color="000000" w:sz="4" w:space="0"/>
              <w:left w:val="single" w:color="000000" w:sz="4" w:space="0"/>
              <w:bottom w:val="nil"/>
              <w:right w:val="single" w:color="000000" w:sz="4" w:space="0"/>
            </w:tcBorders>
            <w:vAlign w:val="center"/>
          </w:tcPr>
          <w:p w14:paraId="3DE8D6C5">
            <w:pPr>
              <w:widowControl/>
              <w:jc w:val="center"/>
              <w:textAlignment w:val="center"/>
              <w:rPr>
                <w:rFonts w:ascii="宋体" w:hAnsi="宋体"/>
                <w:color w:val="000000"/>
                <w:sz w:val="18"/>
              </w:rPr>
            </w:pPr>
            <w:r>
              <w:rPr>
                <w:rFonts w:ascii="宋体" w:hAnsi="宋体"/>
                <w:color w:val="000000"/>
                <w:sz w:val="18"/>
              </w:rPr>
              <w:t>无</w:t>
            </w:r>
          </w:p>
        </w:tc>
        <w:tc>
          <w:tcPr>
            <w:tcW w:w="1142" w:type="dxa"/>
            <w:tcBorders>
              <w:top w:val="single" w:color="000000" w:sz="4" w:space="0"/>
              <w:left w:val="single" w:color="000000" w:sz="4" w:space="0"/>
              <w:bottom w:val="nil"/>
              <w:right w:val="single" w:color="000000" w:sz="4" w:space="0"/>
            </w:tcBorders>
            <w:vAlign w:val="center"/>
          </w:tcPr>
          <w:p w14:paraId="5C63825C">
            <w:pPr>
              <w:widowControl/>
              <w:jc w:val="center"/>
              <w:textAlignment w:val="center"/>
              <w:rPr>
                <w:rFonts w:ascii="宋体" w:hAnsi="宋体"/>
                <w:color w:val="000000"/>
                <w:sz w:val="18"/>
              </w:rPr>
            </w:pPr>
            <w:r>
              <w:rPr>
                <w:rFonts w:ascii="宋体" w:hAnsi="宋体"/>
                <w:color w:val="000000"/>
                <w:sz w:val="18"/>
              </w:rPr>
              <w:t>无</w:t>
            </w:r>
          </w:p>
        </w:tc>
        <w:tc>
          <w:tcPr>
            <w:tcW w:w="660" w:type="dxa"/>
            <w:tcBorders>
              <w:top w:val="single" w:color="000000" w:sz="4" w:space="0"/>
              <w:left w:val="single" w:color="000000" w:sz="4" w:space="0"/>
              <w:bottom w:val="nil"/>
              <w:right w:val="single" w:color="000000" w:sz="4" w:space="0"/>
            </w:tcBorders>
            <w:vAlign w:val="center"/>
          </w:tcPr>
          <w:p w14:paraId="73C8C10D">
            <w:pPr>
              <w:jc w:val="center"/>
              <w:rPr>
                <w:rFonts w:ascii="宋体" w:hAnsi="宋体"/>
                <w:color w:val="000000"/>
                <w:sz w:val="18"/>
              </w:rPr>
            </w:pPr>
          </w:p>
        </w:tc>
        <w:tc>
          <w:tcPr>
            <w:tcW w:w="508" w:type="dxa"/>
            <w:tcBorders>
              <w:top w:val="single" w:color="000000" w:sz="4" w:space="0"/>
              <w:left w:val="single" w:color="000000" w:sz="4" w:space="0"/>
              <w:bottom w:val="nil"/>
              <w:right w:val="single" w:color="000000" w:sz="4" w:space="0"/>
            </w:tcBorders>
            <w:vAlign w:val="center"/>
          </w:tcPr>
          <w:p w14:paraId="11A09A27">
            <w:pPr>
              <w:widowControl/>
              <w:jc w:val="center"/>
              <w:textAlignment w:val="center"/>
              <w:rPr>
                <w:rFonts w:ascii="宋体" w:hAnsi="宋体"/>
                <w:color w:val="000000"/>
                <w:sz w:val="18"/>
              </w:rPr>
            </w:pPr>
            <w:r>
              <w:rPr>
                <w:rFonts w:ascii="宋体" w:hAnsi="宋体"/>
                <w:color w:val="000000"/>
                <w:sz w:val="18"/>
              </w:rPr>
              <w:t>1</w:t>
            </w:r>
          </w:p>
        </w:tc>
        <w:tc>
          <w:tcPr>
            <w:tcW w:w="508" w:type="dxa"/>
            <w:tcBorders>
              <w:top w:val="single" w:color="000000" w:sz="4" w:space="0"/>
              <w:left w:val="single" w:color="000000" w:sz="4" w:space="0"/>
              <w:bottom w:val="nil"/>
              <w:right w:val="single" w:color="000000" w:sz="4" w:space="0"/>
            </w:tcBorders>
            <w:vAlign w:val="center"/>
          </w:tcPr>
          <w:p w14:paraId="1BFE2994">
            <w:pPr>
              <w:widowControl/>
              <w:jc w:val="center"/>
              <w:textAlignment w:val="center"/>
              <w:rPr>
                <w:rFonts w:ascii="宋体" w:hAnsi="宋体"/>
                <w:color w:val="000000"/>
                <w:sz w:val="18"/>
              </w:rPr>
            </w:pPr>
            <w:r>
              <w:rPr>
                <w:rFonts w:ascii="宋体" w:hAnsi="宋体"/>
                <w:color w:val="000000"/>
                <w:sz w:val="18"/>
              </w:rPr>
              <w:t>1</w:t>
            </w:r>
          </w:p>
        </w:tc>
        <w:tc>
          <w:tcPr>
            <w:tcW w:w="895" w:type="dxa"/>
            <w:tcBorders>
              <w:top w:val="single" w:color="000000" w:sz="4" w:space="0"/>
              <w:left w:val="single" w:color="000000" w:sz="4" w:space="0"/>
              <w:bottom w:val="nil"/>
              <w:right w:val="single" w:color="000000" w:sz="4" w:space="0"/>
            </w:tcBorders>
            <w:vAlign w:val="center"/>
          </w:tcPr>
          <w:p w14:paraId="7DCE9F74">
            <w:pPr>
              <w:jc w:val="center"/>
              <w:rPr>
                <w:rFonts w:ascii="宋体" w:hAnsi="宋体"/>
                <w:color w:val="000000"/>
                <w:sz w:val="18"/>
              </w:rPr>
            </w:pPr>
          </w:p>
        </w:tc>
      </w:tr>
      <w:tr w14:paraId="4FB31041">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77EA35F3">
            <w:pPr>
              <w:jc w:val="center"/>
              <w:rPr>
                <w:rFonts w:ascii="宋体" w:hAnsi="宋体"/>
                <w:color w:val="000000"/>
                <w:sz w:val="18"/>
              </w:rPr>
            </w:pPr>
          </w:p>
        </w:tc>
        <w:tc>
          <w:tcPr>
            <w:tcW w:w="531" w:type="dxa"/>
            <w:vMerge w:val="continue"/>
            <w:tcBorders>
              <w:top w:val="single" w:color="000000" w:sz="4" w:space="0"/>
              <w:left w:val="single" w:color="000000" w:sz="4" w:space="0"/>
              <w:bottom w:val="nil"/>
              <w:right w:val="single" w:color="000000" w:sz="4" w:space="0"/>
            </w:tcBorders>
            <w:vAlign w:val="center"/>
          </w:tcPr>
          <w:p w14:paraId="40B1D59F">
            <w:pPr>
              <w:jc w:val="center"/>
              <w:rPr>
                <w:rFonts w:ascii="宋体" w:hAnsi="宋体"/>
                <w:color w:val="000000"/>
                <w:sz w:val="18"/>
              </w:rPr>
            </w:pPr>
          </w:p>
        </w:tc>
        <w:tc>
          <w:tcPr>
            <w:tcW w:w="744" w:type="dxa"/>
            <w:tcBorders>
              <w:top w:val="single" w:color="000000" w:sz="4" w:space="0"/>
              <w:left w:val="single" w:color="000000" w:sz="4" w:space="0"/>
              <w:bottom w:val="nil"/>
              <w:right w:val="single" w:color="000000" w:sz="4" w:space="0"/>
            </w:tcBorders>
            <w:vAlign w:val="center"/>
          </w:tcPr>
          <w:p w14:paraId="1F0E1BDC">
            <w:pPr>
              <w:widowControl/>
              <w:jc w:val="center"/>
              <w:textAlignment w:val="center"/>
              <w:rPr>
                <w:rFonts w:ascii="宋体" w:hAnsi="宋体"/>
                <w:color w:val="000000"/>
                <w:sz w:val="18"/>
              </w:rPr>
            </w:pPr>
            <w:r>
              <w:rPr>
                <w:rFonts w:ascii="宋体" w:hAnsi="宋体"/>
                <w:color w:val="000000"/>
                <w:sz w:val="18"/>
              </w:rPr>
              <w:t>可持续影响</w:t>
            </w:r>
          </w:p>
        </w:tc>
        <w:tc>
          <w:tcPr>
            <w:tcW w:w="1098" w:type="dxa"/>
            <w:tcBorders>
              <w:top w:val="single" w:color="000000" w:sz="4" w:space="0"/>
              <w:left w:val="single" w:color="000000" w:sz="4" w:space="0"/>
              <w:bottom w:val="nil"/>
              <w:right w:val="single" w:color="000000" w:sz="4" w:space="0"/>
            </w:tcBorders>
            <w:vAlign w:val="center"/>
          </w:tcPr>
          <w:p w14:paraId="298EF7DA">
            <w:pPr>
              <w:widowControl/>
              <w:jc w:val="center"/>
              <w:textAlignment w:val="center"/>
              <w:rPr>
                <w:rFonts w:ascii="宋体" w:hAnsi="宋体"/>
                <w:color w:val="000000"/>
                <w:sz w:val="18"/>
              </w:rPr>
            </w:pPr>
            <w:r>
              <w:rPr>
                <w:rFonts w:ascii="宋体" w:hAnsi="宋体"/>
                <w:color w:val="000000"/>
                <w:sz w:val="18"/>
              </w:rPr>
              <w:t>节约化建设</w:t>
            </w:r>
          </w:p>
        </w:tc>
        <w:tc>
          <w:tcPr>
            <w:tcW w:w="525" w:type="dxa"/>
            <w:tcBorders>
              <w:top w:val="single" w:color="000000" w:sz="4" w:space="0"/>
              <w:left w:val="single" w:color="000000" w:sz="4" w:space="0"/>
              <w:bottom w:val="nil"/>
              <w:right w:val="single" w:color="000000" w:sz="4" w:space="0"/>
            </w:tcBorders>
            <w:vAlign w:val="center"/>
          </w:tcPr>
          <w:p w14:paraId="57E60335">
            <w:pPr>
              <w:widowControl/>
              <w:jc w:val="center"/>
              <w:textAlignment w:val="center"/>
              <w:rPr>
                <w:rFonts w:ascii="宋体" w:hAnsi="宋体"/>
                <w:color w:val="000000"/>
                <w:sz w:val="18"/>
              </w:rPr>
            </w:pPr>
            <w:r>
              <w:rPr>
                <w:rFonts w:ascii="宋体" w:hAnsi="宋体"/>
                <w:color w:val="000000"/>
                <w:sz w:val="18"/>
              </w:rPr>
              <w:t>定性</w:t>
            </w:r>
          </w:p>
        </w:tc>
        <w:tc>
          <w:tcPr>
            <w:tcW w:w="513" w:type="dxa"/>
            <w:tcBorders>
              <w:top w:val="single" w:color="000000" w:sz="4" w:space="0"/>
              <w:left w:val="single" w:color="000000" w:sz="4" w:space="0"/>
              <w:bottom w:val="nil"/>
              <w:right w:val="single" w:color="000000" w:sz="4" w:space="0"/>
            </w:tcBorders>
            <w:vAlign w:val="center"/>
          </w:tcPr>
          <w:p w14:paraId="4D18EB7E">
            <w:pPr>
              <w:jc w:val="center"/>
              <w:rPr>
                <w:rFonts w:ascii="宋体" w:hAnsi="宋体"/>
                <w:color w:val="000000"/>
                <w:sz w:val="18"/>
              </w:rPr>
            </w:pPr>
          </w:p>
        </w:tc>
        <w:tc>
          <w:tcPr>
            <w:tcW w:w="1142" w:type="dxa"/>
            <w:tcBorders>
              <w:top w:val="single" w:color="000000" w:sz="4" w:space="0"/>
              <w:left w:val="single" w:color="000000" w:sz="4" w:space="0"/>
              <w:bottom w:val="nil"/>
              <w:right w:val="single" w:color="000000" w:sz="4" w:space="0"/>
            </w:tcBorders>
            <w:vAlign w:val="center"/>
          </w:tcPr>
          <w:p w14:paraId="366033F8">
            <w:pPr>
              <w:widowControl/>
              <w:jc w:val="center"/>
              <w:textAlignment w:val="center"/>
              <w:rPr>
                <w:rFonts w:ascii="宋体" w:hAnsi="宋体"/>
                <w:color w:val="000000"/>
                <w:sz w:val="18"/>
              </w:rPr>
            </w:pPr>
            <w:r>
              <w:rPr>
                <w:rFonts w:ascii="宋体" w:hAnsi="宋体"/>
                <w:color w:val="000000"/>
                <w:sz w:val="18"/>
              </w:rPr>
              <w:t>统筹建设后为各单位部门建设节约项目建设经费</w:t>
            </w:r>
          </w:p>
        </w:tc>
        <w:tc>
          <w:tcPr>
            <w:tcW w:w="1142" w:type="dxa"/>
            <w:tcBorders>
              <w:top w:val="single" w:color="000000" w:sz="4" w:space="0"/>
              <w:left w:val="single" w:color="000000" w:sz="4" w:space="0"/>
              <w:bottom w:val="nil"/>
              <w:right w:val="single" w:color="000000" w:sz="4" w:space="0"/>
            </w:tcBorders>
            <w:vAlign w:val="center"/>
          </w:tcPr>
          <w:p w14:paraId="2AC5EF8F">
            <w:pPr>
              <w:widowControl/>
              <w:jc w:val="center"/>
              <w:textAlignment w:val="center"/>
              <w:rPr>
                <w:rFonts w:ascii="宋体" w:hAnsi="宋体"/>
                <w:color w:val="000000"/>
                <w:sz w:val="18"/>
              </w:rPr>
            </w:pPr>
            <w:r>
              <w:rPr>
                <w:rFonts w:ascii="宋体" w:hAnsi="宋体"/>
                <w:color w:val="000000"/>
                <w:sz w:val="18"/>
              </w:rPr>
              <w:t>统筹建设后为各单位部门建设节约项目建设经费</w:t>
            </w:r>
          </w:p>
        </w:tc>
        <w:tc>
          <w:tcPr>
            <w:tcW w:w="660" w:type="dxa"/>
            <w:tcBorders>
              <w:top w:val="single" w:color="000000" w:sz="4" w:space="0"/>
              <w:left w:val="single" w:color="000000" w:sz="4" w:space="0"/>
              <w:bottom w:val="nil"/>
              <w:right w:val="single" w:color="000000" w:sz="4" w:space="0"/>
            </w:tcBorders>
            <w:vAlign w:val="center"/>
          </w:tcPr>
          <w:p w14:paraId="3C0A0D53">
            <w:pPr>
              <w:jc w:val="center"/>
              <w:rPr>
                <w:rFonts w:ascii="宋体" w:hAnsi="宋体"/>
                <w:color w:val="000000"/>
                <w:sz w:val="18"/>
              </w:rPr>
            </w:pPr>
          </w:p>
        </w:tc>
        <w:tc>
          <w:tcPr>
            <w:tcW w:w="508" w:type="dxa"/>
            <w:tcBorders>
              <w:top w:val="single" w:color="000000" w:sz="4" w:space="0"/>
              <w:left w:val="single" w:color="000000" w:sz="4" w:space="0"/>
              <w:bottom w:val="nil"/>
              <w:right w:val="single" w:color="000000" w:sz="4" w:space="0"/>
            </w:tcBorders>
            <w:vAlign w:val="center"/>
          </w:tcPr>
          <w:p w14:paraId="6EFA257B">
            <w:pPr>
              <w:widowControl/>
              <w:jc w:val="center"/>
              <w:textAlignment w:val="center"/>
              <w:rPr>
                <w:rFonts w:ascii="宋体" w:hAnsi="宋体"/>
                <w:color w:val="000000"/>
                <w:sz w:val="18"/>
              </w:rPr>
            </w:pPr>
            <w:r>
              <w:rPr>
                <w:rFonts w:ascii="宋体" w:hAnsi="宋体"/>
                <w:color w:val="000000"/>
                <w:sz w:val="18"/>
              </w:rPr>
              <w:t>14</w:t>
            </w:r>
          </w:p>
        </w:tc>
        <w:tc>
          <w:tcPr>
            <w:tcW w:w="508" w:type="dxa"/>
            <w:tcBorders>
              <w:top w:val="single" w:color="000000" w:sz="4" w:space="0"/>
              <w:left w:val="single" w:color="000000" w:sz="4" w:space="0"/>
              <w:bottom w:val="nil"/>
              <w:right w:val="single" w:color="000000" w:sz="4" w:space="0"/>
            </w:tcBorders>
            <w:vAlign w:val="center"/>
          </w:tcPr>
          <w:p w14:paraId="31E9BBD0">
            <w:pPr>
              <w:widowControl/>
              <w:jc w:val="center"/>
              <w:textAlignment w:val="center"/>
              <w:rPr>
                <w:rFonts w:ascii="宋体" w:hAnsi="宋体"/>
                <w:color w:val="000000"/>
                <w:sz w:val="18"/>
              </w:rPr>
            </w:pPr>
            <w:r>
              <w:rPr>
                <w:rFonts w:ascii="宋体" w:hAnsi="宋体"/>
                <w:color w:val="000000"/>
                <w:sz w:val="18"/>
              </w:rPr>
              <w:t>14</w:t>
            </w:r>
          </w:p>
        </w:tc>
        <w:tc>
          <w:tcPr>
            <w:tcW w:w="895" w:type="dxa"/>
            <w:tcBorders>
              <w:top w:val="single" w:color="000000" w:sz="4" w:space="0"/>
              <w:left w:val="single" w:color="000000" w:sz="4" w:space="0"/>
              <w:bottom w:val="nil"/>
              <w:right w:val="single" w:color="000000" w:sz="4" w:space="0"/>
            </w:tcBorders>
            <w:vAlign w:val="center"/>
          </w:tcPr>
          <w:p w14:paraId="29B44B9E">
            <w:pPr>
              <w:jc w:val="center"/>
              <w:rPr>
                <w:rFonts w:ascii="宋体" w:hAnsi="宋体"/>
                <w:color w:val="000000"/>
                <w:sz w:val="18"/>
              </w:rPr>
            </w:pPr>
          </w:p>
        </w:tc>
      </w:tr>
      <w:tr w14:paraId="3AADCA56">
        <w:tblPrEx>
          <w:tblCellMar>
            <w:top w:w="0" w:type="dxa"/>
            <w:left w:w="108" w:type="dxa"/>
            <w:bottom w:w="0" w:type="dxa"/>
            <w:right w:w="108" w:type="dxa"/>
          </w:tblCellMar>
        </w:tblPrEx>
        <w:trPr>
          <w:trHeight w:val="840" w:hRule="atLeast"/>
        </w:trPr>
        <w:tc>
          <w:tcPr>
            <w:tcW w:w="497" w:type="dxa"/>
            <w:vMerge w:val="continue"/>
            <w:tcBorders>
              <w:top w:val="single" w:color="000000" w:sz="4" w:space="0"/>
              <w:left w:val="single" w:color="000000" w:sz="4" w:space="0"/>
              <w:bottom w:val="nil"/>
              <w:right w:val="single" w:color="000000" w:sz="4" w:space="0"/>
            </w:tcBorders>
            <w:vAlign w:val="center"/>
          </w:tcPr>
          <w:p w14:paraId="2B66EC7A">
            <w:pPr>
              <w:jc w:val="center"/>
              <w:rPr>
                <w:rFonts w:ascii="宋体" w:hAnsi="宋体"/>
                <w:color w:val="000000"/>
                <w:sz w:val="18"/>
              </w:rPr>
            </w:pPr>
          </w:p>
        </w:tc>
        <w:tc>
          <w:tcPr>
            <w:tcW w:w="531" w:type="dxa"/>
            <w:tcBorders>
              <w:top w:val="single" w:color="000000" w:sz="4" w:space="0"/>
              <w:left w:val="single" w:color="000000" w:sz="4" w:space="0"/>
              <w:bottom w:val="nil"/>
              <w:right w:val="single" w:color="000000" w:sz="4" w:space="0"/>
            </w:tcBorders>
            <w:vAlign w:val="center"/>
          </w:tcPr>
          <w:p w14:paraId="7090FC9D">
            <w:pPr>
              <w:widowControl/>
              <w:jc w:val="center"/>
              <w:textAlignment w:val="center"/>
              <w:rPr>
                <w:rFonts w:ascii="宋体" w:hAnsi="宋体"/>
                <w:color w:val="000000"/>
                <w:sz w:val="18"/>
              </w:rPr>
            </w:pPr>
            <w:r>
              <w:rPr>
                <w:rFonts w:ascii="宋体" w:hAnsi="宋体"/>
                <w:color w:val="000000"/>
                <w:sz w:val="18"/>
              </w:rPr>
              <w:t>满意度指标</w:t>
            </w:r>
          </w:p>
        </w:tc>
        <w:tc>
          <w:tcPr>
            <w:tcW w:w="744" w:type="dxa"/>
            <w:tcBorders>
              <w:top w:val="single" w:color="000000" w:sz="4" w:space="0"/>
              <w:left w:val="single" w:color="000000" w:sz="4" w:space="0"/>
              <w:bottom w:val="nil"/>
              <w:right w:val="single" w:color="000000" w:sz="4" w:space="0"/>
            </w:tcBorders>
            <w:vAlign w:val="center"/>
          </w:tcPr>
          <w:p w14:paraId="56D5FDFD">
            <w:pPr>
              <w:widowControl/>
              <w:jc w:val="center"/>
              <w:textAlignment w:val="center"/>
              <w:rPr>
                <w:rFonts w:ascii="宋体" w:hAnsi="宋体"/>
                <w:color w:val="000000"/>
                <w:sz w:val="18"/>
              </w:rPr>
            </w:pPr>
            <w:r>
              <w:rPr>
                <w:rFonts w:ascii="宋体" w:hAnsi="宋体"/>
                <w:color w:val="000000"/>
                <w:sz w:val="18"/>
              </w:rPr>
              <w:t>服务对象满意度</w:t>
            </w:r>
          </w:p>
        </w:tc>
        <w:tc>
          <w:tcPr>
            <w:tcW w:w="1098" w:type="dxa"/>
            <w:tcBorders>
              <w:top w:val="single" w:color="000000" w:sz="4" w:space="0"/>
              <w:left w:val="single" w:color="000000" w:sz="4" w:space="0"/>
              <w:bottom w:val="nil"/>
              <w:right w:val="single" w:color="000000" w:sz="4" w:space="0"/>
            </w:tcBorders>
            <w:vAlign w:val="center"/>
          </w:tcPr>
          <w:p w14:paraId="1CC63DF5">
            <w:pPr>
              <w:widowControl/>
              <w:jc w:val="center"/>
              <w:textAlignment w:val="center"/>
              <w:rPr>
                <w:rFonts w:ascii="宋体" w:hAnsi="宋体"/>
                <w:color w:val="000000"/>
                <w:sz w:val="18"/>
              </w:rPr>
            </w:pPr>
            <w:r>
              <w:rPr>
                <w:rFonts w:ascii="宋体" w:hAnsi="宋体"/>
                <w:color w:val="000000"/>
                <w:sz w:val="18"/>
              </w:rPr>
              <w:t>市民满意度</w:t>
            </w:r>
          </w:p>
        </w:tc>
        <w:tc>
          <w:tcPr>
            <w:tcW w:w="525" w:type="dxa"/>
            <w:tcBorders>
              <w:top w:val="single" w:color="000000" w:sz="4" w:space="0"/>
              <w:left w:val="single" w:color="000000" w:sz="4" w:space="0"/>
              <w:bottom w:val="nil"/>
              <w:right w:val="single" w:color="000000" w:sz="4" w:space="0"/>
            </w:tcBorders>
            <w:vAlign w:val="center"/>
          </w:tcPr>
          <w:p w14:paraId="50387A7F">
            <w:pPr>
              <w:widowControl/>
              <w:jc w:val="center"/>
              <w:textAlignment w:val="center"/>
              <w:rPr>
                <w:rFonts w:ascii="宋体" w:hAnsi="宋体"/>
                <w:color w:val="000000"/>
                <w:sz w:val="18"/>
              </w:rPr>
            </w:pPr>
            <w:r>
              <w:rPr>
                <w:rFonts w:ascii="宋体" w:hAnsi="宋体"/>
                <w:color w:val="000000"/>
                <w:sz w:val="18"/>
              </w:rPr>
              <w:t>正向</w:t>
            </w:r>
          </w:p>
        </w:tc>
        <w:tc>
          <w:tcPr>
            <w:tcW w:w="513" w:type="dxa"/>
            <w:tcBorders>
              <w:top w:val="single" w:color="000000" w:sz="4" w:space="0"/>
              <w:left w:val="single" w:color="000000" w:sz="4" w:space="0"/>
              <w:bottom w:val="nil"/>
              <w:right w:val="single" w:color="000000" w:sz="4" w:space="0"/>
            </w:tcBorders>
            <w:vAlign w:val="center"/>
          </w:tcPr>
          <w:p w14:paraId="58176BFF">
            <w:pPr>
              <w:widowControl/>
              <w:jc w:val="center"/>
              <w:textAlignment w:val="center"/>
              <w:rPr>
                <w:rFonts w:ascii="宋体" w:hAnsi="宋体"/>
                <w:color w:val="000000"/>
                <w:sz w:val="18"/>
              </w:rPr>
            </w:pPr>
            <w:r>
              <w:rPr>
                <w:rFonts w:ascii="宋体" w:hAnsi="宋体"/>
                <w:color w:val="000000"/>
                <w:sz w:val="18"/>
              </w:rPr>
              <w:t>大于等于</w:t>
            </w:r>
          </w:p>
        </w:tc>
        <w:tc>
          <w:tcPr>
            <w:tcW w:w="1142" w:type="dxa"/>
            <w:tcBorders>
              <w:top w:val="single" w:color="000000" w:sz="4" w:space="0"/>
              <w:left w:val="single" w:color="000000" w:sz="4" w:space="0"/>
              <w:bottom w:val="nil"/>
              <w:right w:val="single" w:color="000000" w:sz="4" w:space="0"/>
            </w:tcBorders>
            <w:vAlign w:val="center"/>
          </w:tcPr>
          <w:p w14:paraId="56187D99">
            <w:pPr>
              <w:widowControl/>
              <w:jc w:val="center"/>
              <w:textAlignment w:val="center"/>
              <w:rPr>
                <w:rFonts w:ascii="宋体" w:hAnsi="宋体"/>
                <w:color w:val="000000"/>
                <w:sz w:val="18"/>
              </w:rPr>
            </w:pPr>
            <w:r>
              <w:rPr>
                <w:rFonts w:ascii="宋体" w:hAnsi="宋体"/>
                <w:color w:val="000000"/>
                <w:sz w:val="18"/>
              </w:rPr>
              <w:t>90</w:t>
            </w:r>
          </w:p>
        </w:tc>
        <w:tc>
          <w:tcPr>
            <w:tcW w:w="1142" w:type="dxa"/>
            <w:tcBorders>
              <w:top w:val="single" w:color="000000" w:sz="4" w:space="0"/>
              <w:left w:val="single" w:color="000000" w:sz="4" w:space="0"/>
              <w:bottom w:val="nil"/>
              <w:right w:val="single" w:color="000000" w:sz="4" w:space="0"/>
            </w:tcBorders>
            <w:vAlign w:val="center"/>
          </w:tcPr>
          <w:p w14:paraId="395121CE">
            <w:pPr>
              <w:widowControl/>
              <w:jc w:val="center"/>
              <w:textAlignment w:val="center"/>
              <w:rPr>
                <w:rFonts w:ascii="宋体" w:hAnsi="宋体"/>
                <w:color w:val="000000"/>
                <w:sz w:val="18"/>
              </w:rPr>
            </w:pPr>
            <w:r>
              <w:rPr>
                <w:rFonts w:ascii="宋体" w:hAnsi="宋体"/>
                <w:color w:val="000000"/>
                <w:sz w:val="18"/>
              </w:rPr>
              <w:t>95</w:t>
            </w:r>
          </w:p>
        </w:tc>
        <w:tc>
          <w:tcPr>
            <w:tcW w:w="660" w:type="dxa"/>
            <w:tcBorders>
              <w:top w:val="single" w:color="000000" w:sz="4" w:space="0"/>
              <w:left w:val="single" w:color="000000" w:sz="4" w:space="0"/>
              <w:bottom w:val="nil"/>
              <w:right w:val="single" w:color="000000" w:sz="4" w:space="0"/>
            </w:tcBorders>
            <w:vAlign w:val="center"/>
          </w:tcPr>
          <w:p w14:paraId="3B9544FE">
            <w:pPr>
              <w:widowControl/>
              <w:jc w:val="center"/>
              <w:textAlignment w:val="center"/>
              <w:rPr>
                <w:rFonts w:ascii="宋体" w:hAnsi="宋体"/>
                <w:color w:val="000000"/>
                <w:sz w:val="18"/>
              </w:rPr>
            </w:pPr>
            <w:r>
              <w:rPr>
                <w:rFonts w:ascii="宋体" w:hAnsi="宋体"/>
                <w:color w:val="000000"/>
                <w:sz w:val="18"/>
              </w:rPr>
              <w:t>%</w:t>
            </w:r>
          </w:p>
        </w:tc>
        <w:tc>
          <w:tcPr>
            <w:tcW w:w="508" w:type="dxa"/>
            <w:tcBorders>
              <w:top w:val="single" w:color="000000" w:sz="4" w:space="0"/>
              <w:left w:val="single" w:color="000000" w:sz="4" w:space="0"/>
              <w:bottom w:val="nil"/>
              <w:right w:val="single" w:color="000000" w:sz="4" w:space="0"/>
            </w:tcBorders>
            <w:vAlign w:val="center"/>
          </w:tcPr>
          <w:p w14:paraId="13E38F3B">
            <w:pPr>
              <w:widowControl/>
              <w:jc w:val="center"/>
              <w:textAlignment w:val="center"/>
              <w:rPr>
                <w:rFonts w:ascii="宋体" w:hAnsi="宋体"/>
                <w:color w:val="000000"/>
                <w:sz w:val="18"/>
              </w:rPr>
            </w:pPr>
            <w:r>
              <w:rPr>
                <w:rFonts w:ascii="宋体" w:hAnsi="宋体"/>
                <w:color w:val="000000"/>
                <w:sz w:val="18"/>
              </w:rPr>
              <w:t>10</w:t>
            </w:r>
          </w:p>
        </w:tc>
        <w:tc>
          <w:tcPr>
            <w:tcW w:w="508" w:type="dxa"/>
            <w:tcBorders>
              <w:top w:val="single" w:color="000000" w:sz="4" w:space="0"/>
              <w:left w:val="single" w:color="000000" w:sz="4" w:space="0"/>
              <w:bottom w:val="nil"/>
              <w:right w:val="single" w:color="000000" w:sz="4" w:space="0"/>
            </w:tcBorders>
            <w:vAlign w:val="center"/>
          </w:tcPr>
          <w:p w14:paraId="0369FA70">
            <w:pPr>
              <w:widowControl/>
              <w:jc w:val="center"/>
              <w:textAlignment w:val="center"/>
              <w:rPr>
                <w:rFonts w:ascii="宋体" w:hAnsi="宋体"/>
                <w:color w:val="000000"/>
                <w:sz w:val="18"/>
              </w:rPr>
            </w:pPr>
            <w:r>
              <w:rPr>
                <w:rFonts w:ascii="宋体" w:hAnsi="宋体"/>
                <w:color w:val="000000"/>
                <w:sz w:val="18"/>
              </w:rPr>
              <w:t>10</w:t>
            </w:r>
          </w:p>
        </w:tc>
        <w:tc>
          <w:tcPr>
            <w:tcW w:w="895" w:type="dxa"/>
            <w:tcBorders>
              <w:top w:val="single" w:color="000000" w:sz="4" w:space="0"/>
              <w:left w:val="single" w:color="000000" w:sz="4" w:space="0"/>
              <w:bottom w:val="nil"/>
              <w:right w:val="single" w:color="000000" w:sz="4" w:space="0"/>
            </w:tcBorders>
            <w:vAlign w:val="center"/>
          </w:tcPr>
          <w:p w14:paraId="2EB4F701">
            <w:pPr>
              <w:jc w:val="center"/>
              <w:rPr>
                <w:rFonts w:ascii="宋体" w:hAnsi="宋体"/>
                <w:color w:val="000000"/>
                <w:sz w:val="18"/>
              </w:rPr>
            </w:pPr>
          </w:p>
        </w:tc>
      </w:tr>
      <w:tr w14:paraId="464648EC">
        <w:tblPrEx>
          <w:tblCellMar>
            <w:top w:w="0" w:type="dxa"/>
            <w:left w:w="108" w:type="dxa"/>
            <w:bottom w:w="0" w:type="dxa"/>
            <w:right w:w="108" w:type="dxa"/>
          </w:tblCellMar>
        </w:tblPrEx>
        <w:trPr>
          <w:trHeight w:val="840" w:hRule="atLeast"/>
        </w:trPr>
        <w:tc>
          <w:tcPr>
            <w:tcW w:w="6852" w:type="dxa"/>
            <w:gridSpan w:val="9"/>
            <w:tcBorders>
              <w:top w:val="single" w:color="000000" w:sz="4" w:space="0"/>
              <w:left w:val="single" w:color="000000" w:sz="4" w:space="0"/>
              <w:bottom w:val="single" w:color="000000" w:sz="4" w:space="0"/>
              <w:right w:val="single" w:color="000000" w:sz="4" w:space="0"/>
            </w:tcBorders>
            <w:vAlign w:val="center"/>
          </w:tcPr>
          <w:p w14:paraId="326CC455">
            <w:pPr>
              <w:widowControl/>
              <w:jc w:val="center"/>
              <w:textAlignment w:val="center"/>
              <w:rPr>
                <w:rFonts w:ascii="宋体" w:hAnsi="宋体"/>
                <w:color w:val="000000"/>
                <w:sz w:val="18"/>
              </w:rPr>
            </w:pPr>
            <w:r>
              <w:rPr>
                <w:rFonts w:ascii="宋体" w:hAnsi="宋体"/>
                <w:color w:val="000000"/>
                <w:sz w:val="18"/>
              </w:rPr>
              <w:t>总分</w:t>
            </w:r>
          </w:p>
        </w:tc>
        <w:tc>
          <w:tcPr>
            <w:tcW w:w="508" w:type="dxa"/>
            <w:tcBorders>
              <w:top w:val="single" w:color="000000" w:sz="4" w:space="0"/>
              <w:left w:val="single" w:color="000000" w:sz="4" w:space="0"/>
              <w:bottom w:val="single" w:color="000000" w:sz="4" w:space="0"/>
              <w:right w:val="single" w:color="000000" w:sz="4" w:space="0"/>
            </w:tcBorders>
            <w:vAlign w:val="center"/>
          </w:tcPr>
          <w:p w14:paraId="5FB994D6">
            <w:pPr>
              <w:widowControl/>
              <w:jc w:val="center"/>
              <w:textAlignment w:val="center"/>
              <w:rPr>
                <w:rFonts w:ascii="宋体" w:hAnsi="宋体"/>
                <w:color w:val="000000"/>
                <w:sz w:val="18"/>
              </w:rPr>
            </w:pPr>
            <w:r>
              <w:rPr>
                <w:rFonts w:ascii="宋体" w:hAnsi="宋体"/>
                <w:color w:val="000000"/>
                <w:sz w:val="18"/>
              </w:rPr>
              <w:t>100</w:t>
            </w:r>
          </w:p>
        </w:tc>
        <w:tc>
          <w:tcPr>
            <w:tcW w:w="508" w:type="dxa"/>
            <w:tcBorders>
              <w:top w:val="single" w:color="000000" w:sz="4" w:space="0"/>
              <w:left w:val="single" w:color="000000" w:sz="4" w:space="0"/>
              <w:bottom w:val="single" w:color="000000" w:sz="4" w:space="0"/>
              <w:right w:val="single" w:color="000000" w:sz="4" w:space="0"/>
            </w:tcBorders>
            <w:vAlign w:val="center"/>
          </w:tcPr>
          <w:p w14:paraId="04AB82D6">
            <w:pPr>
              <w:widowControl/>
              <w:jc w:val="center"/>
              <w:textAlignment w:val="center"/>
              <w:rPr>
                <w:rFonts w:ascii="宋体" w:hAnsi="宋体"/>
                <w:color w:val="000000"/>
                <w:sz w:val="18"/>
              </w:rPr>
            </w:pPr>
            <w:r>
              <w:rPr>
                <w:rFonts w:ascii="宋体" w:hAnsi="宋体"/>
                <w:color w:val="000000"/>
                <w:sz w:val="18"/>
              </w:rPr>
              <w:t>100</w:t>
            </w:r>
          </w:p>
        </w:tc>
        <w:tc>
          <w:tcPr>
            <w:tcW w:w="895" w:type="dxa"/>
            <w:tcBorders>
              <w:top w:val="single" w:color="000000" w:sz="4" w:space="0"/>
              <w:left w:val="single" w:color="000000" w:sz="4" w:space="0"/>
              <w:bottom w:val="single" w:color="000000" w:sz="4" w:space="0"/>
              <w:right w:val="single" w:color="000000" w:sz="4" w:space="0"/>
            </w:tcBorders>
            <w:vAlign w:val="center"/>
          </w:tcPr>
          <w:p w14:paraId="7CAD64C5">
            <w:pPr>
              <w:jc w:val="center"/>
              <w:rPr>
                <w:rFonts w:ascii="宋体" w:hAnsi="宋体"/>
                <w:color w:val="000000"/>
                <w:sz w:val="18"/>
              </w:rPr>
            </w:pPr>
          </w:p>
        </w:tc>
      </w:tr>
    </w:tbl>
    <w:p w14:paraId="1AF2D542">
      <w:pPr>
        <w:pStyle w:val="8"/>
        <w:rPr>
          <w:rFonts w:ascii="仿宋_GB2312" w:hAnsi="仿宋_GB2312" w:eastAsia="仿宋_GB2312"/>
          <w:kern w:val="2"/>
          <w:sz w:val="32"/>
          <w:lang w:val="en-US"/>
        </w:rPr>
      </w:pPr>
    </w:p>
    <w:p w14:paraId="756C7DF9">
      <w:pPr>
        <w:tabs>
          <w:tab w:val="left" w:pos="653"/>
        </w:tabs>
        <w:spacing w:line="560" w:lineRule="exact"/>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4.信息化项目专家评审费项目自评综述：根据年初设定的绩效目标，项目自评得分</w:t>
      </w:r>
      <w:r>
        <w:rPr>
          <w:rFonts w:ascii="宋体"/>
          <w:kern w:val="2"/>
          <w:sz w:val="32"/>
          <w:u w:val="single"/>
        </w:rPr>
        <w:t>94</w:t>
      </w:r>
      <w:r>
        <w:rPr>
          <w:rFonts w:hint="eastAsia" w:ascii="仿宋_GB2312" w:hAnsi="仿宋_GB2312" w:eastAsia="仿宋_GB2312"/>
          <w:kern w:val="2"/>
          <w:sz w:val="32"/>
        </w:rPr>
        <w:t>分。全年预算数为</w:t>
      </w:r>
      <w:r>
        <w:rPr>
          <w:rFonts w:ascii="宋体"/>
          <w:kern w:val="2"/>
          <w:sz w:val="32"/>
          <w:u w:val="single"/>
        </w:rPr>
        <w:t>4</w:t>
      </w:r>
      <w:r>
        <w:rPr>
          <w:rFonts w:hint="eastAsia" w:ascii="仿宋_GB2312" w:hAnsi="仿宋_GB2312" w:eastAsia="仿宋_GB2312"/>
          <w:kern w:val="2"/>
          <w:sz w:val="32"/>
        </w:rPr>
        <w:t>万元，执行数为</w:t>
      </w:r>
      <w:r>
        <w:rPr>
          <w:rFonts w:eastAsia="Times New Roman"/>
          <w:kern w:val="2"/>
          <w:sz w:val="32"/>
          <w:u w:val="single"/>
        </w:rPr>
        <w:t xml:space="preserve">  </w:t>
      </w:r>
      <w:r>
        <w:rPr>
          <w:rFonts w:ascii="宋体"/>
          <w:kern w:val="2"/>
          <w:sz w:val="32"/>
          <w:u w:val="single"/>
        </w:rPr>
        <w:t>4</w:t>
      </w:r>
      <w:r>
        <w:rPr>
          <w:rFonts w:hint="eastAsia" w:ascii="仿宋_GB2312" w:hAnsi="仿宋_GB2312" w:eastAsia="仿宋_GB2312"/>
          <w:kern w:val="2"/>
          <w:sz w:val="32"/>
        </w:rPr>
        <w:t>万元，完成预算的</w:t>
      </w:r>
      <w:r>
        <w:rPr>
          <w:rFonts w:ascii="宋体"/>
          <w:kern w:val="2"/>
          <w:sz w:val="32"/>
          <w:u w:val="single"/>
        </w:rPr>
        <w:t>100</w:t>
      </w:r>
      <w:r>
        <w:rPr>
          <w:rFonts w:hint="eastAsia" w:ascii="仿宋_GB2312" w:hAnsi="仿宋_GB2312" w:eastAsia="仿宋_GB2312"/>
          <w:kern w:val="2"/>
          <w:sz w:val="32"/>
        </w:rPr>
        <w:t>%。项目绩效目标完成情况：一是进一步推动乌海市信息化集中管理，全市网络、硬件、地图等信息化资源实现统一整合，大幅提升信息化建设效能，降低财政资金投入；二是推进政务信息资源共享工作，达到数据全面汇集大数据中心的目的；三是让信息化建设资金物超所值，项目更符合实际需求，为智慧城市建设提供更好支撑。发现的主要问题及原因：该项目整体项目管理方法及管理情况还需完善，需专家评审的相关项目数量及评审情况未做到合理的前期预判。下一步改进措施：在以后工作中对下一年度项目情况进行更加详细、准确、充分的分析。参考总结其他优秀管理方法，结合自身实际请情况进行合理的借鉴，改进完善现有的管理方法。</w:t>
      </w:r>
    </w:p>
    <w:p w14:paraId="2CD183F2">
      <w:pPr>
        <w:pStyle w:val="2"/>
        <w:ind w:left="616"/>
      </w:pPr>
    </w:p>
    <w:p w14:paraId="260588AB">
      <w:pPr>
        <w:pStyle w:val="7"/>
      </w:pPr>
    </w:p>
    <w:tbl>
      <w:tblPr>
        <w:tblStyle w:val="13"/>
        <w:tblW w:w="0" w:type="auto"/>
        <w:tblInd w:w="93" w:type="dxa"/>
        <w:tblLayout w:type="fixed"/>
        <w:tblCellMar>
          <w:top w:w="0" w:type="dxa"/>
          <w:left w:w="108" w:type="dxa"/>
          <w:bottom w:w="0" w:type="dxa"/>
          <w:right w:w="108" w:type="dxa"/>
        </w:tblCellMar>
      </w:tblPr>
      <w:tblGrid>
        <w:gridCol w:w="427"/>
        <w:gridCol w:w="437"/>
        <w:gridCol w:w="772"/>
        <w:gridCol w:w="1301"/>
        <w:gridCol w:w="518"/>
        <w:gridCol w:w="518"/>
        <w:gridCol w:w="827"/>
        <w:gridCol w:w="697"/>
        <w:gridCol w:w="885"/>
        <w:gridCol w:w="633"/>
        <w:gridCol w:w="548"/>
        <w:gridCol w:w="1200"/>
      </w:tblGrid>
      <w:tr w14:paraId="37ACF13F">
        <w:tblPrEx>
          <w:tblCellMar>
            <w:top w:w="0" w:type="dxa"/>
            <w:left w:w="108" w:type="dxa"/>
            <w:bottom w:w="0" w:type="dxa"/>
            <w:right w:w="108" w:type="dxa"/>
          </w:tblCellMar>
        </w:tblPrEx>
        <w:trPr>
          <w:trHeight w:val="960" w:hRule="atLeast"/>
        </w:trPr>
        <w:tc>
          <w:tcPr>
            <w:tcW w:w="8763" w:type="dxa"/>
            <w:gridSpan w:val="12"/>
            <w:tcBorders>
              <w:top w:val="single" w:color="000000" w:sz="4" w:space="0"/>
              <w:left w:val="single" w:color="000000" w:sz="4" w:space="0"/>
              <w:bottom w:val="single" w:color="000000" w:sz="4" w:space="0"/>
              <w:right w:val="single" w:color="000000" w:sz="4" w:space="0"/>
            </w:tcBorders>
            <w:vAlign w:val="center"/>
          </w:tcPr>
          <w:p w14:paraId="6DF313CE">
            <w:pPr>
              <w:widowControl/>
              <w:jc w:val="center"/>
              <w:textAlignment w:val="center"/>
              <w:rPr>
                <w:rFonts w:ascii="宋体" w:hAnsi="宋体"/>
                <w:b/>
                <w:color w:val="000000"/>
                <w:sz w:val="40"/>
              </w:rPr>
            </w:pPr>
            <w:r>
              <w:rPr>
                <w:rFonts w:ascii="宋体" w:hAnsi="宋体"/>
                <w:b/>
                <w:color w:val="000000"/>
                <w:sz w:val="40"/>
              </w:rPr>
              <w:t>项目支出绩效自评表</w:t>
            </w:r>
            <w:r>
              <w:rPr>
                <w:rFonts w:ascii="宋体" w:hAnsi="宋体"/>
                <w:b/>
                <w:color w:val="000000"/>
                <w:sz w:val="40"/>
              </w:rPr>
              <w:br w:type="textWrapping"/>
            </w:r>
            <w:r>
              <w:rPr>
                <w:rFonts w:ascii="宋体" w:hAnsi="宋体"/>
                <w:b/>
                <w:color w:val="000000"/>
                <w:sz w:val="40"/>
              </w:rPr>
              <w:t>(2022年度）</w:t>
            </w:r>
          </w:p>
        </w:tc>
      </w:tr>
      <w:tr w14:paraId="5DFF2DA2">
        <w:tblPrEx>
          <w:tblCellMar>
            <w:top w:w="0" w:type="dxa"/>
            <w:left w:w="108" w:type="dxa"/>
            <w:bottom w:w="0" w:type="dxa"/>
            <w:right w:w="108" w:type="dxa"/>
          </w:tblCellMar>
        </w:tblPrEx>
        <w:trPr>
          <w:trHeight w:val="380" w:hRule="atLeast"/>
        </w:trPr>
        <w:tc>
          <w:tcPr>
            <w:tcW w:w="864" w:type="dxa"/>
            <w:gridSpan w:val="2"/>
            <w:tcBorders>
              <w:top w:val="single" w:color="000000" w:sz="4" w:space="0"/>
              <w:left w:val="single" w:color="000000" w:sz="4" w:space="0"/>
              <w:bottom w:val="single" w:color="000000" w:sz="4" w:space="0"/>
              <w:right w:val="single" w:color="000000" w:sz="4" w:space="0"/>
            </w:tcBorders>
            <w:vAlign w:val="center"/>
          </w:tcPr>
          <w:p w14:paraId="3FDA0AB6">
            <w:pPr>
              <w:widowControl/>
              <w:jc w:val="right"/>
              <w:textAlignment w:val="center"/>
              <w:rPr>
                <w:rFonts w:ascii="宋体" w:hAnsi="宋体"/>
                <w:color w:val="000000"/>
                <w:sz w:val="18"/>
              </w:rPr>
            </w:pPr>
            <w:r>
              <w:rPr>
                <w:rFonts w:ascii="宋体" w:hAnsi="宋体"/>
                <w:color w:val="000000"/>
                <w:sz w:val="18"/>
              </w:rPr>
              <w:t>项目名称</w:t>
            </w:r>
          </w:p>
        </w:tc>
        <w:tc>
          <w:tcPr>
            <w:tcW w:w="7899" w:type="dxa"/>
            <w:gridSpan w:val="10"/>
            <w:tcBorders>
              <w:top w:val="single" w:color="000000" w:sz="4" w:space="0"/>
              <w:left w:val="single" w:color="000000" w:sz="4" w:space="0"/>
              <w:bottom w:val="single" w:color="000000" w:sz="4" w:space="0"/>
              <w:right w:val="single" w:color="000000" w:sz="4" w:space="0"/>
            </w:tcBorders>
            <w:vAlign w:val="center"/>
          </w:tcPr>
          <w:p w14:paraId="75989247">
            <w:pPr>
              <w:widowControl/>
              <w:textAlignment w:val="center"/>
              <w:rPr>
                <w:rFonts w:ascii="宋体" w:hAnsi="宋体"/>
                <w:color w:val="000000"/>
                <w:sz w:val="18"/>
              </w:rPr>
            </w:pPr>
            <w:r>
              <w:rPr>
                <w:rFonts w:ascii="宋体" w:hAnsi="宋体"/>
                <w:color w:val="000000"/>
                <w:sz w:val="18"/>
              </w:rPr>
              <w:t>信息化项目专家评审费</w:t>
            </w:r>
          </w:p>
        </w:tc>
      </w:tr>
      <w:tr w14:paraId="0FD54881">
        <w:tblPrEx>
          <w:tblCellMar>
            <w:top w:w="0" w:type="dxa"/>
            <w:left w:w="108" w:type="dxa"/>
            <w:bottom w:w="0" w:type="dxa"/>
            <w:right w:w="108" w:type="dxa"/>
          </w:tblCellMar>
        </w:tblPrEx>
        <w:trPr>
          <w:trHeight w:val="380" w:hRule="atLeast"/>
        </w:trPr>
        <w:tc>
          <w:tcPr>
            <w:tcW w:w="864" w:type="dxa"/>
            <w:gridSpan w:val="2"/>
            <w:tcBorders>
              <w:top w:val="single" w:color="000000" w:sz="4" w:space="0"/>
              <w:left w:val="single" w:color="000000" w:sz="4" w:space="0"/>
              <w:bottom w:val="single" w:color="000000" w:sz="4" w:space="0"/>
              <w:right w:val="single" w:color="000000" w:sz="4" w:space="0"/>
            </w:tcBorders>
            <w:vAlign w:val="center"/>
          </w:tcPr>
          <w:p w14:paraId="5BA979A5">
            <w:pPr>
              <w:widowControl/>
              <w:jc w:val="right"/>
              <w:textAlignment w:val="center"/>
              <w:rPr>
                <w:rFonts w:ascii="宋体" w:hAnsi="宋体"/>
                <w:color w:val="000000"/>
                <w:sz w:val="18"/>
              </w:rPr>
            </w:pPr>
            <w:r>
              <w:rPr>
                <w:rFonts w:ascii="宋体" w:hAnsi="宋体"/>
                <w:color w:val="000000"/>
                <w:sz w:val="18"/>
              </w:rPr>
              <w:t>主管部门</w:t>
            </w:r>
          </w:p>
        </w:tc>
        <w:tc>
          <w:tcPr>
            <w:tcW w:w="3109" w:type="dxa"/>
            <w:gridSpan w:val="4"/>
            <w:tcBorders>
              <w:top w:val="single" w:color="000000" w:sz="4" w:space="0"/>
              <w:left w:val="single" w:color="000000" w:sz="4" w:space="0"/>
              <w:bottom w:val="single" w:color="000000" w:sz="4" w:space="0"/>
              <w:right w:val="single" w:color="000000" w:sz="4" w:space="0"/>
            </w:tcBorders>
            <w:vAlign w:val="center"/>
          </w:tcPr>
          <w:p w14:paraId="257FCCC4">
            <w:pPr>
              <w:widowControl/>
              <w:textAlignment w:val="center"/>
              <w:rPr>
                <w:rFonts w:ascii="宋体" w:hAnsi="宋体"/>
                <w:color w:val="000000"/>
                <w:sz w:val="18"/>
              </w:rPr>
            </w:pPr>
            <w:r>
              <w:rPr>
                <w:rFonts w:ascii="宋体" w:hAnsi="宋体"/>
                <w:color w:val="000000"/>
                <w:sz w:val="18"/>
              </w:rPr>
              <w:t>乌海市大数据中心（部门）</w:t>
            </w:r>
          </w:p>
        </w:tc>
        <w:tc>
          <w:tcPr>
            <w:tcW w:w="1524" w:type="dxa"/>
            <w:gridSpan w:val="2"/>
            <w:tcBorders>
              <w:top w:val="single" w:color="000000" w:sz="4" w:space="0"/>
              <w:left w:val="single" w:color="000000" w:sz="4" w:space="0"/>
              <w:bottom w:val="single" w:color="000000" w:sz="4" w:space="0"/>
              <w:right w:val="single" w:color="000000" w:sz="4" w:space="0"/>
            </w:tcBorders>
            <w:vAlign w:val="center"/>
          </w:tcPr>
          <w:p w14:paraId="3AADDC37">
            <w:pPr>
              <w:widowControl/>
              <w:jc w:val="right"/>
              <w:textAlignment w:val="center"/>
              <w:rPr>
                <w:rFonts w:ascii="宋体" w:hAnsi="宋体"/>
                <w:color w:val="000000"/>
                <w:sz w:val="18"/>
              </w:rPr>
            </w:pPr>
            <w:r>
              <w:rPr>
                <w:rFonts w:ascii="宋体" w:hAnsi="宋体"/>
                <w:color w:val="000000"/>
                <w:sz w:val="18"/>
              </w:rPr>
              <w:t>实施单位</w:t>
            </w:r>
          </w:p>
        </w:tc>
        <w:tc>
          <w:tcPr>
            <w:tcW w:w="3266" w:type="dxa"/>
            <w:gridSpan w:val="4"/>
            <w:tcBorders>
              <w:top w:val="single" w:color="000000" w:sz="4" w:space="0"/>
              <w:left w:val="single" w:color="000000" w:sz="4" w:space="0"/>
              <w:bottom w:val="single" w:color="000000" w:sz="4" w:space="0"/>
              <w:right w:val="single" w:color="000000" w:sz="4" w:space="0"/>
            </w:tcBorders>
            <w:vAlign w:val="center"/>
          </w:tcPr>
          <w:p w14:paraId="749CD316">
            <w:pPr>
              <w:widowControl/>
              <w:textAlignment w:val="center"/>
              <w:rPr>
                <w:rFonts w:ascii="宋体" w:hAnsi="宋体"/>
                <w:color w:val="000000"/>
                <w:sz w:val="18"/>
              </w:rPr>
            </w:pPr>
            <w:r>
              <w:rPr>
                <w:rFonts w:ascii="宋体" w:hAnsi="宋体"/>
                <w:color w:val="000000"/>
                <w:sz w:val="18"/>
              </w:rPr>
              <w:t>乌海市大数据中心</w:t>
            </w:r>
          </w:p>
        </w:tc>
      </w:tr>
      <w:tr w14:paraId="348C1A46">
        <w:tblPrEx>
          <w:tblCellMar>
            <w:top w:w="0" w:type="dxa"/>
            <w:left w:w="108" w:type="dxa"/>
            <w:bottom w:w="0" w:type="dxa"/>
            <w:right w:w="108" w:type="dxa"/>
          </w:tblCellMar>
        </w:tblPrEx>
        <w:trPr>
          <w:trHeight w:val="380" w:hRule="atLeast"/>
        </w:trPr>
        <w:tc>
          <w:tcPr>
            <w:tcW w:w="864"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D625FE5">
            <w:pPr>
              <w:widowControl/>
              <w:jc w:val="center"/>
              <w:textAlignment w:val="center"/>
              <w:rPr>
                <w:rFonts w:ascii="宋体" w:hAnsi="宋体"/>
                <w:color w:val="000000"/>
                <w:sz w:val="18"/>
              </w:rPr>
            </w:pPr>
            <w:r>
              <w:rPr>
                <w:rFonts w:ascii="宋体" w:hAnsi="宋体"/>
                <w:color w:val="000000"/>
                <w:sz w:val="18"/>
              </w:rPr>
              <w:t>项目资金</w:t>
            </w:r>
            <w:r>
              <w:rPr>
                <w:rFonts w:ascii="宋体" w:hAnsi="宋体"/>
                <w:color w:val="000000"/>
                <w:sz w:val="18"/>
              </w:rPr>
              <w:br w:type="textWrapping"/>
            </w:r>
            <w:r>
              <w:rPr>
                <w:rFonts w:ascii="宋体" w:hAnsi="宋体"/>
                <w:color w:val="000000"/>
                <w:sz w:val="18"/>
              </w:rPr>
              <w:t>（万元）</w:t>
            </w:r>
          </w:p>
        </w:tc>
        <w:tc>
          <w:tcPr>
            <w:tcW w:w="772" w:type="dxa"/>
            <w:tcBorders>
              <w:top w:val="single" w:color="000000" w:sz="4" w:space="0"/>
              <w:left w:val="single" w:color="000000" w:sz="4" w:space="0"/>
              <w:bottom w:val="single" w:color="000000" w:sz="4" w:space="0"/>
              <w:right w:val="single" w:color="000000" w:sz="4" w:space="0"/>
            </w:tcBorders>
            <w:vAlign w:val="center"/>
          </w:tcPr>
          <w:p w14:paraId="129EDB58">
            <w:pPr>
              <w:rPr>
                <w:rFonts w:ascii="宋体" w:hAnsi="宋体"/>
                <w:color w:val="000000"/>
                <w:sz w:val="18"/>
              </w:rPr>
            </w:pPr>
          </w:p>
        </w:tc>
        <w:tc>
          <w:tcPr>
            <w:tcW w:w="1301" w:type="dxa"/>
            <w:tcBorders>
              <w:top w:val="single" w:color="000000" w:sz="4" w:space="0"/>
              <w:left w:val="single" w:color="000000" w:sz="4" w:space="0"/>
              <w:bottom w:val="single" w:color="000000" w:sz="4" w:space="0"/>
              <w:right w:val="single" w:color="000000" w:sz="4" w:space="0"/>
            </w:tcBorders>
            <w:vAlign w:val="center"/>
          </w:tcPr>
          <w:p w14:paraId="5C1727B2">
            <w:pPr>
              <w:widowControl/>
              <w:jc w:val="center"/>
              <w:textAlignment w:val="center"/>
              <w:rPr>
                <w:rFonts w:ascii="宋体" w:hAnsi="宋体"/>
                <w:color w:val="000000"/>
                <w:sz w:val="18"/>
              </w:rPr>
            </w:pPr>
            <w:r>
              <w:rPr>
                <w:rFonts w:ascii="宋体" w:hAnsi="宋体"/>
                <w:color w:val="000000"/>
                <w:sz w:val="18"/>
              </w:rPr>
              <w:t>年初预算数</w:t>
            </w:r>
          </w:p>
        </w:tc>
        <w:tc>
          <w:tcPr>
            <w:tcW w:w="1036" w:type="dxa"/>
            <w:gridSpan w:val="2"/>
            <w:tcBorders>
              <w:top w:val="single" w:color="000000" w:sz="4" w:space="0"/>
              <w:left w:val="single" w:color="000000" w:sz="4" w:space="0"/>
              <w:bottom w:val="single" w:color="000000" w:sz="4" w:space="0"/>
              <w:right w:val="single" w:color="000000" w:sz="4" w:space="0"/>
            </w:tcBorders>
            <w:vAlign w:val="center"/>
          </w:tcPr>
          <w:p w14:paraId="43AB86C6">
            <w:pPr>
              <w:widowControl/>
              <w:jc w:val="center"/>
              <w:textAlignment w:val="center"/>
              <w:rPr>
                <w:rFonts w:ascii="宋体" w:hAnsi="宋体"/>
                <w:color w:val="000000"/>
                <w:sz w:val="18"/>
              </w:rPr>
            </w:pPr>
            <w:r>
              <w:rPr>
                <w:rFonts w:ascii="宋体" w:hAnsi="宋体"/>
                <w:color w:val="000000"/>
                <w:sz w:val="18"/>
              </w:rPr>
              <w:t>全年预算数</w:t>
            </w:r>
          </w:p>
        </w:tc>
        <w:tc>
          <w:tcPr>
            <w:tcW w:w="1524" w:type="dxa"/>
            <w:gridSpan w:val="2"/>
            <w:tcBorders>
              <w:top w:val="single" w:color="000000" w:sz="4" w:space="0"/>
              <w:left w:val="single" w:color="000000" w:sz="4" w:space="0"/>
              <w:bottom w:val="single" w:color="000000" w:sz="4" w:space="0"/>
              <w:right w:val="single" w:color="000000" w:sz="4" w:space="0"/>
            </w:tcBorders>
            <w:vAlign w:val="center"/>
          </w:tcPr>
          <w:p w14:paraId="186B25EF">
            <w:pPr>
              <w:widowControl/>
              <w:jc w:val="center"/>
              <w:textAlignment w:val="center"/>
              <w:rPr>
                <w:rFonts w:ascii="宋体" w:hAnsi="宋体"/>
                <w:color w:val="000000"/>
                <w:sz w:val="18"/>
              </w:rPr>
            </w:pPr>
            <w:r>
              <w:rPr>
                <w:rFonts w:ascii="宋体" w:hAnsi="宋体"/>
                <w:color w:val="000000"/>
                <w:sz w:val="18"/>
              </w:rPr>
              <w:t>全年执行数</w:t>
            </w:r>
          </w:p>
        </w:tc>
        <w:tc>
          <w:tcPr>
            <w:tcW w:w="885" w:type="dxa"/>
            <w:tcBorders>
              <w:top w:val="single" w:color="000000" w:sz="4" w:space="0"/>
              <w:left w:val="single" w:color="000000" w:sz="4" w:space="0"/>
              <w:bottom w:val="single" w:color="000000" w:sz="4" w:space="0"/>
              <w:right w:val="single" w:color="000000" w:sz="4" w:space="0"/>
            </w:tcBorders>
            <w:vAlign w:val="center"/>
          </w:tcPr>
          <w:p w14:paraId="2B955226">
            <w:pPr>
              <w:widowControl/>
              <w:jc w:val="center"/>
              <w:textAlignment w:val="center"/>
              <w:rPr>
                <w:rFonts w:ascii="宋体" w:hAnsi="宋体"/>
                <w:color w:val="000000"/>
                <w:sz w:val="18"/>
              </w:rPr>
            </w:pPr>
            <w:r>
              <w:rPr>
                <w:rFonts w:ascii="宋体" w:hAnsi="宋体"/>
                <w:color w:val="000000"/>
                <w:sz w:val="18"/>
              </w:rPr>
              <w:t>分值</w:t>
            </w:r>
          </w:p>
        </w:tc>
        <w:tc>
          <w:tcPr>
            <w:tcW w:w="1181" w:type="dxa"/>
            <w:gridSpan w:val="2"/>
            <w:tcBorders>
              <w:top w:val="single" w:color="000000" w:sz="4" w:space="0"/>
              <w:left w:val="single" w:color="000000" w:sz="4" w:space="0"/>
              <w:bottom w:val="single" w:color="000000" w:sz="4" w:space="0"/>
              <w:right w:val="single" w:color="000000" w:sz="4" w:space="0"/>
            </w:tcBorders>
            <w:vAlign w:val="center"/>
          </w:tcPr>
          <w:p w14:paraId="1B1C5A29">
            <w:pPr>
              <w:widowControl/>
              <w:jc w:val="center"/>
              <w:textAlignment w:val="center"/>
              <w:rPr>
                <w:rFonts w:ascii="宋体" w:hAnsi="宋体"/>
                <w:color w:val="000000"/>
                <w:sz w:val="18"/>
              </w:rPr>
            </w:pPr>
            <w:r>
              <w:rPr>
                <w:rFonts w:ascii="宋体" w:hAnsi="宋体"/>
                <w:color w:val="000000"/>
                <w:sz w:val="18"/>
              </w:rPr>
              <w:t>执行率（%）</w:t>
            </w:r>
          </w:p>
        </w:tc>
        <w:tc>
          <w:tcPr>
            <w:tcW w:w="1200" w:type="dxa"/>
            <w:tcBorders>
              <w:top w:val="single" w:color="000000" w:sz="4" w:space="0"/>
              <w:left w:val="single" w:color="000000" w:sz="4" w:space="0"/>
              <w:bottom w:val="single" w:color="000000" w:sz="4" w:space="0"/>
              <w:right w:val="single" w:color="000000" w:sz="4" w:space="0"/>
            </w:tcBorders>
            <w:vAlign w:val="center"/>
          </w:tcPr>
          <w:p w14:paraId="2AAC9D07">
            <w:pPr>
              <w:widowControl/>
              <w:jc w:val="center"/>
              <w:textAlignment w:val="center"/>
              <w:rPr>
                <w:rFonts w:ascii="宋体" w:hAnsi="宋体"/>
                <w:color w:val="000000"/>
                <w:sz w:val="18"/>
              </w:rPr>
            </w:pPr>
            <w:r>
              <w:rPr>
                <w:rFonts w:ascii="宋体" w:hAnsi="宋体"/>
                <w:color w:val="000000"/>
                <w:sz w:val="18"/>
              </w:rPr>
              <w:t>得分</w:t>
            </w:r>
          </w:p>
        </w:tc>
      </w:tr>
      <w:tr w14:paraId="5D35A32C">
        <w:tblPrEx>
          <w:tblCellMar>
            <w:top w:w="0" w:type="dxa"/>
            <w:left w:w="108" w:type="dxa"/>
            <w:bottom w:w="0" w:type="dxa"/>
            <w:right w:w="108" w:type="dxa"/>
          </w:tblCellMar>
        </w:tblPrEx>
        <w:trPr>
          <w:trHeight w:val="380" w:hRule="atLeast"/>
        </w:trPr>
        <w:tc>
          <w:tcPr>
            <w:tcW w:w="86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2581780">
            <w:pPr>
              <w:jc w:val="center"/>
              <w:rPr>
                <w:rFonts w:ascii="宋体" w:hAnsi="宋体"/>
                <w:color w:val="000000"/>
                <w:sz w:val="18"/>
              </w:rPr>
            </w:pPr>
          </w:p>
        </w:tc>
        <w:tc>
          <w:tcPr>
            <w:tcW w:w="772" w:type="dxa"/>
            <w:tcBorders>
              <w:top w:val="single" w:color="000000" w:sz="4" w:space="0"/>
              <w:left w:val="single" w:color="000000" w:sz="4" w:space="0"/>
              <w:bottom w:val="single" w:color="000000" w:sz="4" w:space="0"/>
              <w:right w:val="single" w:color="000000" w:sz="4" w:space="0"/>
            </w:tcBorders>
            <w:vAlign w:val="center"/>
          </w:tcPr>
          <w:p w14:paraId="173FCCBA">
            <w:pPr>
              <w:widowControl/>
              <w:jc w:val="center"/>
              <w:textAlignment w:val="center"/>
              <w:rPr>
                <w:rFonts w:ascii="宋体" w:hAnsi="宋体"/>
                <w:color w:val="000000"/>
                <w:sz w:val="18"/>
              </w:rPr>
            </w:pPr>
            <w:r>
              <w:rPr>
                <w:rFonts w:ascii="宋体" w:hAnsi="宋体"/>
                <w:color w:val="000000"/>
                <w:sz w:val="18"/>
              </w:rPr>
              <w:t>年度资金总额</w:t>
            </w:r>
          </w:p>
        </w:tc>
        <w:tc>
          <w:tcPr>
            <w:tcW w:w="1301" w:type="dxa"/>
            <w:tcBorders>
              <w:top w:val="single" w:color="000000" w:sz="4" w:space="0"/>
              <w:left w:val="single" w:color="000000" w:sz="4" w:space="0"/>
              <w:bottom w:val="single" w:color="000000" w:sz="4" w:space="0"/>
              <w:right w:val="single" w:color="000000" w:sz="4" w:space="0"/>
            </w:tcBorders>
            <w:vAlign w:val="center"/>
          </w:tcPr>
          <w:p w14:paraId="66335CB7">
            <w:pPr>
              <w:widowControl/>
              <w:textAlignment w:val="center"/>
              <w:rPr>
                <w:rFonts w:ascii="宋体" w:hAnsi="宋体"/>
                <w:color w:val="000000"/>
                <w:sz w:val="18"/>
              </w:rPr>
            </w:pPr>
            <w:r>
              <w:rPr>
                <w:rFonts w:ascii="宋体" w:hAnsi="宋体"/>
                <w:color w:val="000000"/>
                <w:sz w:val="18"/>
              </w:rPr>
              <w:t>4.00</w:t>
            </w:r>
          </w:p>
        </w:tc>
        <w:tc>
          <w:tcPr>
            <w:tcW w:w="1036" w:type="dxa"/>
            <w:gridSpan w:val="2"/>
            <w:tcBorders>
              <w:top w:val="single" w:color="000000" w:sz="4" w:space="0"/>
              <w:left w:val="single" w:color="000000" w:sz="4" w:space="0"/>
              <w:bottom w:val="single" w:color="000000" w:sz="4" w:space="0"/>
              <w:right w:val="single" w:color="000000" w:sz="4" w:space="0"/>
            </w:tcBorders>
            <w:vAlign w:val="center"/>
          </w:tcPr>
          <w:p w14:paraId="39D88D8F">
            <w:pPr>
              <w:widowControl/>
              <w:jc w:val="center"/>
              <w:textAlignment w:val="center"/>
              <w:rPr>
                <w:rFonts w:ascii="宋体" w:hAnsi="宋体"/>
                <w:color w:val="000000"/>
                <w:sz w:val="18"/>
              </w:rPr>
            </w:pPr>
            <w:r>
              <w:rPr>
                <w:rFonts w:ascii="宋体" w:hAnsi="宋体"/>
                <w:color w:val="000000"/>
                <w:sz w:val="18"/>
              </w:rPr>
              <w:t>4.00</w:t>
            </w:r>
          </w:p>
        </w:tc>
        <w:tc>
          <w:tcPr>
            <w:tcW w:w="1524" w:type="dxa"/>
            <w:gridSpan w:val="2"/>
            <w:tcBorders>
              <w:top w:val="single" w:color="000000" w:sz="4" w:space="0"/>
              <w:left w:val="single" w:color="000000" w:sz="4" w:space="0"/>
              <w:bottom w:val="single" w:color="000000" w:sz="4" w:space="0"/>
              <w:right w:val="single" w:color="000000" w:sz="4" w:space="0"/>
            </w:tcBorders>
            <w:vAlign w:val="center"/>
          </w:tcPr>
          <w:p w14:paraId="76B24402">
            <w:pPr>
              <w:widowControl/>
              <w:jc w:val="center"/>
              <w:textAlignment w:val="center"/>
              <w:rPr>
                <w:rFonts w:ascii="宋体" w:hAnsi="宋体"/>
                <w:color w:val="000000"/>
                <w:sz w:val="18"/>
              </w:rPr>
            </w:pPr>
            <w:r>
              <w:rPr>
                <w:rFonts w:ascii="宋体" w:hAnsi="宋体"/>
                <w:color w:val="000000"/>
                <w:sz w:val="18"/>
              </w:rPr>
              <w:t>4.00</w:t>
            </w:r>
          </w:p>
        </w:tc>
        <w:tc>
          <w:tcPr>
            <w:tcW w:w="885" w:type="dxa"/>
            <w:tcBorders>
              <w:top w:val="single" w:color="000000" w:sz="4" w:space="0"/>
              <w:left w:val="single" w:color="000000" w:sz="4" w:space="0"/>
              <w:bottom w:val="single" w:color="000000" w:sz="4" w:space="0"/>
              <w:right w:val="single" w:color="000000" w:sz="4" w:space="0"/>
            </w:tcBorders>
            <w:vAlign w:val="center"/>
          </w:tcPr>
          <w:p w14:paraId="5BCFCCAD">
            <w:pPr>
              <w:widowControl/>
              <w:jc w:val="center"/>
              <w:textAlignment w:val="center"/>
              <w:rPr>
                <w:rFonts w:ascii="宋体" w:hAnsi="宋体"/>
                <w:color w:val="000000"/>
                <w:sz w:val="18"/>
              </w:rPr>
            </w:pPr>
            <w:r>
              <w:rPr>
                <w:rFonts w:ascii="宋体" w:hAnsi="宋体"/>
                <w:color w:val="000000"/>
                <w:sz w:val="18"/>
              </w:rPr>
              <w:t>10</w:t>
            </w:r>
          </w:p>
        </w:tc>
        <w:tc>
          <w:tcPr>
            <w:tcW w:w="1181" w:type="dxa"/>
            <w:gridSpan w:val="2"/>
            <w:tcBorders>
              <w:top w:val="single" w:color="000000" w:sz="4" w:space="0"/>
              <w:left w:val="single" w:color="000000" w:sz="4" w:space="0"/>
              <w:bottom w:val="single" w:color="000000" w:sz="4" w:space="0"/>
              <w:right w:val="single" w:color="000000" w:sz="4" w:space="0"/>
            </w:tcBorders>
            <w:vAlign w:val="center"/>
          </w:tcPr>
          <w:p w14:paraId="0D43869D">
            <w:pPr>
              <w:widowControl/>
              <w:jc w:val="center"/>
              <w:textAlignment w:val="center"/>
              <w:rPr>
                <w:rFonts w:ascii="宋体" w:hAnsi="宋体"/>
                <w:color w:val="000000"/>
                <w:sz w:val="18"/>
              </w:rPr>
            </w:pPr>
            <w:r>
              <w:rPr>
                <w:rFonts w:ascii="宋体" w:hAnsi="宋体"/>
                <w:color w:val="000000"/>
                <w:sz w:val="18"/>
              </w:rPr>
              <w:t>100.00</w:t>
            </w:r>
          </w:p>
        </w:tc>
        <w:tc>
          <w:tcPr>
            <w:tcW w:w="1200" w:type="dxa"/>
            <w:tcBorders>
              <w:top w:val="single" w:color="000000" w:sz="4" w:space="0"/>
              <w:left w:val="single" w:color="000000" w:sz="4" w:space="0"/>
              <w:bottom w:val="single" w:color="000000" w:sz="4" w:space="0"/>
              <w:right w:val="single" w:color="000000" w:sz="4" w:space="0"/>
            </w:tcBorders>
            <w:vAlign w:val="center"/>
          </w:tcPr>
          <w:p w14:paraId="707F1C09">
            <w:pPr>
              <w:widowControl/>
              <w:jc w:val="center"/>
              <w:textAlignment w:val="center"/>
              <w:rPr>
                <w:rFonts w:ascii="宋体" w:hAnsi="宋体"/>
                <w:color w:val="000000"/>
                <w:sz w:val="18"/>
              </w:rPr>
            </w:pPr>
            <w:r>
              <w:rPr>
                <w:rFonts w:ascii="宋体" w:hAnsi="宋体"/>
                <w:color w:val="000000"/>
                <w:sz w:val="18"/>
              </w:rPr>
              <w:t>10</w:t>
            </w:r>
          </w:p>
        </w:tc>
      </w:tr>
      <w:tr w14:paraId="32CBBE54">
        <w:tblPrEx>
          <w:tblCellMar>
            <w:top w:w="0" w:type="dxa"/>
            <w:left w:w="108" w:type="dxa"/>
            <w:bottom w:w="0" w:type="dxa"/>
            <w:right w:w="108" w:type="dxa"/>
          </w:tblCellMar>
        </w:tblPrEx>
        <w:trPr>
          <w:trHeight w:val="380" w:hRule="atLeast"/>
        </w:trPr>
        <w:tc>
          <w:tcPr>
            <w:tcW w:w="86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CD0284D">
            <w:pPr>
              <w:jc w:val="center"/>
              <w:rPr>
                <w:rFonts w:ascii="宋体" w:hAnsi="宋体"/>
                <w:color w:val="000000"/>
                <w:sz w:val="18"/>
              </w:rPr>
            </w:pPr>
          </w:p>
        </w:tc>
        <w:tc>
          <w:tcPr>
            <w:tcW w:w="772" w:type="dxa"/>
            <w:tcBorders>
              <w:top w:val="single" w:color="000000" w:sz="4" w:space="0"/>
              <w:left w:val="single" w:color="000000" w:sz="4" w:space="0"/>
              <w:bottom w:val="single" w:color="000000" w:sz="4" w:space="0"/>
              <w:right w:val="single" w:color="000000" w:sz="4" w:space="0"/>
            </w:tcBorders>
            <w:vAlign w:val="center"/>
          </w:tcPr>
          <w:p w14:paraId="1773ED2C">
            <w:pPr>
              <w:widowControl/>
              <w:textAlignment w:val="center"/>
              <w:rPr>
                <w:rFonts w:ascii="宋体" w:hAnsi="宋体"/>
                <w:color w:val="000000"/>
                <w:sz w:val="18"/>
              </w:rPr>
            </w:pPr>
            <w:r>
              <w:rPr>
                <w:rFonts w:ascii="宋体" w:hAnsi="宋体"/>
                <w:color w:val="000000"/>
                <w:sz w:val="18"/>
              </w:rPr>
              <w:t>其中：财政拨款</w:t>
            </w:r>
          </w:p>
        </w:tc>
        <w:tc>
          <w:tcPr>
            <w:tcW w:w="1301" w:type="dxa"/>
            <w:tcBorders>
              <w:top w:val="single" w:color="000000" w:sz="4" w:space="0"/>
              <w:left w:val="single" w:color="000000" w:sz="4" w:space="0"/>
              <w:bottom w:val="single" w:color="000000" w:sz="4" w:space="0"/>
              <w:right w:val="single" w:color="000000" w:sz="4" w:space="0"/>
            </w:tcBorders>
            <w:vAlign w:val="center"/>
          </w:tcPr>
          <w:p w14:paraId="0A7660E7">
            <w:pPr>
              <w:widowControl/>
              <w:textAlignment w:val="center"/>
              <w:rPr>
                <w:rFonts w:ascii="宋体" w:hAnsi="宋体"/>
                <w:color w:val="000000"/>
                <w:sz w:val="18"/>
              </w:rPr>
            </w:pPr>
            <w:r>
              <w:rPr>
                <w:rFonts w:ascii="宋体" w:hAnsi="宋体"/>
                <w:color w:val="000000"/>
                <w:sz w:val="18"/>
              </w:rPr>
              <w:t>4.00</w:t>
            </w:r>
          </w:p>
        </w:tc>
        <w:tc>
          <w:tcPr>
            <w:tcW w:w="1036" w:type="dxa"/>
            <w:gridSpan w:val="2"/>
            <w:tcBorders>
              <w:top w:val="single" w:color="000000" w:sz="4" w:space="0"/>
              <w:left w:val="single" w:color="000000" w:sz="4" w:space="0"/>
              <w:bottom w:val="single" w:color="000000" w:sz="4" w:space="0"/>
              <w:right w:val="single" w:color="000000" w:sz="4" w:space="0"/>
            </w:tcBorders>
            <w:vAlign w:val="center"/>
          </w:tcPr>
          <w:p w14:paraId="16484535">
            <w:pPr>
              <w:widowControl/>
              <w:jc w:val="center"/>
              <w:textAlignment w:val="center"/>
              <w:rPr>
                <w:rFonts w:ascii="宋体" w:hAnsi="宋体"/>
                <w:color w:val="000000"/>
                <w:sz w:val="18"/>
              </w:rPr>
            </w:pPr>
            <w:r>
              <w:rPr>
                <w:rFonts w:ascii="宋体" w:hAnsi="宋体"/>
                <w:color w:val="000000"/>
                <w:sz w:val="18"/>
              </w:rPr>
              <w:t>4.00</w:t>
            </w:r>
          </w:p>
        </w:tc>
        <w:tc>
          <w:tcPr>
            <w:tcW w:w="1524" w:type="dxa"/>
            <w:gridSpan w:val="2"/>
            <w:tcBorders>
              <w:top w:val="single" w:color="000000" w:sz="4" w:space="0"/>
              <w:left w:val="single" w:color="000000" w:sz="4" w:space="0"/>
              <w:bottom w:val="single" w:color="000000" w:sz="4" w:space="0"/>
              <w:right w:val="single" w:color="000000" w:sz="4" w:space="0"/>
            </w:tcBorders>
            <w:vAlign w:val="center"/>
          </w:tcPr>
          <w:p w14:paraId="49C5185F">
            <w:pPr>
              <w:widowControl/>
              <w:jc w:val="center"/>
              <w:textAlignment w:val="center"/>
              <w:rPr>
                <w:rFonts w:ascii="宋体" w:hAnsi="宋体"/>
                <w:color w:val="000000"/>
                <w:sz w:val="18"/>
              </w:rPr>
            </w:pPr>
            <w:r>
              <w:rPr>
                <w:rFonts w:ascii="宋体" w:hAnsi="宋体"/>
                <w:color w:val="000000"/>
                <w:sz w:val="18"/>
              </w:rPr>
              <w:t>4.00</w:t>
            </w:r>
          </w:p>
        </w:tc>
        <w:tc>
          <w:tcPr>
            <w:tcW w:w="885" w:type="dxa"/>
            <w:tcBorders>
              <w:top w:val="single" w:color="000000" w:sz="4" w:space="0"/>
              <w:left w:val="single" w:color="000000" w:sz="4" w:space="0"/>
              <w:bottom w:val="single" w:color="000000" w:sz="4" w:space="0"/>
              <w:right w:val="single" w:color="000000" w:sz="4" w:space="0"/>
            </w:tcBorders>
            <w:vAlign w:val="center"/>
          </w:tcPr>
          <w:p w14:paraId="598562A1">
            <w:pPr>
              <w:widowControl/>
              <w:jc w:val="center"/>
              <w:textAlignment w:val="center"/>
              <w:rPr>
                <w:rFonts w:ascii="Arial" w:hAnsi="Arial"/>
                <w:color w:val="222222"/>
                <w:sz w:val="19"/>
              </w:rPr>
            </w:pPr>
            <w:r>
              <w:rPr>
                <w:rFonts w:ascii="Arial" w:hAnsi="Arial"/>
                <w:color w:val="222222"/>
                <w:sz w:val="19"/>
              </w:rPr>
              <w:t>——</w:t>
            </w:r>
          </w:p>
        </w:tc>
        <w:tc>
          <w:tcPr>
            <w:tcW w:w="1181" w:type="dxa"/>
            <w:gridSpan w:val="2"/>
            <w:tcBorders>
              <w:top w:val="single" w:color="000000" w:sz="4" w:space="0"/>
              <w:left w:val="single" w:color="000000" w:sz="4" w:space="0"/>
              <w:bottom w:val="single" w:color="000000" w:sz="4" w:space="0"/>
              <w:right w:val="single" w:color="000000" w:sz="4" w:space="0"/>
            </w:tcBorders>
            <w:vAlign w:val="center"/>
          </w:tcPr>
          <w:p w14:paraId="0E9DA136">
            <w:pPr>
              <w:widowControl/>
              <w:jc w:val="center"/>
              <w:textAlignment w:val="center"/>
              <w:rPr>
                <w:rFonts w:ascii="宋体" w:hAnsi="宋体"/>
                <w:color w:val="000000"/>
                <w:sz w:val="18"/>
              </w:rPr>
            </w:pPr>
            <w:r>
              <w:rPr>
                <w:rFonts w:ascii="宋体" w:hAnsi="宋体"/>
                <w:color w:val="000000"/>
                <w:sz w:val="18"/>
              </w:rPr>
              <w:t>100.00</w:t>
            </w:r>
          </w:p>
        </w:tc>
        <w:tc>
          <w:tcPr>
            <w:tcW w:w="1200" w:type="dxa"/>
            <w:tcBorders>
              <w:top w:val="single" w:color="000000" w:sz="4" w:space="0"/>
              <w:left w:val="single" w:color="000000" w:sz="4" w:space="0"/>
              <w:bottom w:val="single" w:color="000000" w:sz="4" w:space="0"/>
              <w:right w:val="single" w:color="000000" w:sz="4" w:space="0"/>
            </w:tcBorders>
            <w:vAlign w:val="center"/>
          </w:tcPr>
          <w:p w14:paraId="7196DEFB">
            <w:pPr>
              <w:widowControl/>
              <w:jc w:val="center"/>
              <w:textAlignment w:val="center"/>
              <w:rPr>
                <w:rFonts w:ascii="Arial" w:hAnsi="Arial"/>
                <w:color w:val="222222"/>
                <w:sz w:val="19"/>
              </w:rPr>
            </w:pPr>
            <w:r>
              <w:rPr>
                <w:rFonts w:ascii="Arial" w:hAnsi="Arial"/>
                <w:color w:val="222222"/>
                <w:sz w:val="19"/>
              </w:rPr>
              <w:t>——</w:t>
            </w:r>
          </w:p>
        </w:tc>
      </w:tr>
      <w:tr w14:paraId="42F849AA">
        <w:tblPrEx>
          <w:tblCellMar>
            <w:top w:w="0" w:type="dxa"/>
            <w:left w:w="108" w:type="dxa"/>
            <w:bottom w:w="0" w:type="dxa"/>
            <w:right w:w="108" w:type="dxa"/>
          </w:tblCellMar>
        </w:tblPrEx>
        <w:trPr>
          <w:trHeight w:val="380" w:hRule="atLeast"/>
        </w:trPr>
        <w:tc>
          <w:tcPr>
            <w:tcW w:w="86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FC62351">
            <w:pPr>
              <w:jc w:val="center"/>
              <w:rPr>
                <w:rFonts w:ascii="宋体" w:hAnsi="宋体"/>
                <w:color w:val="000000"/>
                <w:sz w:val="18"/>
              </w:rPr>
            </w:pPr>
          </w:p>
        </w:tc>
        <w:tc>
          <w:tcPr>
            <w:tcW w:w="772" w:type="dxa"/>
            <w:tcBorders>
              <w:top w:val="single" w:color="000000" w:sz="4" w:space="0"/>
              <w:left w:val="single" w:color="000000" w:sz="4" w:space="0"/>
              <w:bottom w:val="single" w:color="000000" w:sz="4" w:space="0"/>
              <w:right w:val="single" w:color="000000" w:sz="4" w:space="0"/>
            </w:tcBorders>
            <w:vAlign w:val="center"/>
          </w:tcPr>
          <w:p w14:paraId="4846CBD5">
            <w:pPr>
              <w:widowControl/>
              <w:jc w:val="center"/>
              <w:textAlignment w:val="center"/>
              <w:rPr>
                <w:rFonts w:ascii="宋体" w:hAnsi="宋体"/>
                <w:color w:val="000000"/>
                <w:sz w:val="18"/>
              </w:rPr>
            </w:pPr>
            <w:r>
              <w:rPr>
                <w:rFonts w:ascii="宋体" w:hAnsi="宋体"/>
                <w:color w:val="000000"/>
                <w:sz w:val="18"/>
              </w:rPr>
              <w:t>上年结转资金</w:t>
            </w:r>
          </w:p>
        </w:tc>
        <w:tc>
          <w:tcPr>
            <w:tcW w:w="1301" w:type="dxa"/>
            <w:tcBorders>
              <w:top w:val="single" w:color="000000" w:sz="4" w:space="0"/>
              <w:left w:val="single" w:color="000000" w:sz="4" w:space="0"/>
              <w:bottom w:val="single" w:color="000000" w:sz="4" w:space="0"/>
              <w:right w:val="single" w:color="000000" w:sz="4" w:space="0"/>
            </w:tcBorders>
            <w:vAlign w:val="center"/>
          </w:tcPr>
          <w:p w14:paraId="58C22934">
            <w:pPr>
              <w:widowControl/>
              <w:textAlignment w:val="center"/>
              <w:rPr>
                <w:rFonts w:ascii="宋体" w:hAnsi="宋体"/>
                <w:color w:val="000000"/>
                <w:sz w:val="18"/>
              </w:rPr>
            </w:pPr>
            <w:r>
              <w:rPr>
                <w:rFonts w:ascii="宋体" w:hAnsi="宋体"/>
                <w:color w:val="000000"/>
                <w:sz w:val="18"/>
              </w:rPr>
              <w:t>0.00</w:t>
            </w:r>
          </w:p>
        </w:tc>
        <w:tc>
          <w:tcPr>
            <w:tcW w:w="1036" w:type="dxa"/>
            <w:gridSpan w:val="2"/>
            <w:tcBorders>
              <w:top w:val="single" w:color="000000" w:sz="4" w:space="0"/>
              <w:left w:val="single" w:color="000000" w:sz="4" w:space="0"/>
              <w:bottom w:val="single" w:color="000000" w:sz="4" w:space="0"/>
              <w:right w:val="single" w:color="000000" w:sz="4" w:space="0"/>
            </w:tcBorders>
            <w:vAlign w:val="center"/>
          </w:tcPr>
          <w:p w14:paraId="61CFF14C">
            <w:pPr>
              <w:widowControl/>
              <w:jc w:val="center"/>
              <w:textAlignment w:val="center"/>
              <w:rPr>
                <w:rFonts w:ascii="宋体" w:hAnsi="宋体"/>
                <w:color w:val="000000"/>
                <w:sz w:val="18"/>
              </w:rPr>
            </w:pPr>
            <w:r>
              <w:rPr>
                <w:rFonts w:ascii="宋体" w:hAnsi="宋体"/>
                <w:color w:val="000000"/>
                <w:sz w:val="18"/>
              </w:rPr>
              <w:t>0.00</w:t>
            </w:r>
          </w:p>
        </w:tc>
        <w:tc>
          <w:tcPr>
            <w:tcW w:w="1524" w:type="dxa"/>
            <w:gridSpan w:val="2"/>
            <w:tcBorders>
              <w:top w:val="single" w:color="000000" w:sz="4" w:space="0"/>
              <w:left w:val="single" w:color="000000" w:sz="4" w:space="0"/>
              <w:bottom w:val="single" w:color="000000" w:sz="4" w:space="0"/>
              <w:right w:val="single" w:color="000000" w:sz="4" w:space="0"/>
            </w:tcBorders>
            <w:vAlign w:val="center"/>
          </w:tcPr>
          <w:p w14:paraId="7D057C7F">
            <w:pPr>
              <w:widowControl/>
              <w:jc w:val="center"/>
              <w:textAlignment w:val="center"/>
              <w:rPr>
                <w:rFonts w:ascii="宋体" w:hAnsi="宋体"/>
                <w:color w:val="000000"/>
                <w:sz w:val="18"/>
              </w:rPr>
            </w:pPr>
            <w:r>
              <w:rPr>
                <w:rFonts w:ascii="宋体" w:hAnsi="宋体"/>
                <w:color w:val="000000"/>
                <w:sz w:val="18"/>
              </w:rPr>
              <w:t>0.00</w:t>
            </w:r>
          </w:p>
        </w:tc>
        <w:tc>
          <w:tcPr>
            <w:tcW w:w="885" w:type="dxa"/>
            <w:tcBorders>
              <w:top w:val="single" w:color="000000" w:sz="4" w:space="0"/>
              <w:left w:val="single" w:color="000000" w:sz="4" w:space="0"/>
              <w:bottom w:val="single" w:color="000000" w:sz="4" w:space="0"/>
              <w:right w:val="single" w:color="000000" w:sz="4" w:space="0"/>
            </w:tcBorders>
            <w:vAlign w:val="center"/>
          </w:tcPr>
          <w:p w14:paraId="6E9EE446">
            <w:pPr>
              <w:widowControl/>
              <w:jc w:val="center"/>
              <w:textAlignment w:val="center"/>
              <w:rPr>
                <w:rFonts w:ascii="Arial" w:hAnsi="Arial"/>
                <w:color w:val="222222"/>
                <w:sz w:val="19"/>
              </w:rPr>
            </w:pPr>
            <w:r>
              <w:rPr>
                <w:rFonts w:ascii="Arial" w:hAnsi="Arial"/>
                <w:color w:val="222222"/>
                <w:sz w:val="19"/>
              </w:rPr>
              <w:t>——</w:t>
            </w:r>
          </w:p>
        </w:tc>
        <w:tc>
          <w:tcPr>
            <w:tcW w:w="1181" w:type="dxa"/>
            <w:gridSpan w:val="2"/>
            <w:tcBorders>
              <w:top w:val="single" w:color="000000" w:sz="4" w:space="0"/>
              <w:left w:val="single" w:color="000000" w:sz="4" w:space="0"/>
              <w:bottom w:val="single" w:color="000000" w:sz="4" w:space="0"/>
              <w:right w:val="single" w:color="000000" w:sz="4" w:space="0"/>
            </w:tcBorders>
            <w:vAlign w:val="center"/>
          </w:tcPr>
          <w:p w14:paraId="40988DD2">
            <w:pPr>
              <w:widowControl/>
              <w:jc w:val="center"/>
              <w:textAlignment w:val="center"/>
              <w:rPr>
                <w:rFonts w:ascii="宋体" w:hAnsi="宋体"/>
                <w:color w:val="000000"/>
                <w:sz w:val="18"/>
              </w:rPr>
            </w:pPr>
            <w:r>
              <w:rPr>
                <w:rFonts w:ascii="宋体" w:hAnsi="宋体"/>
                <w:color w:val="000000"/>
                <w:sz w:val="18"/>
              </w:rPr>
              <w:t>0</w:t>
            </w:r>
          </w:p>
        </w:tc>
        <w:tc>
          <w:tcPr>
            <w:tcW w:w="1200" w:type="dxa"/>
            <w:tcBorders>
              <w:top w:val="single" w:color="000000" w:sz="4" w:space="0"/>
              <w:left w:val="single" w:color="000000" w:sz="4" w:space="0"/>
              <w:bottom w:val="single" w:color="000000" w:sz="4" w:space="0"/>
              <w:right w:val="single" w:color="000000" w:sz="4" w:space="0"/>
            </w:tcBorders>
            <w:vAlign w:val="center"/>
          </w:tcPr>
          <w:p w14:paraId="44D9E4AF">
            <w:pPr>
              <w:widowControl/>
              <w:jc w:val="center"/>
              <w:textAlignment w:val="center"/>
              <w:rPr>
                <w:rFonts w:ascii="Arial" w:hAnsi="Arial"/>
                <w:color w:val="222222"/>
                <w:sz w:val="19"/>
              </w:rPr>
            </w:pPr>
            <w:r>
              <w:rPr>
                <w:rFonts w:ascii="Arial" w:hAnsi="Arial"/>
                <w:color w:val="222222"/>
                <w:sz w:val="19"/>
              </w:rPr>
              <w:t>——</w:t>
            </w:r>
          </w:p>
        </w:tc>
      </w:tr>
      <w:tr w14:paraId="0D712A13">
        <w:tblPrEx>
          <w:tblCellMar>
            <w:top w:w="0" w:type="dxa"/>
            <w:left w:w="108" w:type="dxa"/>
            <w:bottom w:w="0" w:type="dxa"/>
            <w:right w:w="108" w:type="dxa"/>
          </w:tblCellMar>
        </w:tblPrEx>
        <w:trPr>
          <w:trHeight w:val="380" w:hRule="atLeast"/>
        </w:trPr>
        <w:tc>
          <w:tcPr>
            <w:tcW w:w="86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8A7A595">
            <w:pPr>
              <w:jc w:val="center"/>
              <w:rPr>
                <w:rFonts w:ascii="宋体" w:hAnsi="宋体"/>
                <w:color w:val="000000"/>
                <w:sz w:val="18"/>
              </w:rPr>
            </w:pPr>
          </w:p>
        </w:tc>
        <w:tc>
          <w:tcPr>
            <w:tcW w:w="772" w:type="dxa"/>
            <w:tcBorders>
              <w:top w:val="single" w:color="000000" w:sz="4" w:space="0"/>
              <w:left w:val="single" w:color="000000" w:sz="4" w:space="0"/>
              <w:bottom w:val="single" w:color="000000" w:sz="4" w:space="0"/>
              <w:right w:val="single" w:color="000000" w:sz="4" w:space="0"/>
            </w:tcBorders>
            <w:vAlign w:val="center"/>
          </w:tcPr>
          <w:p w14:paraId="790B6FA7">
            <w:pPr>
              <w:widowControl/>
              <w:jc w:val="center"/>
              <w:textAlignment w:val="center"/>
              <w:rPr>
                <w:rFonts w:ascii="宋体" w:hAnsi="宋体"/>
                <w:color w:val="000000"/>
                <w:sz w:val="18"/>
              </w:rPr>
            </w:pPr>
            <w:r>
              <w:rPr>
                <w:rFonts w:ascii="宋体" w:hAnsi="宋体"/>
                <w:color w:val="000000"/>
                <w:sz w:val="18"/>
              </w:rPr>
              <w:t>其他资金</w:t>
            </w:r>
          </w:p>
        </w:tc>
        <w:tc>
          <w:tcPr>
            <w:tcW w:w="1301" w:type="dxa"/>
            <w:tcBorders>
              <w:top w:val="single" w:color="000000" w:sz="4" w:space="0"/>
              <w:left w:val="single" w:color="000000" w:sz="4" w:space="0"/>
              <w:bottom w:val="single" w:color="000000" w:sz="4" w:space="0"/>
              <w:right w:val="single" w:color="000000" w:sz="4" w:space="0"/>
            </w:tcBorders>
            <w:vAlign w:val="center"/>
          </w:tcPr>
          <w:p w14:paraId="2B9FBAF8">
            <w:pPr>
              <w:widowControl/>
              <w:textAlignment w:val="center"/>
              <w:rPr>
                <w:rFonts w:ascii="宋体" w:hAnsi="宋体"/>
                <w:color w:val="000000"/>
                <w:sz w:val="18"/>
              </w:rPr>
            </w:pPr>
            <w:r>
              <w:rPr>
                <w:rFonts w:ascii="宋体" w:hAnsi="宋体"/>
                <w:color w:val="000000"/>
                <w:sz w:val="18"/>
              </w:rPr>
              <w:t>0.00</w:t>
            </w:r>
          </w:p>
        </w:tc>
        <w:tc>
          <w:tcPr>
            <w:tcW w:w="1036" w:type="dxa"/>
            <w:gridSpan w:val="2"/>
            <w:tcBorders>
              <w:top w:val="single" w:color="000000" w:sz="4" w:space="0"/>
              <w:left w:val="single" w:color="000000" w:sz="4" w:space="0"/>
              <w:bottom w:val="single" w:color="000000" w:sz="4" w:space="0"/>
              <w:right w:val="single" w:color="000000" w:sz="4" w:space="0"/>
            </w:tcBorders>
            <w:vAlign w:val="center"/>
          </w:tcPr>
          <w:p w14:paraId="3C643B97">
            <w:pPr>
              <w:widowControl/>
              <w:jc w:val="center"/>
              <w:textAlignment w:val="center"/>
              <w:rPr>
                <w:rFonts w:ascii="宋体" w:hAnsi="宋体"/>
                <w:color w:val="000000"/>
                <w:sz w:val="18"/>
              </w:rPr>
            </w:pPr>
            <w:r>
              <w:rPr>
                <w:rFonts w:ascii="宋体" w:hAnsi="宋体"/>
                <w:color w:val="000000"/>
                <w:sz w:val="18"/>
              </w:rPr>
              <w:t>0.00</w:t>
            </w:r>
          </w:p>
        </w:tc>
        <w:tc>
          <w:tcPr>
            <w:tcW w:w="1524" w:type="dxa"/>
            <w:gridSpan w:val="2"/>
            <w:tcBorders>
              <w:top w:val="single" w:color="000000" w:sz="4" w:space="0"/>
              <w:left w:val="single" w:color="000000" w:sz="4" w:space="0"/>
              <w:bottom w:val="single" w:color="000000" w:sz="4" w:space="0"/>
              <w:right w:val="single" w:color="000000" w:sz="4" w:space="0"/>
            </w:tcBorders>
            <w:vAlign w:val="center"/>
          </w:tcPr>
          <w:p w14:paraId="246C3548">
            <w:pPr>
              <w:widowControl/>
              <w:jc w:val="center"/>
              <w:textAlignment w:val="center"/>
              <w:rPr>
                <w:rFonts w:ascii="宋体" w:hAnsi="宋体"/>
                <w:color w:val="000000"/>
                <w:sz w:val="18"/>
              </w:rPr>
            </w:pPr>
            <w:r>
              <w:rPr>
                <w:rFonts w:ascii="宋体" w:hAnsi="宋体"/>
                <w:color w:val="000000"/>
                <w:sz w:val="18"/>
              </w:rPr>
              <w:t>0.00</w:t>
            </w:r>
          </w:p>
        </w:tc>
        <w:tc>
          <w:tcPr>
            <w:tcW w:w="885" w:type="dxa"/>
            <w:tcBorders>
              <w:top w:val="single" w:color="000000" w:sz="4" w:space="0"/>
              <w:left w:val="single" w:color="000000" w:sz="4" w:space="0"/>
              <w:bottom w:val="single" w:color="000000" w:sz="4" w:space="0"/>
              <w:right w:val="single" w:color="000000" w:sz="4" w:space="0"/>
            </w:tcBorders>
            <w:vAlign w:val="center"/>
          </w:tcPr>
          <w:p w14:paraId="6CF93A26">
            <w:pPr>
              <w:widowControl/>
              <w:jc w:val="center"/>
              <w:textAlignment w:val="center"/>
              <w:rPr>
                <w:rFonts w:ascii="Arial" w:hAnsi="Arial"/>
                <w:color w:val="222222"/>
                <w:sz w:val="19"/>
              </w:rPr>
            </w:pPr>
            <w:r>
              <w:rPr>
                <w:rFonts w:ascii="Arial" w:hAnsi="Arial"/>
                <w:color w:val="222222"/>
                <w:sz w:val="19"/>
              </w:rPr>
              <w:t>——</w:t>
            </w:r>
          </w:p>
        </w:tc>
        <w:tc>
          <w:tcPr>
            <w:tcW w:w="1181" w:type="dxa"/>
            <w:gridSpan w:val="2"/>
            <w:tcBorders>
              <w:top w:val="single" w:color="000000" w:sz="4" w:space="0"/>
              <w:left w:val="single" w:color="000000" w:sz="4" w:space="0"/>
              <w:bottom w:val="single" w:color="000000" w:sz="4" w:space="0"/>
              <w:right w:val="single" w:color="000000" w:sz="4" w:space="0"/>
            </w:tcBorders>
            <w:vAlign w:val="center"/>
          </w:tcPr>
          <w:p w14:paraId="77D06BCB">
            <w:pPr>
              <w:widowControl/>
              <w:jc w:val="center"/>
              <w:textAlignment w:val="center"/>
              <w:rPr>
                <w:rFonts w:ascii="宋体" w:hAnsi="宋体"/>
                <w:color w:val="000000"/>
                <w:sz w:val="18"/>
              </w:rPr>
            </w:pPr>
            <w:r>
              <w:rPr>
                <w:rFonts w:ascii="宋体" w:hAnsi="宋体"/>
                <w:color w:val="000000"/>
                <w:sz w:val="18"/>
              </w:rPr>
              <w:t>0</w:t>
            </w:r>
          </w:p>
        </w:tc>
        <w:tc>
          <w:tcPr>
            <w:tcW w:w="1200" w:type="dxa"/>
            <w:tcBorders>
              <w:top w:val="single" w:color="000000" w:sz="4" w:space="0"/>
              <w:left w:val="single" w:color="000000" w:sz="4" w:space="0"/>
              <w:bottom w:val="single" w:color="000000" w:sz="4" w:space="0"/>
              <w:right w:val="single" w:color="000000" w:sz="4" w:space="0"/>
            </w:tcBorders>
            <w:vAlign w:val="center"/>
          </w:tcPr>
          <w:p w14:paraId="625E64A8">
            <w:pPr>
              <w:widowControl/>
              <w:jc w:val="center"/>
              <w:textAlignment w:val="center"/>
              <w:rPr>
                <w:rFonts w:ascii="Arial" w:hAnsi="Arial"/>
                <w:color w:val="222222"/>
                <w:sz w:val="19"/>
              </w:rPr>
            </w:pPr>
            <w:r>
              <w:rPr>
                <w:rFonts w:ascii="Arial" w:hAnsi="Arial"/>
                <w:color w:val="222222"/>
                <w:sz w:val="19"/>
              </w:rPr>
              <w:t>——</w:t>
            </w:r>
          </w:p>
        </w:tc>
      </w:tr>
      <w:tr w14:paraId="098EE6BB">
        <w:tblPrEx>
          <w:tblCellMar>
            <w:top w:w="0" w:type="dxa"/>
            <w:left w:w="108" w:type="dxa"/>
            <w:bottom w:w="0" w:type="dxa"/>
            <w:right w:w="108" w:type="dxa"/>
          </w:tblCellMar>
        </w:tblPrEx>
        <w:trPr>
          <w:trHeight w:val="380" w:hRule="atLeast"/>
        </w:trPr>
        <w:tc>
          <w:tcPr>
            <w:tcW w:w="864"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0CD6B1C">
            <w:pPr>
              <w:widowControl/>
              <w:jc w:val="center"/>
              <w:textAlignment w:val="center"/>
              <w:rPr>
                <w:rFonts w:ascii="宋体" w:hAnsi="宋体"/>
                <w:color w:val="000000"/>
                <w:sz w:val="18"/>
              </w:rPr>
            </w:pPr>
            <w:r>
              <w:rPr>
                <w:rFonts w:ascii="宋体" w:hAnsi="宋体"/>
                <w:color w:val="000000"/>
                <w:sz w:val="18"/>
              </w:rPr>
              <w:t>年度总体目标</w:t>
            </w:r>
          </w:p>
        </w:tc>
        <w:tc>
          <w:tcPr>
            <w:tcW w:w="3936" w:type="dxa"/>
            <w:gridSpan w:val="5"/>
            <w:tcBorders>
              <w:top w:val="single" w:color="000000" w:sz="4" w:space="0"/>
              <w:left w:val="single" w:color="000000" w:sz="4" w:space="0"/>
              <w:bottom w:val="single" w:color="000000" w:sz="4" w:space="0"/>
              <w:right w:val="single" w:color="000000" w:sz="4" w:space="0"/>
            </w:tcBorders>
            <w:vAlign w:val="center"/>
          </w:tcPr>
          <w:p w14:paraId="0BA05080">
            <w:pPr>
              <w:widowControl/>
              <w:jc w:val="center"/>
              <w:textAlignment w:val="center"/>
              <w:rPr>
                <w:rFonts w:ascii="宋体" w:hAnsi="宋体"/>
                <w:color w:val="000000"/>
                <w:sz w:val="18"/>
              </w:rPr>
            </w:pPr>
            <w:r>
              <w:rPr>
                <w:rFonts w:ascii="宋体" w:hAnsi="宋体"/>
                <w:color w:val="000000"/>
                <w:sz w:val="18"/>
              </w:rPr>
              <w:t>预期目标</w:t>
            </w:r>
          </w:p>
        </w:tc>
        <w:tc>
          <w:tcPr>
            <w:tcW w:w="3963" w:type="dxa"/>
            <w:gridSpan w:val="5"/>
            <w:tcBorders>
              <w:top w:val="single" w:color="000000" w:sz="4" w:space="0"/>
              <w:left w:val="single" w:color="000000" w:sz="4" w:space="0"/>
              <w:bottom w:val="single" w:color="000000" w:sz="4" w:space="0"/>
              <w:right w:val="single" w:color="000000" w:sz="4" w:space="0"/>
            </w:tcBorders>
            <w:vAlign w:val="center"/>
          </w:tcPr>
          <w:p w14:paraId="7401DCC6">
            <w:pPr>
              <w:widowControl/>
              <w:jc w:val="center"/>
              <w:textAlignment w:val="center"/>
              <w:rPr>
                <w:rFonts w:ascii="宋体" w:hAnsi="宋体"/>
                <w:color w:val="000000"/>
                <w:sz w:val="18"/>
              </w:rPr>
            </w:pPr>
            <w:r>
              <w:rPr>
                <w:rFonts w:ascii="宋体" w:hAnsi="宋体"/>
                <w:color w:val="000000"/>
                <w:sz w:val="18"/>
              </w:rPr>
              <w:t>实际完成情况</w:t>
            </w:r>
          </w:p>
        </w:tc>
      </w:tr>
      <w:tr w14:paraId="434F6F6E">
        <w:tblPrEx>
          <w:tblCellMar>
            <w:top w:w="0" w:type="dxa"/>
            <w:left w:w="108" w:type="dxa"/>
            <w:bottom w:w="0" w:type="dxa"/>
            <w:right w:w="108" w:type="dxa"/>
          </w:tblCellMar>
        </w:tblPrEx>
        <w:trPr>
          <w:trHeight w:val="1120" w:hRule="atLeast"/>
        </w:trPr>
        <w:tc>
          <w:tcPr>
            <w:tcW w:w="86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7C6C77A">
            <w:pPr>
              <w:jc w:val="center"/>
              <w:rPr>
                <w:rFonts w:ascii="宋体" w:hAnsi="宋体"/>
                <w:color w:val="000000"/>
                <w:sz w:val="18"/>
              </w:rPr>
            </w:pPr>
          </w:p>
        </w:tc>
        <w:tc>
          <w:tcPr>
            <w:tcW w:w="3936" w:type="dxa"/>
            <w:gridSpan w:val="5"/>
            <w:tcBorders>
              <w:top w:val="single" w:color="000000" w:sz="4" w:space="0"/>
              <w:left w:val="single" w:color="000000" w:sz="4" w:space="0"/>
              <w:bottom w:val="single" w:color="000000" w:sz="4" w:space="0"/>
              <w:right w:val="single" w:color="000000" w:sz="4" w:space="0"/>
            </w:tcBorders>
            <w:vAlign w:val="center"/>
          </w:tcPr>
          <w:p w14:paraId="31B3085D">
            <w:pPr>
              <w:widowControl/>
              <w:jc w:val="center"/>
              <w:textAlignment w:val="center"/>
              <w:rPr>
                <w:rFonts w:ascii="宋体" w:hAnsi="宋体"/>
                <w:color w:val="000000"/>
                <w:sz w:val="18"/>
              </w:rPr>
            </w:pPr>
            <w:r>
              <w:rPr>
                <w:rFonts w:ascii="宋体" w:hAnsi="宋体"/>
                <w:color w:val="000000"/>
                <w:sz w:val="18"/>
              </w:rPr>
              <w:t>通过邀请专家对信息化建设各项目的评审指导，一是进一步推动乌海市信息化集中管理，全市网络、硬件、地图等信息化资源实现统一整合大幅提升信息化建设效能降低财政资金投入；二是推进政务信息资源共享工作达到数据全面汇集大数据中心的目的；三是让信息化建设资金物超所值，项目更符合实际需求为智慧城市建设提供更好支撑。</w:t>
            </w:r>
          </w:p>
        </w:tc>
        <w:tc>
          <w:tcPr>
            <w:tcW w:w="3963" w:type="dxa"/>
            <w:gridSpan w:val="5"/>
            <w:tcBorders>
              <w:top w:val="single" w:color="000000" w:sz="4" w:space="0"/>
              <w:left w:val="single" w:color="000000" w:sz="4" w:space="0"/>
              <w:bottom w:val="single" w:color="000000" w:sz="4" w:space="0"/>
              <w:right w:val="single" w:color="000000" w:sz="4" w:space="0"/>
            </w:tcBorders>
            <w:vAlign w:val="center"/>
          </w:tcPr>
          <w:p w14:paraId="53F14C8C">
            <w:pPr>
              <w:widowControl/>
              <w:jc w:val="center"/>
              <w:textAlignment w:val="center"/>
              <w:rPr>
                <w:rFonts w:ascii="宋体" w:hAnsi="宋体"/>
                <w:color w:val="000000"/>
                <w:sz w:val="18"/>
              </w:rPr>
            </w:pPr>
            <w:r>
              <w:rPr>
                <w:rFonts w:ascii="宋体" w:hAnsi="宋体"/>
                <w:color w:val="000000"/>
                <w:sz w:val="18"/>
              </w:rPr>
              <w:t>本年度通过邀请专家对信息化建设各项目的评审指导，一是进一步推动乌海市信息化集中管理，全市网络、硬件、地图等信息化资源实现统一整合，大幅提升信息化建设效能，降低财政资金投入；二是推进政务信息资源共享工作，达到数据全面汇集大数据中心的目的；三是让信息化建设资金物超所值，项目更符合实际需求，为智慧城市建设提供更好支撑。</w:t>
            </w:r>
          </w:p>
        </w:tc>
      </w:tr>
      <w:tr w14:paraId="47BD64AF">
        <w:tblPrEx>
          <w:tblCellMar>
            <w:top w:w="0" w:type="dxa"/>
            <w:left w:w="108" w:type="dxa"/>
            <w:bottom w:w="0" w:type="dxa"/>
            <w:right w:w="108" w:type="dxa"/>
          </w:tblCellMar>
        </w:tblPrEx>
        <w:trPr>
          <w:trHeight w:val="380" w:hRule="atLeast"/>
        </w:trPr>
        <w:tc>
          <w:tcPr>
            <w:tcW w:w="427" w:type="dxa"/>
            <w:tcBorders>
              <w:top w:val="single" w:color="000000" w:sz="4" w:space="0"/>
              <w:left w:val="single" w:color="000000" w:sz="4" w:space="0"/>
              <w:bottom w:val="single" w:color="000000" w:sz="4" w:space="0"/>
              <w:right w:val="single" w:color="000000" w:sz="4" w:space="0"/>
            </w:tcBorders>
            <w:vAlign w:val="center"/>
          </w:tcPr>
          <w:p w14:paraId="2CBECBEC">
            <w:pPr>
              <w:widowControl/>
              <w:jc w:val="center"/>
              <w:textAlignment w:val="center"/>
              <w:rPr>
                <w:rFonts w:ascii="宋体" w:hAnsi="宋体"/>
                <w:color w:val="000000"/>
                <w:sz w:val="18"/>
              </w:rPr>
            </w:pPr>
            <w:r>
              <w:rPr>
                <w:rFonts w:ascii="宋体" w:hAnsi="宋体"/>
                <w:color w:val="000000"/>
                <w:sz w:val="18"/>
              </w:rPr>
              <w:t>绩效指标</w:t>
            </w:r>
          </w:p>
        </w:tc>
        <w:tc>
          <w:tcPr>
            <w:tcW w:w="437" w:type="dxa"/>
            <w:tcBorders>
              <w:top w:val="single" w:color="000000" w:sz="4" w:space="0"/>
              <w:left w:val="single" w:color="000000" w:sz="4" w:space="0"/>
              <w:bottom w:val="single" w:color="000000" w:sz="4" w:space="0"/>
              <w:right w:val="single" w:color="000000" w:sz="4" w:space="0"/>
            </w:tcBorders>
            <w:vAlign w:val="center"/>
          </w:tcPr>
          <w:p w14:paraId="02F4268C">
            <w:pPr>
              <w:widowControl/>
              <w:jc w:val="center"/>
              <w:textAlignment w:val="center"/>
              <w:rPr>
                <w:rFonts w:ascii="宋体" w:hAnsi="宋体"/>
                <w:color w:val="000000"/>
                <w:sz w:val="18"/>
              </w:rPr>
            </w:pPr>
            <w:r>
              <w:rPr>
                <w:rFonts w:ascii="宋体" w:hAnsi="宋体"/>
                <w:color w:val="000000"/>
                <w:sz w:val="18"/>
              </w:rPr>
              <w:t>一级指标</w:t>
            </w:r>
          </w:p>
        </w:tc>
        <w:tc>
          <w:tcPr>
            <w:tcW w:w="772" w:type="dxa"/>
            <w:tcBorders>
              <w:top w:val="single" w:color="000000" w:sz="4" w:space="0"/>
              <w:left w:val="single" w:color="000000" w:sz="4" w:space="0"/>
              <w:bottom w:val="single" w:color="000000" w:sz="4" w:space="0"/>
              <w:right w:val="single" w:color="000000" w:sz="4" w:space="0"/>
            </w:tcBorders>
            <w:vAlign w:val="center"/>
          </w:tcPr>
          <w:p w14:paraId="4DFD9AF7">
            <w:pPr>
              <w:widowControl/>
              <w:jc w:val="center"/>
              <w:textAlignment w:val="center"/>
              <w:rPr>
                <w:rFonts w:ascii="宋体" w:hAnsi="宋体"/>
                <w:color w:val="000000"/>
                <w:sz w:val="18"/>
              </w:rPr>
            </w:pPr>
            <w:r>
              <w:rPr>
                <w:rFonts w:ascii="宋体" w:hAnsi="宋体"/>
                <w:color w:val="000000"/>
                <w:sz w:val="18"/>
              </w:rPr>
              <w:t>二级指标</w:t>
            </w:r>
          </w:p>
        </w:tc>
        <w:tc>
          <w:tcPr>
            <w:tcW w:w="1301" w:type="dxa"/>
            <w:tcBorders>
              <w:top w:val="single" w:color="000000" w:sz="4" w:space="0"/>
              <w:left w:val="single" w:color="000000" w:sz="4" w:space="0"/>
              <w:bottom w:val="single" w:color="000000" w:sz="4" w:space="0"/>
              <w:right w:val="single" w:color="000000" w:sz="4" w:space="0"/>
            </w:tcBorders>
            <w:vAlign w:val="center"/>
          </w:tcPr>
          <w:p w14:paraId="13CFEED5">
            <w:pPr>
              <w:widowControl/>
              <w:jc w:val="center"/>
              <w:textAlignment w:val="center"/>
              <w:rPr>
                <w:rFonts w:ascii="宋体" w:hAnsi="宋体"/>
                <w:color w:val="000000"/>
                <w:sz w:val="18"/>
              </w:rPr>
            </w:pPr>
            <w:r>
              <w:rPr>
                <w:rFonts w:ascii="宋体" w:hAnsi="宋体"/>
                <w:color w:val="000000"/>
                <w:sz w:val="18"/>
              </w:rPr>
              <w:t>三级指标</w:t>
            </w:r>
          </w:p>
        </w:tc>
        <w:tc>
          <w:tcPr>
            <w:tcW w:w="518" w:type="dxa"/>
            <w:tcBorders>
              <w:top w:val="single" w:color="000000" w:sz="4" w:space="0"/>
              <w:left w:val="single" w:color="000000" w:sz="4" w:space="0"/>
              <w:bottom w:val="single" w:color="000000" w:sz="4" w:space="0"/>
              <w:right w:val="single" w:color="000000" w:sz="4" w:space="0"/>
            </w:tcBorders>
            <w:vAlign w:val="center"/>
          </w:tcPr>
          <w:p w14:paraId="31515423">
            <w:pPr>
              <w:widowControl/>
              <w:jc w:val="center"/>
              <w:textAlignment w:val="center"/>
              <w:rPr>
                <w:rFonts w:ascii="宋体" w:hAnsi="宋体"/>
                <w:color w:val="000000"/>
                <w:sz w:val="18"/>
              </w:rPr>
            </w:pPr>
            <w:r>
              <w:rPr>
                <w:rFonts w:ascii="宋体" w:hAnsi="宋体"/>
                <w:color w:val="000000"/>
                <w:sz w:val="18"/>
              </w:rPr>
              <w:t>指标性质</w:t>
            </w:r>
          </w:p>
        </w:tc>
        <w:tc>
          <w:tcPr>
            <w:tcW w:w="518" w:type="dxa"/>
            <w:tcBorders>
              <w:top w:val="single" w:color="000000" w:sz="4" w:space="0"/>
              <w:left w:val="single" w:color="000000" w:sz="4" w:space="0"/>
              <w:bottom w:val="single" w:color="000000" w:sz="4" w:space="0"/>
              <w:right w:val="single" w:color="000000" w:sz="4" w:space="0"/>
            </w:tcBorders>
            <w:vAlign w:val="center"/>
          </w:tcPr>
          <w:p w14:paraId="5F93AC23">
            <w:pPr>
              <w:widowControl/>
              <w:jc w:val="center"/>
              <w:textAlignment w:val="center"/>
              <w:rPr>
                <w:rFonts w:ascii="宋体" w:hAnsi="宋体"/>
                <w:color w:val="000000"/>
                <w:sz w:val="18"/>
              </w:rPr>
            </w:pPr>
            <w:r>
              <w:rPr>
                <w:rFonts w:ascii="宋体" w:hAnsi="宋体"/>
                <w:color w:val="000000"/>
                <w:sz w:val="18"/>
              </w:rPr>
              <w:t>指标方向</w:t>
            </w:r>
          </w:p>
        </w:tc>
        <w:tc>
          <w:tcPr>
            <w:tcW w:w="827" w:type="dxa"/>
            <w:tcBorders>
              <w:top w:val="single" w:color="000000" w:sz="4" w:space="0"/>
              <w:left w:val="single" w:color="000000" w:sz="4" w:space="0"/>
              <w:bottom w:val="single" w:color="000000" w:sz="4" w:space="0"/>
              <w:right w:val="single" w:color="000000" w:sz="4" w:space="0"/>
            </w:tcBorders>
            <w:vAlign w:val="center"/>
          </w:tcPr>
          <w:p w14:paraId="540BCA6A">
            <w:pPr>
              <w:widowControl/>
              <w:jc w:val="center"/>
              <w:textAlignment w:val="center"/>
              <w:rPr>
                <w:rFonts w:ascii="宋体" w:hAnsi="宋体"/>
                <w:color w:val="000000"/>
                <w:sz w:val="18"/>
              </w:rPr>
            </w:pPr>
            <w:r>
              <w:rPr>
                <w:rFonts w:ascii="宋体" w:hAnsi="宋体"/>
                <w:color w:val="000000"/>
                <w:sz w:val="18"/>
              </w:rPr>
              <w:t>年度指标值</w:t>
            </w:r>
          </w:p>
        </w:tc>
        <w:tc>
          <w:tcPr>
            <w:tcW w:w="697" w:type="dxa"/>
            <w:tcBorders>
              <w:top w:val="single" w:color="000000" w:sz="4" w:space="0"/>
              <w:left w:val="single" w:color="000000" w:sz="4" w:space="0"/>
              <w:bottom w:val="single" w:color="000000" w:sz="4" w:space="0"/>
              <w:right w:val="single" w:color="000000" w:sz="4" w:space="0"/>
            </w:tcBorders>
            <w:vAlign w:val="center"/>
          </w:tcPr>
          <w:p w14:paraId="385EDB75">
            <w:pPr>
              <w:widowControl/>
              <w:jc w:val="center"/>
              <w:textAlignment w:val="center"/>
              <w:rPr>
                <w:rFonts w:ascii="宋体" w:hAnsi="宋体"/>
                <w:color w:val="000000"/>
                <w:sz w:val="18"/>
              </w:rPr>
            </w:pPr>
            <w:r>
              <w:rPr>
                <w:rFonts w:ascii="宋体" w:hAnsi="宋体"/>
                <w:color w:val="000000"/>
                <w:sz w:val="18"/>
              </w:rPr>
              <w:t>实际完成值</w:t>
            </w:r>
          </w:p>
        </w:tc>
        <w:tc>
          <w:tcPr>
            <w:tcW w:w="885" w:type="dxa"/>
            <w:tcBorders>
              <w:top w:val="single" w:color="000000" w:sz="4" w:space="0"/>
              <w:left w:val="single" w:color="000000" w:sz="4" w:space="0"/>
              <w:bottom w:val="single" w:color="000000" w:sz="4" w:space="0"/>
              <w:right w:val="single" w:color="000000" w:sz="4" w:space="0"/>
            </w:tcBorders>
            <w:vAlign w:val="center"/>
          </w:tcPr>
          <w:p w14:paraId="772C3F76">
            <w:pPr>
              <w:widowControl/>
              <w:jc w:val="center"/>
              <w:textAlignment w:val="center"/>
              <w:rPr>
                <w:rFonts w:ascii="宋体" w:hAnsi="宋体"/>
                <w:color w:val="000000"/>
                <w:sz w:val="18"/>
              </w:rPr>
            </w:pPr>
            <w:r>
              <w:rPr>
                <w:rFonts w:ascii="宋体" w:hAnsi="宋体"/>
                <w:color w:val="000000"/>
                <w:sz w:val="18"/>
              </w:rPr>
              <w:t>计量单位</w:t>
            </w:r>
          </w:p>
        </w:tc>
        <w:tc>
          <w:tcPr>
            <w:tcW w:w="633" w:type="dxa"/>
            <w:tcBorders>
              <w:top w:val="single" w:color="000000" w:sz="4" w:space="0"/>
              <w:left w:val="single" w:color="000000" w:sz="4" w:space="0"/>
              <w:bottom w:val="single" w:color="000000" w:sz="4" w:space="0"/>
              <w:right w:val="single" w:color="000000" w:sz="4" w:space="0"/>
            </w:tcBorders>
            <w:vAlign w:val="center"/>
          </w:tcPr>
          <w:p w14:paraId="09EC41BA">
            <w:pPr>
              <w:widowControl/>
              <w:jc w:val="center"/>
              <w:textAlignment w:val="center"/>
              <w:rPr>
                <w:rFonts w:ascii="宋体" w:hAnsi="宋体"/>
                <w:color w:val="000000"/>
                <w:sz w:val="18"/>
              </w:rPr>
            </w:pPr>
            <w:r>
              <w:rPr>
                <w:rFonts w:ascii="宋体" w:hAnsi="宋体"/>
                <w:color w:val="000000"/>
                <w:sz w:val="18"/>
              </w:rPr>
              <w:t>分值</w:t>
            </w:r>
          </w:p>
        </w:tc>
        <w:tc>
          <w:tcPr>
            <w:tcW w:w="548" w:type="dxa"/>
            <w:tcBorders>
              <w:top w:val="single" w:color="000000" w:sz="4" w:space="0"/>
              <w:left w:val="single" w:color="000000" w:sz="4" w:space="0"/>
              <w:bottom w:val="single" w:color="000000" w:sz="4" w:space="0"/>
              <w:right w:val="single" w:color="000000" w:sz="4" w:space="0"/>
            </w:tcBorders>
            <w:vAlign w:val="center"/>
          </w:tcPr>
          <w:p w14:paraId="0D0A51A4">
            <w:pPr>
              <w:widowControl/>
              <w:jc w:val="center"/>
              <w:textAlignment w:val="center"/>
              <w:rPr>
                <w:rFonts w:ascii="宋体" w:hAnsi="宋体"/>
                <w:color w:val="000000"/>
                <w:sz w:val="18"/>
              </w:rPr>
            </w:pPr>
            <w:r>
              <w:rPr>
                <w:rFonts w:ascii="宋体" w:hAnsi="宋体"/>
                <w:color w:val="000000"/>
                <w:sz w:val="18"/>
              </w:rPr>
              <w:t>得分</w:t>
            </w:r>
          </w:p>
        </w:tc>
        <w:tc>
          <w:tcPr>
            <w:tcW w:w="1200" w:type="dxa"/>
            <w:tcBorders>
              <w:top w:val="single" w:color="000000" w:sz="4" w:space="0"/>
              <w:left w:val="single" w:color="000000" w:sz="4" w:space="0"/>
              <w:bottom w:val="single" w:color="000000" w:sz="4" w:space="0"/>
              <w:right w:val="single" w:color="000000" w:sz="4" w:space="0"/>
            </w:tcBorders>
            <w:vAlign w:val="center"/>
          </w:tcPr>
          <w:p w14:paraId="7EF7914E">
            <w:pPr>
              <w:widowControl/>
              <w:textAlignment w:val="center"/>
              <w:rPr>
                <w:rFonts w:ascii="宋体" w:hAnsi="宋体"/>
                <w:color w:val="000000"/>
                <w:sz w:val="18"/>
              </w:rPr>
            </w:pPr>
            <w:r>
              <w:rPr>
                <w:rFonts w:ascii="宋体" w:hAnsi="宋体"/>
                <w:color w:val="000000"/>
                <w:sz w:val="18"/>
              </w:rPr>
              <w:t>偏差原因分析及改进措施</w:t>
            </w:r>
          </w:p>
        </w:tc>
      </w:tr>
      <w:tr w14:paraId="29895688">
        <w:tblPrEx>
          <w:tblCellMar>
            <w:top w:w="0" w:type="dxa"/>
            <w:left w:w="108" w:type="dxa"/>
            <w:bottom w:w="0" w:type="dxa"/>
            <w:right w:w="108" w:type="dxa"/>
          </w:tblCellMar>
        </w:tblPrEx>
        <w:trPr>
          <w:trHeight w:val="840" w:hRule="atLeast"/>
        </w:trPr>
        <w:tc>
          <w:tcPr>
            <w:tcW w:w="427" w:type="dxa"/>
            <w:vMerge w:val="restart"/>
            <w:tcBorders>
              <w:top w:val="single" w:color="000000" w:sz="4" w:space="0"/>
              <w:left w:val="single" w:color="000000" w:sz="4" w:space="0"/>
              <w:bottom w:val="nil"/>
              <w:right w:val="single" w:color="000000" w:sz="4" w:space="0"/>
            </w:tcBorders>
            <w:vAlign w:val="center"/>
          </w:tcPr>
          <w:p w14:paraId="750AEDC9">
            <w:pPr>
              <w:widowControl/>
              <w:jc w:val="center"/>
              <w:textAlignment w:val="center"/>
              <w:rPr>
                <w:rFonts w:ascii="宋体" w:hAnsi="宋体"/>
                <w:color w:val="000000"/>
                <w:sz w:val="18"/>
              </w:rPr>
            </w:pPr>
            <w:r>
              <w:rPr>
                <w:rFonts w:ascii="宋体" w:hAnsi="宋体"/>
                <w:color w:val="000000"/>
                <w:sz w:val="18"/>
              </w:rPr>
              <w:t>绩效指标</w:t>
            </w:r>
          </w:p>
        </w:tc>
        <w:tc>
          <w:tcPr>
            <w:tcW w:w="437" w:type="dxa"/>
            <w:vMerge w:val="restart"/>
            <w:tcBorders>
              <w:top w:val="single" w:color="000000" w:sz="4" w:space="0"/>
              <w:left w:val="single" w:color="000000" w:sz="4" w:space="0"/>
              <w:bottom w:val="nil"/>
              <w:right w:val="single" w:color="000000" w:sz="4" w:space="0"/>
            </w:tcBorders>
            <w:vAlign w:val="center"/>
          </w:tcPr>
          <w:p w14:paraId="06144B00">
            <w:pPr>
              <w:widowControl/>
              <w:jc w:val="center"/>
              <w:textAlignment w:val="center"/>
              <w:rPr>
                <w:rFonts w:ascii="宋体" w:hAnsi="宋体"/>
                <w:color w:val="000000"/>
                <w:sz w:val="18"/>
              </w:rPr>
            </w:pPr>
            <w:r>
              <w:rPr>
                <w:rFonts w:ascii="宋体" w:hAnsi="宋体"/>
                <w:color w:val="000000"/>
                <w:sz w:val="18"/>
              </w:rPr>
              <w:t>产出指标</w:t>
            </w:r>
          </w:p>
        </w:tc>
        <w:tc>
          <w:tcPr>
            <w:tcW w:w="772" w:type="dxa"/>
            <w:vMerge w:val="restart"/>
            <w:tcBorders>
              <w:top w:val="single" w:color="000000" w:sz="4" w:space="0"/>
              <w:left w:val="single" w:color="000000" w:sz="4" w:space="0"/>
              <w:bottom w:val="nil"/>
              <w:right w:val="single" w:color="000000" w:sz="4" w:space="0"/>
            </w:tcBorders>
            <w:vAlign w:val="center"/>
          </w:tcPr>
          <w:p w14:paraId="08A4548A">
            <w:pPr>
              <w:widowControl/>
              <w:jc w:val="center"/>
              <w:textAlignment w:val="center"/>
              <w:rPr>
                <w:rFonts w:ascii="宋体" w:hAnsi="宋体"/>
                <w:color w:val="000000"/>
                <w:sz w:val="18"/>
              </w:rPr>
            </w:pPr>
            <w:r>
              <w:rPr>
                <w:rFonts w:ascii="宋体" w:hAnsi="宋体"/>
                <w:color w:val="000000"/>
                <w:sz w:val="18"/>
              </w:rPr>
              <w:t>数量指标</w:t>
            </w:r>
          </w:p>
        </w:tc>
        <w:tc>
          <w:tcPr>
            <w:tcW w:w="1301" w:type="dxa"/>
            <w:tcBorders>
              <w:top w:val="single" w:color="000000" w:sz="4" w:space="0"/>
              <w:left w:val="single" w:color="000000" w:sz="4" w:space="0"/>
              <w:bottom w:val="nil"/>
              <w:right w:val="single" w:color="000000" w:sz="4" w:space="0"/>
            </w:tcBorders>
            <w:vAlign w:val="center"/>
          </w:tcPr>
          <w:p w14:paraId="1F8B17BE">
            <w:pPr>
              <w:widowControl/>
              <w:jc w:val="center"/>
              <w:textAlignment w:val="center"/>
              <w:rPr>
                <w:rFonts w:ascii="宋体" w:hAnsi="宋体"/>
                <w:color w:val="000000"/>
                <w:sz w:val="18"/>
              </w:rPr>
            </w:pPr>
            <w:r>
              <w:rPr>
                <w:rFonts w:ascii="宋体" w:hAnsi="宋体"/>
                <w:color w:val="000000"/>
                <w:sz w:val="18"/>
              </w:rPr>
              <w:t>项目个数</w:t>
            </w:r>
          </w:p>
        </w:tc>
        <w:tc>
          <w:tcPr>
            <w:tcW w:w="518" w:type="dxa"/>
            <w:tcBorders>
              <w:top w:val="single" w:color="000000" w:sz="4" w:space="0"/>
              <w:left w:val="single" w:color="000000" w:sz="4" w:space="0"/>
              <w:bottom w:val="nil"/>
              <w:right w:val="single" w:color="000000" w:sz="4" w:space="0"/>
            </w:tcBorders>
            <w:vAlign w:val="center"/>
          </w:tcPr>
          <w:p w14:paraId="566FBEE0">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09996AF7">
            <w:pPr>
              <w:widowControl/>
              <w:jc w:val="center"/>
              <w:textAlignment w:val="center"/>
              <w:rPr>
                <w:rFonts w:ascii="宋体" w:hAnsi="宋体"/>
                <w:color w:val="000000"/>
                <w:sz w:val="18"/>
              </w:rPr>
            </w:pPr>
            <w:r>
              <w:rPr>
                <w:rFonts w:ascii="宋体" w:hAnsi="宋体"/>
                <w:color w:val="000000"/>
                <w:sz w:val="18"/>
              </w:rPr>
              <w:t>大于等于</w:t>
            </w:r>
          </w:p>
        </w:tc>
        <w:tc>
          <w:tcPr>
            <w:tcW w:w="827" w:type="dxa"/>
            <w:tcBorders>
              <w:top w:val="single" w:color="000000" w:sz="4" w:space="0"/>
              <w:left w:val="single" w:color="000000" w:sz="4" w:space="0"/>
              <w:bottom w:val="nil"/>
              <w:right w:val="single" w:color="000000" w:sz="4" w:space="0"/>
            </w:tcBorders>
            <w:vAlign w:val="center"/>
          </w:tcPr>
          <w:p w14:paraId="5264AD84">
            <w:pPr>
              <w:widowControl/>
              <w:jc w:val="center"/>
              <w:textAlignment w:val="center"/>
              <w:rPr>
                <w:rFonts w:ascii="宋体" w:hAnsi="宋体"/>
                <w:color w:val="000000"/>
                <w:sz w:val="18"/>
              </w:rPr>
            </w:pPr>
            <w:r>
              <w:rPr>
                <w:rFonts w:ascii="宋体" w:hAnsi="宋体"/>
                <w:color w:val="000000"/>
                <w:sz w:val="18"/>
              </w:rPr>
              <w:t>3</w:t>
            </w:r>
          </w:p>
        </w:tc>
        <w:tc>
          <w:tcPr>
            <w:tcW w:w="697" w:type="dxa"/>
            <w:tcBorders>
              <w:top w:val="single" w:color="000000" w:sz="4" w:space="0"/>
              <w:left w:val="single" w:color="000000" w:sz="4" w:space="0"/>
              <w:bottom w:val="nil"/>
              <w:right w:val="single" w:color="000000" w:sz="4" w:space="0"/>
            </w:tcBorders>
            <w:vAlign w:val="center"/>
          </w:tcPr>
          <w:p w14:paraId="6AB6D388">
            <w:pPr>
              <w:widowControl/>
              <w:jc w:val="center"/>
              <w:textAlignment w:val="center"/>
              <w:rPr>
                <w:rFonts w:ascii="宋体" w:hAnsi="宋体"/>
                <w:color w:val="000000"/>
                <w:sz w:val="18"/>
              </w:rPr>
            </w:pPr>
            <w:r>
              <w:rPr>
                <w:rFonts w:ascii="宋体" w:hAnsi="宋体"/>
                <w:color w:val="000000"/>
                <w:sz w:val="18"/>
              </w:rPr>
              <w:t>2</w:t>
            </w:r>
          </w:p>
        </w:tc>
        <w:tc>
          <w:tcPr>
            <w:tcW w:w="885" w:type="dxa"/>
            <w:tcBorders>
              <w:top w:val="single" w:color="000000" w:sz="4" w:space="0"/>
              <w:left w:val="single" w:color="000000" w:sz="4" w:space="0"/>
              <w:bottom w:val="nil"/>
              <w:right w:val="single" w:color="000000" w:sz="4" w:space="0"/>
            </w:tcBorders>
            <w:vAlign w:val="center"/>
          </w:tcPr>
          <w:p w14:paraId="5F4AAD1E">
            <w:pPr>
              <w:widowControl/>
              <w:jc w:val="center"/>
              <w:textAlignment w:val="center"/>
              <w:rPr>
                <w:rFonts w:ascii="宋体" w:hAnsi="宋体"/>
                <w:color w:val="000000"/>
                <w:sz w:val="18"/>
              </w:rPr>
            </w:pPr>
            <w:r>
              <w:rPr>
                <w:rFonts w:ascii="宋体" w:hAnsi="宋体"/>
                <w:color w:val="000000"/>
                <w:sz w:val="18"/>
              </w:rPr>
              <w:t>个</w:t>
            </w:r>
          </w:p>
        </w:tc>
        <w:tc>
          <w:tcPr>
            <w:tcW w:w="633" w:type="dxa"/>
            <w:tcBorders>
              <w:top w:val="single" w:color="000000" w:sz="4" w:space="0"/>
              <w:left w:val="single" w:color="000000" w:sz="4" w:space="0"/>
              <w:bottom w:val="nil"/>
              <w:right w:val="single" w:color="000000" w:sz="4" w:space="0"/>
            </w:tcBorders>
            <w:vAlign w:val="center"/>
          </w:tcPr>
          <w:p w14:paraId="53F1E078">
            <w:pPr>
              <w:widowControl/>
              <w:jc w:val="center"/>
              <w:textAlignment w:val="center"/>
              <w:rPr>
                <w:rFonts w:ascii="宋体" w:hAnsi="宋体"/>
                <w:color w:val="000000"/>
                <w:sz w:val="18"/>
              </w:rPr>
            </w:pPr>
            <w:r>
              <w:rPr>
                <w:rFonts w:ascii="宋体" w:hAnsi="宋体"/>
                <w:color w:val="000000"/>
                <w:sz w:val="18"/>
              </w:rPr>
              <w:t>8</w:t>
            </w:r>
          </w:p>
        </w:tc>
        <w:tc>
          <w:tcPr>
            <w:tcW w:w="548" w:type="dxa"/>
            <w:tcBorders>
              <w:top w:val="single" w:color="000000" w:sz="4" w:space="0"/>
              <w:left w:val="single" w:color="000000" w:sz="4" w:space="0"/>
              <w:bottom w:val="nil"/>
              <w:right w:val="single" w:color="000000" w:sz="4" w:space="0"/>
            </w:tcBorders>
            <w:vAlign w:val="center"/>
          </w:tcPr>
          <w:p w14:paraId="195CB0C1">
            <w:pPr>
              <w:widowControl/>
              <w:jc w:val="center"/>
              <w:textAlignment w:val="center"/>
              <w:rPr>
                <w:rFonts w:ascii="宋体" w:hAnsi="宋体"/>
                <w:color w:val="000000"/>
                <w:sz w:val="18"/>
              </w:rPr>
            </w:pPr>
            <w:r>
              <w:rPr>
                <w:rFonts w:ascii="宋体" w:hAnsi="宋体"/>
                <w:color w:val="000000"/>
                <w:sz w:val="18"/>
              </w:rPr>
              <w:t>6</w:t>
            </w:r>
          </w:p>
        </w:tc>
        <w:tc>
          <w:tcPr>
            <w:tcW w:w="1200" w:type="dxa"/>
            <w:tcBorders>
              <w:top w:val="single" w:color="000000" w:sz="4" w:space="0"/>
              <w:left w:val="single" w:color="000000" w:sz="4" w:space="0"/>
              <w:bottom w:val="nil"/>
              <w:right w:val="single" w:color="000000" w:sz="4" w:space="0"/>
            </w:tcBorders>
            <w:vAlign w:val="center"/>
          </w:tcPr>
          <w:p w14:paraId="2714CDA3">
            <w:pPr>
              <w:widowControl/>
              <w:jc w:val="center"/>
              <w:textAlignment w:val="center"/>
              <w:rPr>
                <w:rFonts w:ascii="宋体" w:hAnsi="宋体"/>
                <w:color w:val="000000"/>
                <w:sz w:val="18"/>
              </w:rPr>
            </w:pPr>
            <w:r>
              <w:rPr>
                <w:rFonts w:ascii="宋体" w:hAnsi="宋体"/>
                <w:color w:val="000000"/>
                <w:sz w:val="18"/>
              </w:rPr>
              <w:t xml:space="preserve"> </w:t>
            </w:r>
          </w:p>
        </w:tc>
      </w:tr>
      <w:tr w14:paraId="1D6BA4F8">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0DFACFAC">
            <w:pPr>
              <w:jc w:val="center"/>
              <w:rPr>
                <w:rFonts w:ascii="宋体" w:hAnsi="宋体"/>
                <w:color w:val="000000"/>
                <w:sz w:val="18"/>
              </w:rPr>
            </w:pPr>
          </w:p>
        </w:tc>
        <w:tc>
          <w:tcPr>
            <w:tcW w:w="437" w:type="dxa"/>
            <w:vMerge w:val="continue"/>
            <w:tcBorders>
              <w:top w:val="single" w:color="000000" w:sz="4" w:space="0"/>
              <w:left w:val="single" w:color="000000" w:sz="4" w:space="0"/>
              <w:bottom w:val="nil"/>
              <w:right w:val="single" w:color="000000" w:sz="4" w:space="0"/>
            </w:tcBorders>
            <w:vAlign w:val="center"/>
          </w:tcPr>
          <w:p w14:paraId="2DA9ADBF">
            <w:pPr>
              <w:jc w:val="center"/>
              <w:rPr>
                <w:rFonts w:ascii="宋体" w:hAnsi="宋体"/>
                <w:color w:val="000000"/>
                <w:sz w:val="18"/>
              </w:rPr>
            </w:pPr>
          </w:p>
        </w:tc>
        <w:tc>
          <w:tcPr>
            <w:tcW w:w="772" w:type="dxa"/>
            <w:vMerge w:val="continue"/>
            <w:tcBorders>
              <w:top w:val="single" w:color="000000" w:sz="4" w:space="0"/>
              <w:left w:val="single" w:color="000000" w:sz="4" w:space="0"/>
              <w:bottom w:val="nil"/>
              <w:right w:val="single" w:color="000000" w:sz="4" w:space="0"/>
            </w:tcBorders>
            <w:vAlign w:val="center"/>
          </w:tcPr>
          <w:p w14:paraId="728A6892">
            <w:pPr>
              <w:jc w:val="center"/>
              <w:rPr>
                <w:rFonts w:ascii="宋体" w:hAnsi="宋体"/>
                <w:color w:val="000000"/>
                <w:sz w:val="18"/>
              </w:rPr>
            </w:pPr>
          </w:p>
        </w:tc>
        <w:tc>
          <w:tcPr>
            <w:tcW w:w="1301" w:type="dxa"/>
            <w:tcBorders>
              <w:top w:val="single" w:color="000000" w:sz="4" w:space="0"/>
              <w:left w:val="single" w:color="000000" w:sz="4" w:space="0"/>
              <w:bottom w:val="nil"/>
              <w:right w:val="single" w:color="000000" w:sz="4" w:space="0"/>
            </w:tcBorders>
            <w:vAlign w:val="center"/>
          </w:tcPr>
          <w:p w14:paraId="1C278D93">
            <w:pPr>
              <w:widowControl/>
              <w:jc w:val="center"/>
              <w:textAlignment w:val="center"/>
              <w:rPr>
                <w:rFonts w:ascii="宋体" w:hAnsi="宋体"/>
                <w:color w:val="000000"/>
                <w:sz w:val="18"/>
              </w:rPr>
            </w:pPr>
            <w:r>
              <w:rPr>
                <w:rFonts w:ascii="宋体" w:hAnsi="宋体"/>
                <w:color w:val="000000"/>
                <w:sz w:val="18"/>
              </w:rPr>
              <w:t>聘请专家人数</w:t>
            </w:r>
          </w:p>
        </w:tc>
        <w:tc>
          <w:tcPr>
            <w:tcW w:w="518" w:type="dxa"/>
            <w:tcBorders>
              <w:top w:val="single" w:color="000000" w:sz="4" w:space="0"/>
              <w:left w:val="single" w:color="000000" w:sz="4" w:space="0"/>
              <w:bottom w:val="nil"/>
              <w:right w:val="single" w:color="000000" w:sz="4" w:space="0"/>
            </w:tcBorders>
            <w:vAlign w:val="center"/>
          </w:tcPr>
          <w:p w14:paraId="3C406111">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0CC44D31">
            <w:pPr>
              <w:widowControl/>
              <w:jc w:val="center"/>
              <w:textAlignment w:val="center"/>
              <w:rPr>
                <w:rFonts w:ascii="宋体" w:hAnsi="宋体"/>
                <w:color w:val="000000"/>
                <w:sz w:val="18"/>
              </w:rPr>
            </w:pPr>
            <w:r>
              <w:rPr>
                <w:rFonts w:ascii="宋体" w:hAnsi="宋体"/>
                <w:color w:val="000000"/>
                <w:sz w:val="18"/>
              </w:rPr>
              <w:t>大于等于</w:t>
            </w:r>
          </w:p>
        </w:tc>
        <w:tc>
          <w:tcPr>
            <w:tcW w:w="827" w:type="dxa"/>
            <w:tcBorders>
              <w:top w:val="single" w:color="000000" w:sz="4" w:space="0"/>
              <w:left w:val="single" w:color="000000" w:sz="4" w:space="0"/>
              <w:bottom w:val="nil"/>
              <w:right w:val="single" w:color="000000" w:sz="4" w:space="0"/>
            </w:tcBorders>
            <w:vAlign w:val="center"/>
          </w:tcPr>
          <w:p w14:paraId="07E0A56A">
            <w:pPr>
              <w:widowControl/>
              <w:jc w:val="center"/>
              <w:textAlignment w:val="center"/>
              <w:rPr>
                <w:rFonts w:ascii="宋体" w:hAnsi="宋体"/>
                <w:color w:val="000000"/>
                <w:sz w:val="18"/>
              </w:rPr>
            </w:pPr>
            <w:r>
              <w:rPr>
                <w:rFonts w:ascii="宋体" w:hAnsi="宋体"/>
                <w:color w:val="000000"/>
                <w:sz w:val="18"/>
              </w:rPr>
              <w:t>10</w:t>
            </w:r>
          </w:p>
        </w:tc>
        <w:tc>
          <w:tcPr>
            <w:tcW w:w="697" w:type="dxa"/>
            <w:tcBorders>
              <w:top w:val="single" w:color="000000" w:sz="4" w:space="0"/>
              <w:left w:val="single" w:color="000000" w:sz="4" w:space="0"/>
              <w:bottom w:val="nil"/>
              <w:right w:val="single" w:color="000000" w:sz="4" w:space="0"/>
            </w:tcBorders>
            <w:vAlign w:val="center"/>
          </w:tcPr>
          <w:p w14:paraId="726DEFE1">
            <w:pPr>
              <w:widowControl/>
              <w:jc w:val="center"/>
              <w:textAlignment w:val="center"/>
              <w:rPr>
                <w:rFonts w:ascii="宋体" w:hAnsi="宋体"/>
                <w:color w:val="000000"/>
                <w:sz w:val="18"/>
              </w:rPr>
            </w:pPr>
            <w:r>
              <w:rPr>
                <w:rFonts w:ascii="宋体" w:hAnsi="宋体"/>
                <w:color w:val="000000"/>
                <w:sz w:val="18"/>
              </w:rPr>
              <w:t>6</w:t>
            </w:r>
          </w:p>
        </w:tc>
        <w:tc>
          <w:tcPr>
            <w:tcW w:w="885" w:type="dxa"/>
            <w:tcBorders>
              <w:top w:val="single" w:color="000000" w:sz="4" w:space="0"/>
              <w:left w:val="single" w:color="000000" w:sz="4" w:space="0"/>
              <w:bottom w:val="nil"/>
              <w:right w:val="single" w:color="000000" w:sz="4" w:space="0"/>
            </w:tcBorders>
            <w:vAlign w:val="center"/>
          </w:tcPr>
          <w:p w14:paraId="43A2D1BF">
            <w:pPr>
              <w:widowControl/>
              <w:jc w:val="center"/>
              <w:textAlignment w:val="center"/>
              <w:rPr>
                <w:rFonts w:ascii="宋体" w:hAnsi="宋体"/>
                <w:color w:val="000000"/>
                <w:sz w:val="18"/>
              </w:rPr>
            </w:pPr>
            <w:r>
              <w:rPr>
                <w:rFonts w:ascii="宋体" w:hAnsi="宋体"/>
                <w:color w:val="000000"/>
                <w:sz w:val="18"/>
              </w:rPr>
              <w:t>人</w:t>
            </w:r>
          </w:p>
        </w:tc>
        <w:tc>
          <w:tcPr>
            <w:tcW w:w="633" w:type="dxa"/>
            <w:tcBorders>
              <w:top w:val="single" w:color="000000" w:sz="4" w:space="0"/>
              <w:left w:val="single" w:color="000000" w:sz="4" w:space="0"/>
              <w:bottom w:val="nil"/>
              <w:right w:val="single" w:color="000000" w:sz="4" w:space="0"/>
            </w:tcBorders>
            <w:vAlign w:val="center"/>
          </w:tcPr>
          <w:p w14:paraId="4FD87ABA">
            <w:pPr>
              <w:widowControl/>
              <w:jc w:val="center"/>
              <w:textAlignment w:val="center"/>
              <w:rPr>
                <w:rFonts w:ascii="宋体" w:hAnsi="宋体"/>
                <w:color w:val="000000"/>
                <w:sz w:val="18"/>
              </w:rPr>
            </w:pPr>
            <w:r>
              <w:rPr>
                <w:rFonts w:ascii="宋体" w:hAnsi="宋体"/>
                <w:color w:val="000000"/>
                <w:sz w:val="18"/>
              </w:rPr>
              <w:t>8</w:t>
            </w:r>
          </w:p>
        </w:tc>
        <w:tc>
          <w:tcPr>
            <w:tcW w:w="548" w:type="dxa"/>
            <w:tcBorders>
              <w:top w:val="single" w:color="000000" w:sz="4" w:space="0"/>
              <w:left w:val="single" w:color="000000" w:sz="4" w:space="0"/>
              <w:bottom w:val="nil"/>
              <w:right w:val="single" w:color="000000" w:sz="4" w:space="0"/>
            </w:tcBorders>
            <w:vAlign w:val="center"/>
          </w:tcPr>
          <w:p w14:paraId="2E3BF144">
            <w:pPr>
              <w:widowControl/>
              <w:jc w:val="center"/>
              <w:textAlignment w:val="center"/>
              <w:rPr>
                <w:rFonts w:ascii="宋体" w:hAnsi="宋体"/>
                <w:color w:val="000000"/>
                <w:sz w:val="18"/>
              </w:rPr>
            </w:pPr>
            <w:r>
              <w:rPr>
                <w:rFonts w:ascii="宋体" w:hAnsi="宋体"/>
                <w:color w:val="000000"/>
                <w:sz w:val="18"/>
              </w:rPr>
              <w:t>5</w:t>
            </w:r>
          </w:p>
        </w:tc>
        <w:tc>
          <w:tcPr>
            <w:tcW w:w="1200" w:type="dxa"/>
            <w:tcBorders>
              <w:top w:val="single" w:color="000000" w:sz="4" w:space="0"/>
              <w:left w:val="single" w:color="000000" w:sz="4" w:space="0"/>
              <w:bottom w:val="nil"/>
              <w:right w:val="single" w:color="000000" w:sz="4" w:space="0"/>
            </w:tcBorders>
            <w:vAlign w:val="center"/>
          </w:tcPr>
          <w:p w14:paraId="14B386AE">
            <w:pPr>
              <w:jc w:val="center"/>
              <w:rPr>
                <w:rFonts w:ascii="宋体" w:hAnsi="宋体"/>
                <w:color w:val="000000"/>
                <w:sz w:val="18"/>
              </w:rPr>
            </w:pPr>
          </w:p>
        </w:tc>
      </w:tr>
      <w:tr w14:paraId="503DFEF3">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3B50923A">
            <w:pPr>
              <w:jc w:val="center"/>
              <w:rPr>
                <w:rFonts w:ascii="宋体" w:hAnsi="宋体"/>
                <w:color w:val="000000"/>
                <w:sz w:val="18"/>
              </w:rPr>
            </w:pPr>
          </w:p>
        </w:tc>
        <w:tc>
          <w:tcPr>
            <w:tcW w:w="437" w:type="dxa"/>
            <w:vMerge w:val="continue"/>
            <w:tcBorders>
              <w:top w:val="single" w:color="000000" w:sz="4" w:space="0"/>
              <w:left w:val="single" w:color="000000" w:sz="4" w:space="0"/>
              <w:bottom w:val="nil"/>
              <w:right w:val="single" w:color="000000" w:sz="4" w:space="0"/>
            </w:tcBorders>
            <w:vAlign w:val="center"/>
          </w:tcPr>
          <w:p w14:paraId="4E18103C">
            <w:pPr>
              <w:jc w:val="center"/>
              <w:rPr>
                <w:rFonts w:ascii="宋体" w:hAnsi="宋体"/>
                <w:color w:val="000000"/>
                <w:sz w:val="18"/>
              </w:rPr>
            </w:pPr>
          </w:p>
        </w:tc>
        <w:tc>
          <w:tcPr>
            <w:tcW w:w="772" w:type="dxa"/>
            <w:vMerge w:val="restart"/>
            <w:tcBorders>
              <w:top w:val="single" w:color="000000" w:sz="4" w:space="0"/>
              <w:left w:val="single" w:color="000000" w:sz="4" w:space="0"/>
              <w:bottom w:val="nil"/>
              <w:right w:val="single" w:color="000000" w:sz="4" w:space="0"/>
            </w:tcBorders>
            <w:vAlign w:val="center"/>
          </w:tcPr>
          <w:p w14:paraId="300069F6">
            <w:pPr>
              <w:widowControl/>
              <w:jc w:val="center"/>
              <w:textAlignment w:val="center"/>
              <w:rPr>
                <w:rFonts w:ascii="宋体" w:hAnsi="宋体"/>
                <w:color w:val="000000"/>
                <w:sz w:val="18"/>
              </w:rPr>
            </w:pPr>
            <w:r>
              <w:rPr>
                <w:rFonts w:ascii="宋体" w:hAnsi="宋体"/>
                <w:color w:val="000000"/>
                <w:sz w:val="18"/>
              </w:rPr>
              <w:t>质量指标</w:t>
            </w:r>
          </w:p>
        </w:tc>
        <w:tc>
          <w:tcPr>
            <w:tcW w:w="1301" w:type="dxa"/>
            <w:tcBorders>
              <w:top w:val="single" w:color="000000" w:sz="4" w:space="0"/>
              <w:left w:val="single" w:color="000000" w:sz="4" w:space="0"/>
              <w:bottom w:val="nil"/>
              <w:right w:val="single" w:color="000000" w:sz="4" w:space="0"/>
            </w:tcBorders>
            <w:vAlign w:val="center"/>
          </w:tcPr>
          <w:p w14:paraId="361703C3">
            <w:pPr>
              <w:widowControl/>
              <w:jc w:val="center"/>
              <w:textAlignment w:val="center"/>
              <w:rPr>
                <w:rFonts w:ascii="宋体" w:hAnsi="宋体"/>
                <w:color w:val="000000"/>
                <w:sz w:val="18"/>
              </w:rPr>
            </w:pPr>
            <w:r>
              <w:rPr>
                <w:rFonts w:ascii="宋体" w:hAnsi="宋体"/>
                <w:color w:val="000000"/>
                <w:sz w:val="18"/>
              </w:rPr>
              <w:t>专家意见准确率</w:t>
            </w:r>
          </w:p>
        </w:tc>
        <w:tc>
          <w:tcPr>
            <w:tcW w:w="518" w:type="dxa"/>
            <w:tcBorders>
              <w:top w:val="single" w:color="000000" w:sz="4" w:space="0"/>
              <w:left w:val="single" w:color="000000" w:sz="4" w:space="0"/>
              <w:bottom w:val="nil"/>
              <w:right w:val="single" w:color="000000" w:sz="4" w:space="0"/>
            </w:tcBorders>
            <w:vAlign w:val="center"/>
          </w:tcPr>
          <w:p w14:paraId="6332051A">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742F543B">
            <w:pPr>
              <w:widowControl/>
              <w:jc w:val="center"/>
              <w:textAlignment w:val="center"/>
              <w:rPr>
                <w:rFonts w:ascii="宋体" w:hAnsi="宋体"/>
                <w:color w:val="000000"/>
                <w:sz w:val="18"/>
              </w:rPr>
            </w:pPr>
            <w:r>
              <w:rPr>
                <w:rFonts w:ascii="宋体" w:hAnsi="宋体"/>
                <w:color w:val="000000"/>
                <w:sz w:val="18"/>
              </w:rPr>
              <w:t>大于等于</w:t>
            </w:r>
          </w:p>
        </w:tc>
        <w:tc>
          <w:tcPr>
            <w:tcW w:w="827" w:type="dxa"/>
            <w:tcBorders>
              <w:top w:val="single" w:color="000000" w:sz="4" w:space="0"/>
              <w:left w:val="single" w:color="000000" w:sz="4" w:space="0"/>
              <w:bottom w:val="nil"/>
              <w:right w:val="single" w:color="000000" w:sz="4" w:space="0"/>
            </w:tcBorders>
            <w:vAlign w:val="center"/>
          </w:tcPr>
          <w:p w14:paraId="7436423F">
            <w:pPr>
              <w:widowControl/>
              <w:jc w:val="center"/>
              <w:textAlignment w:val="center"/>
              <w:rPr>
                <w:rFonts w:ascii="宋体" w:hAnsi="宋体"/>
                <w:color w:val="000000"/>
                <w:sz w:val="18"/>
              </w:rPr>
            </w:pPr>
            <w:r>
              <w:rPr>
                <w:rFonts w:ascii="宋体" w:hAnsi="宋体"/>
                <w:color w:val="000000"/>
                <w:sz w:val="18"/>
              </w:rPr>
              <w:t>97%</w:t>
            </w:r>
          </w:p>
        </w:tc>
        <w:tc>
          <w:tcPr>
            <w:tcW w:w="697" w:type="dxa"/>
            <w:tcBorders>
              <w:top w:val="single" w:color="000000" w:sz="4" w:space="0"/>
              <w:left w:val="single" w:color="000000" w:sz="4" w:space="0"/>
              <w:bottom w:val="nil"/>
              <w:right w:val="single" w:color="000000" w:sz="4" w:space="0"/>
            </w:tcBorders>
            <w:vAlign w:val="center"/>
          </w:tcPr>
          <w:p w14:paraId="18C608C4">
            <w:pPr>
              <w:widowControl/>
              <w:jc w:val="center"/>
              <w:textAlignment w:val="center"/>
              <w:rPr>
                <w:rFonts w:ascii="宋体" w:hAnsi="宋体"/>
                <w:color w:val="000000"/>
                <w:sz w:val="18"/>
              </w:rPr>
            </w:pPr>
            <w:r>
              <w:rPr>
                <w:rFonts w:ascii="宋体" w:hAnsi="宋体"/>
                <w:color w:val="000000"/>
                <w:sz w:val="18"/>
              </w:rPr>
              <w:t>97</w:t>
            </w:r>
          </w:p>
        </w:tc>
        <w:tc>
          <w:tcPr>
            <w:tcW w:w="885" w:type="dxa"/>
            <w:tcBorders>
              <w:top w:val="single" w:color="000000" w:sz="4" w:space="0"/>
              <w:left w:val="single" w:color="000000" w:sz="4" w:space="0"/>
              <w:bottom w:val="nil"/>
              <w:right w:val="single" w:color="000000" w:sz="4" w:space="0"/>
            </w:tcBorders>
            <w:vAlign w:val="center"/>
          </w:tcPr>
          <w:p w14:paraId="42BDFBAB">
            <w:pPr>
              <w:widowControl/>
              <w:jc w:val="center"/>
              <w:textAlignment w:val="center"/>
              <w:rPr>
                <w:rFonts w:ascii="宋体" w:hAnsi="宋体"/>
                <w:color w:val="000000"/>
                <w:sz w:val="18"/>
              </w:rPr>
            </w:pPr>
            <w:r>
              <w:rPr>
                <w:rFonts w:ascii="宋体" w:hAnsi="宋体"/>
                <w:color w:val="000000"/>
                <w:sz w:val="18"/>
              </w:rPr>
              <w:t>百分比</w:t>
            </w:r>
          </w:p>
        </w:tc>
        <w:tc>
          <w:tcPr>
            <w:tcW w:w="633" w:type="dxa"/>
            <w:tcBorders>
              <w:top w:val="single" w:color="000000" w:sz="4" w:space="0"/>
              <w:left w:val="single" w:color="000000" w:sz="4" w:space="0"/>
              <w:bottom w:val="nil"/>
              <w:right w:val="single" w:color="000000" w:sz="4" w:space="0"/>
            </w:tcBorders>
            <w:vAlign w:val="center"/>
          </w:tcPr>
          <w:p w14:paraId="33026DAD">
            <w:pPr>
              <w:widowControl/>
              <w:jc w:val="center"/>
              <w:textAlignment w:val="center"/>
              <w:rPr>
                <w:rFonts w:ascii="宋体" w:hAnsi="宋体"/>
                <w:color w:val="000000"/>
                <w:sz w:val="18"/>
              </w:rPr>
            </w:pPr>
            <w:r>
              <w:rPr>
                <w:rFonts w:ascii="宋体" w:hAnsi="宋体"/>
                <w:color w:val="000000"/>
                <w:sz w:val="18"/>
              </w:rPr>
              <w:t>5</w:t>
            </w:r>
          </w:p>
        </w:tc>
        <w:tc>
          <w:tcPr>
            <w:tcW w:w="548" w:type="dxa"/>
            <w:tcBorders>
              <w:top w:val="single" w:color="000000" w:sz="4" w:space="0"/>
              <w:left w:val="single" w:color="000000" w:sz="4" w:space="0"/>
              <w:bottom w:val="nil"/>
              <w:right w:val="single" w:color="000000" w:sz="4" w:space="0"/>
            </w:tcBorders>
            <w:vAlign w:val="center"/>
          </w:tcPr>
          <w:p w14:paraId="2A2B14EC">
            <w:pPr>
              <w:widowControl/>
              <w:jc w:val="center"/>
              <w:textAlignment w:val="center"/>
              <w:rPr>
                <w:rFonts w:ascii="宋体" w:hAnsi="宋体"/>
                <w:color w:val="000000"/>
                <w:sz w:val="18"/>
              </w:rPr>
            </w:pPr>
            <w:r>
              <w:rPr>
                <w:rFonts w:ascii="宋体" w:hAnsi="宋体"/>
                <w:color w:val="000000"/>
                <w:sz w:val="18"/>
              </w:rPr>
              <w:t>5</w:t>
            </w:r>
          </w:p>
        </w:tc>
        <w:tc>
          <w:tcPr>
            <w:tcW w:w="1200" w:type="dxa"/>
            <w:tcBorders>
              <w:top w:val="single" w:color="000000" w:sz="4" w:space="0"/>
              <w:left w:val="single" w:color="000000" w:sz="4" w:space="0"/>
              <w:bottom w:val="nil"/>
              <w:right w:val="single" w:color="000000" w:sz="4" w:space="0"/>
            </w:tcBorders>
            <w:vAlign w:val="center"/>
          </w:tcPr>
          <w:p w14:paraId="76DA826B">
            <w:pPr>
              <w:jc w:val="center"/>
              <w:rPr>
                <w:rFonts w:ascii="宋体" w:hAnsi="宋体"/>
                <w:color w:val="000000"/>
                <w:sz w:val="18"/>
              </w:rPr>
            </w:pPr>
          </w:p>
        </w:tc>
      </w:tr>
      <w:tr w14:paraId="338F1E39">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79702C41">
            <w:pPr>
              <w:jc w:val="center"/>
              <w:rPr>
                <w:rFonts w:ascii="宋体" w:hAnsi="宋体"/>
                <w:color w:val="000000"/>
                <w:sz w:val="18"/>
              </w:rPr>
            </w:pPr>
          </w:p>
        </w:tc>
        <w:tc>
          <w:tcPr>
            <w:tcW w:w="437" w:type="dxa"/>
            <w:vMerge w:val="continue"/>
            <w:tcBorders>
              <w:top w:val="single" w:color="000000" w:sz="4" w:space="0"/>
              <w:left w:val="single" w:color="000000" w:sz="4" w:space="0"/>
              <w:bottom w:val="nil"/>
              <w:right w:val="single" w:color="000000" w:sz="4" w:space="0"/>
            </w:tcBorders>
            <w:vAlign w:val="center"/>
          </w:tcPr>
          <w:p w14:paraId="4ACC6ED9">
            <w:pPr>
              <w:jc w:val="center"/>
              <w:rPr>
                <w:rFonts w:ascii="宋体" w:hAnsi="宋体"/>
                <w:color w:val="000000"/>
                <w:sz w:val="18"/>
              </w:rPr>
            </w:pPr>
          </w:p>
        </w:tc>
        <w:tc>
          <w:tcPr>
            <w:tcW w:w="772" w:type="dxa"/>
            <w:vMerge w:val="continue"/>
            <w:tcBorders>
              <w:top w:val="single" w:color="000000" w:sz="4" w:space="0"/>
              <w:left w:val="single" w:color="000000" w:sz="4" w:space="0"/>
              <w:bottom w:val="nil"/>
              <w:right w:val="single" w:color="000000" w:sz="4" w:space="0"/>
            </w:tcBorders>
            <w:vAlign w:val="center"/>
          </w:tcPr>
          <w:p w14:paraId="6F81729B">
            <w:pPr>
              <w:jc w:val="center"/>
              <w:rPr>
                <w:rFonts w:ascii="宋体" w:hAnsi="宋体"/>
                <w:color w:val="000000"/>
                <w:sz w:val="18"/>
              </w:rPr>
            </w:pPr>
          </w:p>
        </w:tc>
        <w:tc>
          <w:tcPr>
            <w:tcW w:w="1301" w:type="dxa"/>
            <w:tcBorders>
              <w:top w:val="single" w:color="000000" w:sz="4" w:space="0"/>
              <w:left w:val="single" w:color="000000" w:sz="4" w:space="0"/>
              <w:bottom w:val="nil"/>
              <w:right w:val="single" w:color="000000" w:sz="4" w:space="0"/>
            </w:tcBorders>
            <w:vAlign w:val="center"/>
          </w:tcPr>
          <w:p w14:paraId="487400B8">
            <w:pPr>
              <w:widowControl/>
              <w:jc w:val="center"/>
              <w:textAlignment w:val="center"/>
              <w:rPr>
                <w:rFonts w:ascii="宋体" w:hAnsi="宋体"/>
                <w:color w:val="000000"/>
                <w:sz w:val="18"/>
              </w:rPr>
            </w:pPr>
            <w:r>
              <w:rPr>
                <w:rFonts w:ascii="宋体" w:hAnsi="宋体"/>
                <w:color w:val="000000"/>
                <w:sz w:val="18"/>
              </w:rPr>
              <w:t>聘请专家级别</w:t>
            </w:r>
          </w:p>
        </w:tc>
        <w:tc>
          <w:tcPr>
            <w:tcW w:w="518" w:type="dxa"/>
            <w:tcBorders>
              <w:top w:val="single" w:color="000000" w:sz="4" w:space="0"/>
              <w:left w:val="single" w:color="000000" w:sz="4" w:space="0"/>
              <w:bottom w:val="nil"/>
              <w:right w:val="single" w:color="000000" w:sz="4" w:space="0"/>
            </w:tcBorders>
            <w:vAlign w:val="center"/>
          </w:tcPr>
          <w:p w14:paraId="670981D2">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6189FB17">
            <w:pPr>
              <w:widowControl/>
              <w:jc w:val="center"/>
              <w:textAlignment w:val="center"/>
              <w:rPr>
                <w:rFonts w:ascii="宋体" w:hAnsi="宋体"/>
                <w:color w:val="000000"/>
                <w:sz w:val="18"/>
              </w:rPr>
            </w:pPr>
            <w:r>
              <w:rPr>
                <w:rFonts w:ascii="宋体" w:hAnsi="宋体"/>
                <w:color w:val="000000"/>
                <w:sz w:val="18"/>
              </w:rPr>
              <w:t>大于等于</w:t>
            </w:r>
          </w:p>
        </w:tc>
        <w:tc>
          <w:tcPr>
            <w:tcW w:w="827" w:type="dxa"/>
            <w:tcBorders>
              <w:top w:val="single" w:color="000000" w:sz="4" w:space="0"/>
              <w:left w:val="single" w:color="000000" w:sz="4" w:space="0"/>
              <w:bottom w:val="nil"/>
              <w:right w:val="single" w:color="000000" w:sz="4" w:space="0"/>
            </w:tcBorders>
            <w:vAlign w:val="center"/>
          </w:tcPr>
          <w:p w14:paraId="472D8206">
            <w:pPr>
              <w:widowControl/>
              <w:jc w:val="center"/>
              <w:textAlignment w:val="center"/>
              <w:rPr>
                <w:rFonts w:ascii="宋体" w:hAnsi="宋体"/>
                <w:color w:val="000000"/>
                <w:sz w:val="18"/>
              </w:rPr>
            </w:pPr>
            <w:r>
              <w:rPr>
                <w:rFonts w:ascii="宋体" w:hAnsi="宋体"/>
                <w:color w:val="000000"/>
                <w:sz w:val="18"/>
              </w:rPr>
              <w:t>高级工程师数量》=3</w:t>
            </w:r>
          </w:p>
        </w:tc>
        <w:tc>
          <w:tcPr>
            <w:tcW w:w="697" w:type="dxa"/>
            <w:tcBorders>
              <w:top w:val="single" w:color="000000" w:sz="4" w:space="0"/>
              <w:left w:val="single" w:color="000000" w:sz="4" w:space="0"/>
              <w:bottom w:val="nil"/>
              <w:right w:val="single" w:color="000000" w:sz="4" w:space="0"/>
            </w:tcBorders>
            <w:vAlign w:val="center"/>
          </w:tcPr>
          <w:p w14:paraId="5E96C83D">
            <w:pPr>
              <w:widowControl/>
              <w:jc w:val="center"/>
              <w:textAlignment w:val="center"/>
              <w:rPr>
                <w:rFonts w:ascii="宋体" w:hAnsi="宋体"/>
                <w:color w:val="000000"/>
                <w:sz w:val="18"/>
              </w:rPr>
            </w:pPr>
            <w:r>
              <w:rPr>
                <w:rFonts w:ascii="宋体" w:hAnsi="宋体"/>
                <w:color w:val="000000"/>
                <w:sz w:val="18"/>
              </w:rPr>
              <w:t>4</w:t>
            </w:r>
          </w:p>
        </w:tc>
        <w:tc>
          <w:tcPr>
            <w:tcW w:w="885" w:type="dxa"/>
            <w:tcBorders>
              <w:top w:val="single" w:color="000000" w:sz="4" w:space="0"/>
              <w:left w:val="single" w:color="000000" w:sz="4" w:space="0"/>
              <w:bottom w:val="nil"/>
              <w:right w:val="single" w:color="000000" w:sz="4" w:space="0"/>
            </w:tcBorders>
            <w:vAlign w:val="center"/>
          </w:tcPr>
          <w:p w14:paraId="79234C10">
            <w:pPr>
              <w:widowControl/>
              <w:jc w:val="center"/>
              <w:textAlignment w:val="center"/>
              <w:rPr>
                <w:rFonts w:ascii="宋体" w:hAnsi="宋体"/>
                <w:color w:val="000000"/>
                <w:sz w:val="18"/>
              </w:rPr>
            </w:pPr>
            <w:r>
              <w:rPr>
                <w:rFonts w:ascii="宋体" w:hAnsi="宋体"/>
                <w:color w:val="000000"/>
                <w:sz w:val="18"/>
              </w:rPr>
              <w:t>人</w:t>
            </w:r>
          </w:p>
        </w:tc>
        <w:tc>
          <w:tcPr>
            <w:tcW w:w="633" w:type="dxa"/>
            <w:tcBorders>
              <w:top w:val="single" w:color="000000" w:sz="4" w:space="0"/>
              <w:left w:val="single" w:color="000000" w:sz="4" w:space="0"/>
              <w:bottom w:val="nil"/>
              <w:right w:val="single" w:color="000000" w:sz="4" w:space="0"/>
            </w:tcBorders>
            <w:vAlign w:val="center"/>
          </w:tcPr>
          <w:p w14:paraId="51A9B670">
            <w:pPr>
              <w:widowControl/>
              <w:jc w:val="center"/>
              <w:textAlignment w:val="center"/>
              <w:rPr>
                <w:rFonts w:ascii="宋体" w:hAnsi="宋体"/>
                <w:color w:val="000000"/>
                <w:sz w:val="18"/>
              </w:rPr>
            </w:pPr>
            <w:r>
              <w:rPr>
                <w:rFonts w:ascii="宋体" w:hAnsi="宋体"/>
                <w:color w:val="000000"/>
                <w:sz w:val="18"/>
              </w:rPr>
              <w:t>5</w:t>
            </w:r>
          </w:p>
        </w:tc>
        <w:tc>
          <w:tcPr>
            <w:tcW w:w="548" w:type="dxa"/>
            <w:tcBorders>
              <w:top w:val="single" w:color="000000" w:sz="4" w:space="0"/>
              <w:left w:val="single" w:color="000000" w:sz="4" w:space="0"/>
              <w:bottom w:val="nil"/>
              <w:right w:val="single" w:color="000000" w:sz="4" w:space="0"/>
            </w:tcBorders>
            <w:vAlign w:val="center"/>
          </w:tcPr>
          <w:p w14:paraId="5CCA10BB">
            <w:pPr>
              <w:widowControl/>
              <w:jc w:val="center"/>
              <w:textAlignment w:val="center"/>
              <w:rPr>
                <w:rFonts w:ascii="宋体" w:hAnsi="宋体"/>
                <w:color w:val="000000"/>
                <w:sz w:val="18"/>
              </w:rPr>
            </w:pPr>
            <w:r>
              <w:rPr>
                <w:rFonts w:ascii="宋体" w:hAnsi="宋体"/>
                <w:color w:val="000000"/>
                <w:sz w:val="18"/>
              </w:rPr>
              <w:t>5</w:t>
            </w:r>
          </w:p>
        </w:tc>
        <w:tc>
          <w:tcPr>
            <w:tcW w:w="1200" w:type="dxa"/>
            <w:tcBorders>
              <w:top w:val="single" w:color="000000" w:sz="4" w:space="0"/>
              <w:left w:val="single" w:color="000000" w:sz="4" w:space="0"/>
              <w:bottom w:val="nil"/>
              <w:right w:val="single" w:color="000000" w:sz="4" w:space="0"/>
            </w:tcBorders>
            <w:vAlign w:val="center"/>
          </w:tcPr>
          <w:p w14:paraId="25327AE8">
            <w:pPr>
              <w:jc w:val="center"/>
              <w:rPr>
                <w:rFonts w:ascii="宋体" w:hAnsi="宋体"/>
                <w:color w:val="000000"/>
                <w:sz w:val="18"/>
              </w:rPr>
            </w:pPr>
          </w:p>
        </w:tc>
      </w:tr>
      <w:tr w14:paraId="12E1796C">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3DFA79C0">
            <w:pPr>
              <w:jc w:val="center"/>
              <w:rPr>
                <w:rFonts w:ascii="宋体" w:hAnsi="宋体"/>
                <w:color w:val="000000"/>
                <w:sz w:val="18"/>
              </w:rPr>
            </w:pPr>
          </w:p>
        </w:tc>
        <w:tc>
          <w:tcPr>
            <w:tcW w:w="437" w:type="dxa"/>
            <w:vMerge w:val="continue"/>
            <w:tcBorders>
              <w:top w:val="single" w:color="000000" w:sz="4" w:space="0"/>
              <w:left w:val="single" w:color="000000" w:sz="4" w:space="0"/>
              <w:bottom w:val="nil"/>
              <w:right w:val="single" w:color="000000" w:sz="4" w:space="0"/>
            </w:tcBorders>
            <w:vAlign w:val="center"/>
          </w:tcPr>
          <w:p w14:paraId="33EA33F8">
            <w:pPr>
              <w:jc w:val="center"/>
              <w:rPr>
                <w:rFonts w:ascii="宋体" w:hAnsi="宋体"/>
                <w:color w:val="000000"/>
                <w:sz w:val="18"/>
              </w:rPr>
            </w:pPr>
          </w:p>
        </w:tc>
        <w:tc>
          <w:tcPr>
            <w:tcW w:w="772" w:type="dxa"/>
            <w:vMerge w:val="restart"/>
            <w:tcBorders>
              <w:top w:val="single" w:color="000000" w:sz="4" w:space="0"/>
              <w:left w:val="single" w:color="000000" w:sz="4" w:space="0"/>
              <w:bottom w:val="nil"/>
              <w:right w:val="single" w:color="000000" w:sz="4" w:space="0"/>
            </w:tcBorders>
            <w:vAlign w:val="center"/>
          </w:tcPr>
          <w:p w14:paraId="2A48C394">
            <w:pPr>
              <w:widowControl/>
              <w:jc w:val="center"/>
              <w:textAlignment w:val="center"/>
              <w:rPr>
                <w:rFonts w:ascii="宋体" w:hAnsi="宋体"/>
                <w:color w:val="000000"/>
                <w:sz w:val="18"/>
              </w:rPr>
            </w:pPr>
            <w:r>
              <w:rPr>
                <w:rFonts w:ascii="宋体" w:hAnsi="宋体"/>
                <w:color w:val="000000"/>
                <w:sz w:val="18"/>
              </w:rPr>
              <w:t>时效指标</w:t>
            </w:r>
          </w:p>
        </w:tc>
        <w:tc>
          <w:tcPr>
            <w:tcW w:w="1301" w:type="dxa"/>
            <w:tcBorders>
              <w:top w:val="single" w:color="000000" w:sz="4" w:space="0"/>
              <w:left w:val="single" w:color="000000" w:sz="4" w:space="0"/>
              <w:bottom w:val="nil"/>
              <w:right w:val="single" w:color="000000" w:sz="4" w:space="0"/>
            </w:tcBorders>
            <w:vAlign w:val="center"/>
          </w:tcPr>
          <w:p w14:paraId="2B9CCE90">
            <w:pPr>
              <w:widowControl/>
              <w:jc w:val="center"/>
              <w:textAlignment w:val="center"/>
              <w:rPr>
                <w:rFonts w:ascii="宋体" w:hAnsi="宋体"/>
                <w:color w:val="000000"/>
                <w:sz w:val="18"/>
              </w:rPr>
            </w:pPr>
            <w:r>
              <w:rPr>
                <w:rFonts w:ascii="宋体" w:hAnsi="宋体"/>
                <w:color w:val="000000"/>
                <w:sz w:val="18"/>
              </w:rPr>
              <w:t>项目评审时间</w:t>
            </w:r>
          </w:p>
        </w:tc>
        <w:tc>
          <w:tcPr>
            <w:tcW w:w="518" w:type="dxa"/>
            <w:tcBorders>
              <w:top w:val="single" w:color="000000" w:sz="4" w:space="0"/>
              <w:left w:val="single" w:color="000000" w:sz="4" w:space="0"/>
              <w:bottom w:val="nil"/>
              <w:right w:val="single" w:color="000000" w:sz="4" w:space="0"/>
            </w:tcBorders>
            <w:vAlign w:val="center"/>
          </w:tcPr>
          <w:p w14:paraId="57C0FF6B">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2AC365A5">
            <w:pPr>
              <w:widowControl/>
              <w:jc w:val="center"/>
              <w:textAlignment w:val="center"/>
              <w:rPr>
                <w:rFonts w:ascii="宋体" w:hAnsi="宋体"/>
                <w:color w:val="000000"/>
                <w:sz w:val="18"/>
              </w:rPr>
            </w:pPr>
            <w:r>
              <w:rPr>
                <w:rFonts w:ascii="宋体" w:hAnsi="宋体"/>
                <w:color w:val="000000"/>
                <w:sz w:val="18"/>
              </w:rPr>
              <w:t>等于</w:t>
            </w:r>
          </w:p>
        </w:tc>
        <w:tc>
          <w:tcPr>
            <w:tcW w:w="827" w:type="dxa"/>
            <w:tcBorders>
              <w:top w:val="single" w:color="000000" w:sz="4" w:space="0"/>
              <w:left w:val="single" w:color="000000" w:sz="4" w:space="0"/>
              <w:bottom w:val="nil"/>
              <w:right w:val="single" w:color="000000" w:sz="4" w:space="0"/>
            </w:tcBorders>
            <w:vAlign w:val="center"/>
          </w:tcPr>
          <w:p w14:paraId="7E892F4B">
            <w:pPr>
              <w:widowControl/>
              <w:jc w:val="center"/>
              <w:textAlignment w:val="center"/>
              <w:rPr>
                <w:rFonts w:ascii="宋体" w:hAnsi="宋体"/>
                <w:color w:val="000000"/>
                <w:sz w:val="18"/>
              </w:rPr>
            </w:pPr>
            <w:r>
              <w:rPr>
                <w:rFonts w:ascii="宋体" w:hAnsi="宋体"/>
                <w:color w:val="000000"/>
                <w:sz w:val="18"/>
              </w:rPr>
              <w:t>2022年1月-12月</w:t>
            </w:r>
          </w:p>
        </w:tc>
        <w:tc>
          <w:tcPr>
            <w:tcW w:w="697" w:type="dxa"/>
            <w:tcBorders>
              <w:top w:val="single" w:color="000000" w:sz="4" w:space="0"/>
              <w:left w:val="single" w:color="000000" w:sz="4" w:space="0"/>
              <w:bottom w:val="nil"/>
              <w:right w:val="single" w:color="000000" w:sz="4" w:space="0"/>
            </w:tcBorders>
            <w:vAlign w:val="center"/>
          </w:tcPr>
          <w:p w14:paraId="6B12C994">
            <w:pPr>
              <w:widowControl/>
              <w:jc w:val="center"/>
              <w:textAlignment w:val="center"/>
              <w:rPr>
                <w:rFonts w:ascii="宋体" w:hAnsi="宋体"/>
                <w:color w:val="000000"/>
                <w:sz w:val="18"/>
              </w:rPr>
            </w:pPr>
            <w:r>
              <w:rPr>
                <w:rFonts w:ascii="宋体" w:hAnsi="宋体"/>
                <w:color w:val="000000"/>
                <w:sz w:val="18"/>
              </w:rPr>
              <w:t>1</w:t>
            </w:r>
          </w:p>
        </w:tc>
        <w:tc>
          <w:tcPr>
            <w:tcW w:w="885" w:type="dxa"/>
            <w:tcBorders>
              <w:top w:val="single" w:color="000000" w:sz="4" w:space="0"/>
              <w:left w:val="single" w:color="000000" w:sz="4" w:space="0"/>
              <w:bottom w:val="nil"/>
              <w:right w:val="single" w:color="000000" w:sz="4" w:space="0"/>
            </w:tcBorders>
            <w:vAlign w:val="center"/>
          </w:tcPr>
          <w:p w14:paraId="6E806BAE">
            <w:pPr>
              <w:widowControl/>
              <w:jc w:val="center"/>
              <w:textAlignment w:val="center"/>
              <w:rPr>
                <w:rFonts w:ascii="宋体" w:hAnsi="宋体"/>
                <w:color w:val="000000"/>
                <w:sz w:val="18"/>
              </w:rPr>
            </w:pPr>
            <w:r>
              <w:rPr>
                <w:rFonts w:ascii="宋体" w:hAnsi="宋体"/>
                <w:color w:val="000000"/>
                <w:sz w:val="18"/>
              </w:rPr>
              <w:t>年</w:t>
            </w:r>
          </w:p>
        </w:tc>
        <w:tc>
          <w:tcPr>
            <w:tcW w:w="633" w:type="dxa"/>
            <w:tcBorders>
              <w:top w:val="single" w:color="000000" w:sz="4" w:space="0"/>
              <w:left w:val="single" w:color="000000" w:sz="4" w:space="0"/>
              <w:bottom w:val="nil"/>
              <w:right w:val="single" w:color="000000" w:sz="4" w:space="0"/>
            </w:tcBorders>
            <w:vAlign w:val="center"/>
          </w:tcPr>
          <w:p w14:paraId="49188D13">
            <w:pPr>
              <w:widowControl/>
              <w:jc w:val="center"/>
              <w:textAlignment w:val="center"/>
              <w:rPr>
                <w:rFonts w:ascii="宋体" w:hAnsi="宋体"/>
                <w:color w:val="000000"/>
                <w:sz w:val="18"/>
              </w:rPr>
            </w:pPr>
            <w:r>
              <w:rPr>
                <w:rFonts w:ascii="宋体" w:hAnsi="宋体"/>
                <w:color w:val="000000"/>
                <w:sz w:val="18"/>
              </w:rPr>
              <w:t>6</w:t>
            </w:r>
          </w:p>
        </w:tc>
        <w:tc>
          <w:tcPr>
            <w:tcW w:w="548" w:type="dxa"/>
            <w:tcBorders>
              <w:top w:val="single" w:color="000000" w:sz="4" w:space="0"/>
              <w:left w:val="single" w:color="000000" w:sz="4" w:space="0"/>
              <w:bottom w:val="nil"/>
              <w:right w:val="single" w:color="000000" w:sz="4" w:space="0"/>
            </w:tcBorders>
            <w:vAlign w:val="center"/>
          </w:tcPr>
          <w:p w14:paraId="78AE2D1E">
            <w:pPr>
              <w:widowControl/>
              <w:jc w:val="center"/>
              <w:textAlignment w:val="center"/>
              <w:rPr>
                <w:rFonts w:ascii="宋体" w:hAnsi="宋体"/>
                <w:color w:val="000000"/>
                <w:sz w:val="18"/>
              </w:rPr>
            </w:pPr>
            <w:r>
              <w:rPr>
                <w:rFonts w:ascii="宋体" w:hAnsi="宋体"/>
                <w:color w:val="000000"/>
                <w:sz w:val="18"/>
              </w:rPr>
              <w:t>6</w:t>
            </w:r>
          </w:p>
        </w:tc>
        <w:tc>
          <w:tcPr>
            <w:tcW w:w="1200" w:type="dxa"/>
            <w:tcBorders>
              <w:top w:val="single" w:color="000000" w:sz="4" w:space="0"/>
              <w:left w:val="single" w:color="000000" w:sz="4" w:space="0"/>
              <w:bottom w:val="nil"/>
              <w:right w:val="single" w:color="000000" w:sz="4" w:space="0"/>
            </w:tcBorders>
            <w:vAlign w:val="center"/>
          </w:tcPr>
          <w:p w14:paraId="73EA5E70">
            <w:pPr>
              <w:jc w:val="center"/>
              <w:rPr>
                <w:rFonts w:ascii="宋体" w:hAnsi="宋体"/>
                <w:color w:val="000000"/>
                <w:sz w:val="18"/>
              </w:rPr>
            </w:pPr>
          </w:p>
        </w:tc>
      </w:tr>
      <w:tr w14:paraId="5FAD1A49">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01F4CFC2">
            <w:pPr>
              <w:jc w:val="center"/>
              <w:rPr>
                <w:rFonts w:ascii="宋体" w:hAnsi="宋体"/>
                <w:color w:val="000000"/>
                <w:sz w:val="18"/>
              </w:rPr>
            </w:pPr>
          </w:p>
        </w:tc>
        <w:tc>
          <w:tcPr>
            <w:tcW w:w="437" w:type="dxa"/>
            <w:vMerge w:val="continue"/>
            <w:tcBorders>
              <w:top w:val="single" w:color="000000" w:sz="4" w:space="0"/>
              <w:left w:val="single" w:color="000000" w:sz="4" w:space="0"/>
              <w:bottom w:val="nil"/>
              <w:right w:val="single" w:color="000000" w:sz="4" w:space="0"/>
            </w:tcBorders>
            <w:vAlign w:val="center"/>
          </w:tcPr>
          <w:p w14:paraId="6E2B80C7">
            <w:pPr>
              <w:jc w:val="center"/>
              <w:rPr>
                <w:rFonts w:ascii="宋体" w:hAnsi="宋体"/>
                <w:color w:val="000000"/>
                <w:sz w:val="18"/>
              </w:rPr>
            </w:pPr>
          </w:p>
        </w:tc>
        <w:tc>
          <w:tcPr>
            <w:tcW w:w="772" w:type="dxa"/>
            <w:vMerge w:val="continue"/>
            <w:tcBorders>
              <w:top w:val="single" w:color="000000" w:sz="4" w:space="0"/>
              <w:left w:val="single" w:color="000000" w:sz="4" w:space="0"/>
              <w:bottom w:val="nil"/>
              <w:right w:val="single" w:color="000000" w:sz="4" w:space="0"/>
            </w:tcBorders>
            <w:vAlign w:val="center"/>
          </w:tcPr>
          <w:p w14:paraId="1768C4B6">
            <w:pPr>
              <w:jc w:val="center"/>
              <w:rPr>
                <w:rFonts w:ascii="宋体" w:hAnsi="宋体"/>
                <w:color w:val="000000"/>
                <w:sz w:val="18"/>
              </w:rPr>
            </w:pPr>
          </w:p>
        </w:tc>
        <w:tc>
          <w:tcPr>
            <w:tcW w:w="1301" w:type="dxa"/>
            <w:tcBorders>
              <w:top w:val="single" w:color="000000" w:sz="4" w:space="0"/>
              <w:left w:val="single" w:color="000000" w:sz="4" w:space="0"/>
              <w:bottom w:val="nil"/>
              <w:right w:val="single" w:color="000000" w:sz="4" w:space="0"/>
            </w:tcBorders>
            <w:vAlign w:val="center"/>
          </w:tcPr>
          <w:p w14:paraId="07A83B55">
            <w:pPr>
              <w:widowControl/>
              <w:jc w:val="center"/>
              <w:textAlignment w:val="center"/>
              <w:rPr>
                <w:rFonts w:ascii="宋体" w:hAnsi="宋体"/>
                <w:color w:val="000000"/>
                <w:sz w:val="18"/>
              </w:rPr>
            </w:pPr>
            <w:r>
              <w:rPr>
                <w:rFonts w:ascii="宋体" w:hAnsi="宋体"/>
                <w:color w:val="000000"/>
                <w:sz w:val="18"/>
              </w:rPr>
              <w:t>前期工作完成时间</w:t>
            </w:r>
          </w:p>
        </w:tc>
        <w:tc>
          <w:tcPr>
            <w:tcW w:w="518" w:type="dxa"/>
            <w:tcBorders>
              <w:top w:val="single" w:color="000000" w:sz="4" w:space="0"/>
              <w:left w:val="single" w:color="000000" w:sz="4" w:space="0"/>
              <w:bottom w:val="nil"/>
              <w:right w:val="single" w:color="000000" w:sz="4" w:space="0"/>
            </w:tcBorders>
            <w:vAlign w:val="center"/>
          </w:tcPr>
          <w:p w14:paraId="367A467A">
            <w:pPr>
              <w:widowControl/>
              <w:jc w:val="center"/>
              <w:textAlignment w:val="center"/>
              <w:rPr>
                <w:rFonts w:ascii="宋体" w:hAnsi="宋体"/>
                <w:color w:val="000000"/>
                <w:sz w:val="18"/>
              </w:rPr>
            </w:pPr>
            <w:r>
              <w:rPr>
                <w:rFonts w:ascii="宋体" w:hAnsi="宋体"/>
                <w:color w:val="000000"/>
                <w:sz w:val="18"/>
              </w:rPr>
              <w:t>反向</w:t>
            </w:r>
          </w:p>
        </w:tc>
        <w:tc>
          <w:tcPr>
            <w:tcW w:w="518" w:type="dxa"/>
            <w:tcBorders>
              <w:top w:val="single" w:color="000000" w:sz="4" w:space="0"/>
              <w:left w:val="single" w:color="000000" w:sz="4" w:space="0"/>
              <w:bottom w:val="nil"/>
              <w:right w:val="single" w:color="000000" w:sz="4" w:space="0"/>
            </w:tcBorders>
            <w:vAlign w:val="center"/>
          </w:tcPr>
          <w:p w14:paraId="1DD3AB97">
            <w:pPr>
              <w:widowControl/>
              <w:jc w:val="center"/>
              <w:textAlignment w:val="center"/>
              <w:rPr>
                <w:rFonts w:ascii="宋体" w:hAnsi="宋体"/>
                <w:color w:val="000000"/>
                <w:sz w:val="18"/>
              </w:rPr>
            </w:pPr>
            <w:r>
              <w:rPr>
                <w:rFonts w:ascii="宋体" w:hAnsi="宋体"/>
                <w:color w:val="000000"/>
                <w:sz w:val="18"/>
              </w:rPr>
              <w:t>小于等于</w:t>
            </w:r>
          </w:p>
        </w:tc>
        <w:tc>
          <w:tcPr>
            <w:tcW w:w="827" w:type="dxa"/>
            <w:tcBorders>
              <w:top w:val="single" w:color="000000" w:sz="4" w:space="0"/>
              <w:left w:val="single" w:color="000000" w:sz="4" w:space="0"/>
              <w:bottom w:val="nil"/>
              <w:right w:val="single" w:color="000000" w:sz="4" w:space="0"/>
            </w:tcBorders>
            <w:vAlign w:val="center"/>
          </w:tcPr>
          <w:p w14:paraId="1FFE875E">
            <w:pPr>
              <w:widowControl/>
              <w:jc w:val="center"/>
              <w:textAlignment w:val="center"/>
              <w:rPr>
                <w:rFonts w:ascii="宋体" w:hAnsi="宋体"/>
                <w:color w:val="000000"/>
                <w:sz w:val="18"/>
              </w:rPr>
            </w:pPr>
            <w:r>
              <w:rPr>
                <w:rFonts w:ascii="宋体" w:hAnsi="宋体"/>
                <w:color w:val="000000"/>
                <w:sz w:val="18"/>
              </w:rPr>
              <w:t>项目计划开工时间</w:t>
            </w:r>
          </w:p>
        </w:tc>
        <w:tc>
          <w:tcPr>
            <w:tcW w:w="697" w:type="dxa"/>
            <w:tcBorders>
              <w:top w:val="single" w:color="000000" w:sz="4" w:space="0"/>
              <w:left w:val="single" w:color="000000" w:sz="4" w:space="0"/>
              <w:bottom w:val="nil"/>
              <w:right w:val="single" w:color="000000" w:sz="4" w:space="0"/>
            </w:tcBorders>
            <w:vAlign w:val="center"/>
          </w:tcPr>
          <w:p w14:paraId="64FE08B1">
            <w:pPr>
              <w:widowControl/>
              <w:jc w:val="center"/>
              <w:textAlignment w:val="center"/>
              <w:rPr>
                <w:rFonts w:ascii="宋体" w:hAnsi="宋体"/>
                <w:color w:val="000000"/>
                <w:sz w:val="18"/>
              </w:rPr>
            </w:pPr>
            <w:r>
              <w:rPr>
                <w:rFonts w:ascii="宋体" w:hAnsi="宋体"/>
                <w:color w:val="000000"/>
                <w:sz w:val="18"/>
              </w:rPr>
              <w:t>7</w:t>
            </w:r>
          </w:p>
        </w:tc>
        <w:tc>
          <w:tcPr>
            <w:tcW w:w="885" w:type="dxa"/>
            <w:tcBorders>
              <w:top w:val="single" w:color="000000" w:sz="4" w:space="0"/>
              <w:left w:val="single" w:color="000000" w:sz="4" w:space="0"/>
              <w:bottom w:val="nil"/>
              <w:right w:val="single" w:color="000000" w:sz="4" w:space="0"/>
            </w:tcBorders>
            <w:vAlign w:val="center"/>
          </w:tcPr>
          <w:p w14:paraId="7C8830AB">
            <w:pPr>
              <w:widowControl/>
              <w:jc w:val="center"/>
              <w:textAlignment w:val="center"/>
              <w:rPr>
                <w:rFonts w:ascii="宋体" w:hAnsi="宋体"/>
                <w:color w:val="000000"/>
                <w:sz w:val="18"/>
              </w:rPr>
            </w:pPr>
            <w:r>
              <w:rPr>
                <w:rFonts w:ascii="宋体" w:hAnsi="宋体"/>
                <w:color w:val="000000"/>
                <w:sz w:val="18"/>
              </w:rPr>
              <w:t>日</w:t>
            </w:r>
          </w:p>
        </w:tc>
        <w:tc>
          <w:tcPr>
            <w:tcW w:w="633" w:type="dxa"/>
            <w:tcBorders>
              <w:top w:val="single" w:color="000000" w:sz="4" w:space="0"/>
              <w:left w:val="single" w:color="000000" w:sz="4" w:space="0"/>
              <w:bottom w:val="nil"/>
              <w:right w:val="single" w:color="000000" w:sz="4" w:space="0"/>
            </w:tcBorders>
            <w:vAlign w:val="center"/>
          </w:tcPr>
          <w:p w14:paraId="080BD88C">
            <w:pPr>
              <w:widowControl/>
              <w:jc w:val="center"/>
              <w:textAlignment w:val="center"/>
              <w:rPr>
                <w:rFonts w:ascii="宋体" w:hAnsi="宋体"/>
                <w:color w:val="000000"/>
                <w:sz w:val="18"/>
              </w:rPr>
            </w:pPr>
            <w:r>
              <w:rPr>
                <w:rFonts w:ascii="宋体" w:hAnsi="宋体"/>
                <w:color w:val="000000"/>
                <w:sz w:val="18"/>
              </w:rPr>
              <w:t>3</w:t>
            </w:r>
          </w:p>
        </w:tc>
        <w:tc>
          <w:tcPr>
            <w:tcW w:w="548" w:type="dxa"/>
            <w:tcBorders>
              <w:top w:val="single" w:color="000000" w:sz="4" w:space="0"/>
              <w:left w:val="single" w:color="000000" w:sz="4" w:space="0"/>
              <w:bottom w:val="nil"/>
              <w:right w:val="single" w:color="000000" w:sz="4" w:space="0"/>
            </w:tcBorders>
            <w:vAlign w:val="center"/>
          </w:tcPr>
          <w:p w14:paraId="2BD94BD1">
            <w:pPr>
              <w:widowControl/>
              <w:jc w:val="center"/>
              <w:textAlignment w:val="center"/>
              <w:rPr>
                <w:rFonts w:ascii="宋体" w:hAnsi="宋体"/>
                <w:color w:val="000000"/>
                <w:sz w:val="18"/>
              </w:rPr>
            </w:pPr>
            <w:r>
              <w:rPr>
                <w:rFonts w:ascii="宋体" w:hAnsi="宋体"/>
                <w:color w:val="000000"/>
                <w:sz w:val="18"/>
              </w:rPr>
              <w:t>3</w:t>
            </w:r>
          </w:p>
        </w:tc>
        <w:tc>
          <w:tcPr>
            <w:tcW w:w="1200" w:type="dxa"/>
            <w:tcBorders>
              <w:top w:val="single" w:color="000000" w:sz="4" w:space="0"/>
              <w:left w:val="single" w:color="000000" w:sz="4" w:space="0"/>
              <w:bottom w:val="nil"/>
              <w:right w:val="single" w:color="000000" w:sz="4" w:space="0"/>
            </w:tcBorders>
            <w:vAlign w:val="center"/>
          </w:tcPr>
          <w:p w14:paraId="05E21E65">
            <w:pPr>
              <w:jc w:val="center"/>
              <w:rPr>
                <w:rFonts w:ascii="宋体" w:hAnsi="宋体"/>
                <w:color w:val="000000"/>
                <w:sz w:val="18"/>
              </w:rPr>
            </w:pPr>
          </w:p>
        </w:tc>
      </w:tr>
      <w:tr w14:paraId="52489D60">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28FD9EB0">
            <w:pPr>
              <w:jc w:val="center"/>
              <w:rPr>
                <w:rFonts w:ascii="宋体" w:hAnsi="宋体"/>
                <w:color w:val="000000"/>
                <w:sz w:val="18"/>
              </w:rPr>
            </w:pPr>
          </w:p>
        </w:tc>
        <w:tc>
          <w:tcPr>
            <w:tcW w:w="437" w:type="dxa"/>
            <w:vMerge w:val="continue"/>
            <w:tcBorders>
              <w:top w:val="single" w:color="000000" w:sz="4" w:space="0"/>
              <w:left w:val="single" w:color="000000" w:sz="4" w:space="0"/>
              <w:bottom w:val="nil"/>
              <w:right w:val="single" w:color="000000" w:sz="4" w:space="0"/>
            </w:tcBorders>
            <w:vAlign w:val="center"/>
          </w:tcPr>
          <w:p w14:paraId="0F870B96">
            <w:pPr>
              <w:jc w:val="center"/>
              <w:rPr>
                <w:rFonts w:ascii="宋体" w:hAnsi="宋体"/>
                <w:color w:val="000000"/>
                <w:sz w:val="18"/>
              </w:rPr>
            </w:pPr>
          </w:p>
        </w:tc>
        <w:tc>
          <w:tcPr>
            <w:tcW w:w="772" w:type="dxa"/>
            <w:vMerge w:val="continue"/>
            <w:tcBorders>
              <w:top w:val="single" w:color="000000" w:sz="4" w:space="0"/>
              <w:left w:val="single" w:color="000000" w:sz="4" w:space="0"/>
              <w:bottom w:val="nil"/>
              <w:right w:val="single" w:color="000000" w:sz="4" w:space="0"/>
            </w:tcBorders>
            <w:vAlign w:val="center"/>
          </w:tcPr>
          <w:p w14:paraId="7D40B3D4">
            <w:pPr>
              <w:jc w:val="center"/>
              <w:rPr>
                <w:rFonts w:ascii="宋体" w:hAnsi="宋体"/>
                <w:color w:val="000000"/>
                <w:sz w:val="18"/>
              </w:rPr>
            </w:pPr>
          </w:p>
        </w:tc>
        <w:tc>
          <w:tcPr>
            <w:tcW w:w="1301" w:type="dxa"/>
            <w:tcBorders>
              <w:top w:val="single" w:color="000000" w:sz="4" w:space="0"/>
              <w:left w:val="single" w:color="000000" w:sz="4" w:space="0"/>
              <w:bottom w:val="nil"/>
              <w:right w:val="single" w:color="000000" w:sz="4" w:space="0"/>
            </w:tcBorders>
            <w:vAlign w:val="center"/>
          </w:tcPr>
          <w:p w14:paraId="0C186171">
            <w:pPr>
              <w:widowControl/>
              <w:jc w:val="center"/>
              <w:textAlignment w:val="center"/>
              <w:rPr>
                <w:rFonts w:ascii="宋体" w:hAnsi="宋体"/>
                <w:color w:val="000000"/>
                <w:sz w:val="18"/>
              </w:rPr>
            </w:pPr>
            <w:r>
              <w:rPr>
                <w:rFonts w:ascii="宋体" w:hAnsi="宋体"/>
                <w:color w:val="000000"/>
                <w:sz w:val="18"/>
              </w:rPr>
              <w:t>项目验收时间</w:t>
            </w:r>
          </w:p>
        </w:tc>
        <w:tc>
          <w:tcPr>
            <w:tcW w:w="518" w:type="dxa"/>
            <w:tcBorders>
              <w:top w:val="single" w:color="000000" w:sz="4" w:space="0"/>
              <w:left w:val="single" w:color="000000" w:sz="4" w:space="0"/>
              <w:bottom w:val="nil"/>
              <w:right w:val="single" w:color="000000" w:sz="4" w:space="0"/>
            </w:tcBorders>
            <w:vAlign w:val="center"/>
          </w:tcPr>
          <w:p w14:paraId="51261C5B">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77594873">
            <w:pPr>
              <w:widowControl/>
              <w:jc w:val="center"/>
              <w:textAlignment w:val="center"/>
              <w:rPr>
                <w:rFonts w:ascii="宋体" w:hAnsi="宋体"/>
                <w:color w:val="000000"/>
                <w:sz w:val="18"/>
              </w:rPr>
            </w:pPr>
            <w:r>
              <w:rPr>
                <w:rFonts w:ascii="宋体" w:hAnsi="宋体"/>
                <w:color w:val="000000"/>
                <w:sz w:val="18"/>
              </w:rPr>
              <w:t>等于</w:t>
            </w:r>
          </w:p>
        </w:tc>
        <w:tc>
          <w:tcPr>
            <w:tcW w:w="827" w:type="dxa"/>
            <w:tcBorders>
              <w:top w:val="single" w:color="000000" w:sz="4" w:space="0"/>
              <w:left w:val="single" w:color="000000" w:sz="4" w:space="0"/>
              <w:bottom w:val="nil"/>
              <w:right w:val="single" w:color="000000" w:sz="4" w:space="0"/>
            </w:tcBorders>
            <w:vAlign w:val="center"/>
          </w:tcPr>
          <w:p w14:paraId="72407E51">
            <w:pPr>
              <w:widowControl/>
              <w:jc w:val="center"/>
              <w:textAlignment w:val="center"/>
              <w:rPr>
                <w:rFonts w:ascii="宋体" w:hAnsi="宋体"/>
                <w:color w:val="000000"/>
                <w:sz w:val="18"/>
              </w:rPr>
            </w:pPr>
            <w:r>
              <w:rPr>
                <w:rFonts w:ascii="宋体" w:hAnsi="宋体"/>
                <w:color w:val="000000"/>
                <w:sz w:val="18"/>
              </w:rPr>
              <w:t>按时完成验收</w:t>
            </w:r>
          </w:p>
        </w:tc>
        <w:tc>
          <w:tcPr>
            <w:tcW w:w="697" w:type="dxa"/>
            <w:tcBorders>
              <w:top w:val="single" w:color="000000" w:sz="4" w:space="0"/>
              <w:left w:val="single" w:color="000000" w:sz="4" w:space="0"/>
              <w:bottom w:val="nil"/>
              <w:right w:val="single" w:color="000000" w:sz="4" w:space="0"/>
            </w:tcBorders>
            <w:vAlign w:val="center"/>
          </w:tcPr>
          <w:p w14:paraId="0C2716F1">
            <w:pPr>
              <w:widowControl/>
              <w:jc w:val="center"/>
              <w:textAlignment w:val="center"/>
              <w:rPr>
                <w:rFonts w:ascii="宋体" w:hAnsi="宋体"/>
                <w:color w:val="000000"/>
                <w:sz w:val="18"/>
              </w:rPr>
            </w:pPr>
            <w:r>
              <w:rPr>
                <w:rFonts w:ascii="宋体" w:hAnsi="宋体"/>
                <w:color w:val="000000"/>
                <w:sz w:val="18"/>
              </w:rPr>
              <w:t>72</w:t>
            </w:r>
          </w:p>
        </w:tc>
        <w:tc>
          <w:tcPr>
            <w:tcW w:w="885" w:type="dxa"/>
            <w:tcBorders>
              <w:top w:val="single" w:color="000000" w:sz="4" w:space="0"/>
              <w:left w:val="single" w:color="000000" w:sz="4" w:space="0"/>
              <w:bottom w:val="nil"/>
              <w:right w:val="single" w:color="000000" w:sz="4" w:space="0"/>
            </w:tcBorders>
            <w:vAlign w:val="center"/>
          </w:tcPr>
          <w:p w14:paraId="58C8F845">
            <w:pPr>
              <w:widowControl/>
              <w:jc w:val="center"/>
              <w:textAlignment w:val="center"/>
              <w:rPr>
                <w:rFonts w:ascii="宋体" w:hAnsi="宋体"/>
                <w:color w:val="000000"/>
                <w:sz w:val="18"/>
              </w:rPr>
            </w:pPr>
            <w:r>
              <w:rPr>
                <w:rFonts w:ascii="宋体" w:hAnsi="宋体"/>
                <w:color w:val="000000"/>
                <w:sz w:val="18"/>
              </w:rPr>
              <w:t>小时</w:t>
            </w:r>
          </w:p>
        </w:tc>
        <w:tc>
          <w:tcPr>
            <w:tcW w:w="633" w:type="dxa"/>
            <w:tcBorders>
              <w:top w:val="single" w:color="000000" w:sz="4" w:space="0"/>
              <w:left w:val="single" w:color="000000" w:sz="4" w:space="0"/>
              <w:bottom w:val="nil"/>
              <w:right w:val="single" w:color="000000" w:sz="4" w:space="0"/>
            </w:tcBorders>
            <w:vAlign w:val="center"/>
          </w:tcPr>
          <w:p w14:paraId="7E7C89DC">
            <w:pPr>
              <w:widowControl/>
              <w:jc w:val="center"/>
              <w:textAlignment w:val="center"/>
              <w:rPr>
                <w:rFonts w:ascii="宋体" w:hAnsi="宋体"/>
                <w:color w:val="000000"/>
                <w:sz w:val="18"/>
              </w:rPr>
            </w:pPr>
            <w:r>
              <w:rPr>
                <w:rFonts w:ascii="宋体" w:hAnsi="宋体"/>
                <w:color w:val="000000"/>
                <w:sz w:val="18"/>
              </w:rPr>
              <w:t>3</w:t>
            </w:r>
          </w:p>
        </w:tc>
        <w:tc>
          <w:tcPr>
            <w:tcW w:w="548" w:type="dxa"/>
            <w:tcBorders>
              <w:top w:val="single" w:color="000000" w:sz="4" w:space="0"/>
              <w:left w:val="single" w:color="000000" w:sz="4" w:space="0"/>
              <w:bottom w:val="nil"/>
              <w:right w:val="single" w:color="000000" w:sz="4" w:space="0"/>
            </w:tcBorders>
            <w:vAlign w:val="center"/>
          </w:tcPr>
          <w:p w14:paraId="253B107F">
            <w:pPr>
              <w:widowControl/>
              <w:jc w:val="center"/>
              <w:textAlignment w:val="center"/>
              <w:rPr>
                <w:rFonts w:ascii="宋体" w:hAnsi="宋体"/>
                <w:color w:val="000000"/>
                <w:sz w:val="18"/>
              </w:rPr>
            </w:pPr>
            <w:r>
              <w:rPr>
                <w:rFonts w:ascii="宋体" w:hAnsi="宋体"/>
                <w:color w:val="000000"/>
                <w:sz w:val="18"/>
              </w:rPr>
              <w:t>3</w:t>
            </w:r>
          </w:p>
        </w:tc>
        <w:tc>
          <w:tcPr>
            <w:tcW w:w="1200" w:type="dxa"/>
            <w:tcBorders>
              <w:top w:val="single" w:color="000000" w:sz="4" w:space="0"/>
              <w:left w:val="single" w:color="000000" w:sz="4" w:space="0"/>
              <w:bottom w:val="nil"/>
              <w:right w:val="single" w:color="000000" w:sz="4" w:space="0"/>
            </w:tcBorders>
            <w:vAlign w:val="center"/>
          </w:tcPr>
          <w:p w14:paraId="6F3A357E">
            <w:pPr>
              <w:jc w:val="center"/>
              <w:rPr>
                <w:rFonts w:ascii="宋体" w:hAnsi="宋体"/>
                <w:color w:val="000000"/>
                <w:sz w:val="18"/>
              </w:rPr>
            </w:pPr>
          </w:p>
        </w:tc>
      </w:tr>
      <w:tr w14:paraId="7B906705">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2CFD701F">
            <w:pPr>
              <w:jc w:val="center"/>
              <w:rPr>
                <w:rFonts w:ascii="宋体" w:hAnsi="宋体"/>
                <w:color w:val="000000"/>
                <w:sz w:val="18"/>
              </w:rPr>
            </w:pPr>
          </w:p>
        </w:tc>
        <w:tc>
          <w:tcPr>
            <w:tcW w:w="437" w:type="dxa"/>
            <w:vMerge w:val="continue"/>
            <w:tcBorders>
              <w:top w:val="single" w:color="000000" w:sz="4" w:space="0"/>
              <w:left w:val="single" w:color="000000" w:sz="4" w:space="0"/>
              <w:bottom w:val="nil"/>
              <w:right w:val="single" w:color="000000" w:sz="4" w:space="0"/>
            </w:tcBorders>
            <w:vAlign w:val="center"/>
          </w:tcPr>
          <w:p w14:paraId="70165082">
            <w:pPr>
              <w:jc w:val="center"/>
              <w:rPr>
                <w:rFonts w:ascii="宋体" w:hAnsi="宋体"/>
                <w:color w:val="000000"/>
                <w:sz w:val="18"/>
              </w:rPr>
            </w:pPr>
          </w:p>
        </w:tc>
        <w:tc>
          <w:tcPr>
            <w:tcW w:w="772" w:type="dxa"/>
            <w:vMerge w:val="restart"/>
            <w:tcBorders>
              <w:top w:val="single" w:color="000000" w:sz="4" w:space="0"/>
              <w:left w:val="single" w:color="000000" w:sz="4" w:space="0"/>
              <w:bottom w:val="nil"/>
              <w:right w:val="single" w:color="000000" w:sz="4" w:space="0"/>
            </w:tcBorders>
            <w:vAlign w:val="center"/>
          </w:tcPr>
          <w:p w14:paraId="375E23E2">
            <w:pPr>
              <w:widowControl/>
              <w:jc w:val="center"/>
              <w:textAlignment w:val="center"/>
              <w:rPr>
                <w:rFonts w:ascii="宋体" w:hAnsi="宋体"/>
                <w:color w:val="000000"/>
                <w:sz w:val="18"/>
              </w:rPr>
            </w:pPr>
            <w:r>
              <w:rPr>
                <w:rFonts w:ascii="宋体" w:hAnsi="宋体"/>
                <w:color w:val="000000"/>
                <w:sz w:val="18"/>
              </w:rPr>
              <w:t>成本指标</w:t>
            </w:r>
          </w:p>
        </w:tc>
        <w:tc>
          <w:tcPr>
            <w:tcW w:w="1301" w:type="dxa"/>
            <w:tcBorders>
              <w:top w:val="single" w:color="000000" w:sz="4" w:space="0"/>
              <w:left w:val="single" w:color="000000" w:sz="4" w:space="0"/>
              <w:bottom w:val="nil"/>
              <w:right w:val="single" w:color="000000" w:sz="4" w:space="0"/>
            </w:tcBorders>
            <w:vAlign w:val="center"/>
          </w:tcPr>
          <w:p w14:paraId="60D33940">
            <w:pPr>
              <w:widowControl/>
              <w:jc w:val="center"/>
              <w:textAlignment w:val="center"/>
              <w:rPr>
                <w:rFonts w:ascii="宋体" w:hAnsi="宋体"/>
                <w:color w:val="000000"/>
                <w:sz w:val="18"/>
              </w:rPr>
            </w:pPr>
            <w:r>
              <w:rPr>
                <w:rFonts w:ascii="宋体" w:hAnsi="宋体"/>
                <w:color w:val="000000"/>
                <w:sz w:val="18"/>
              </w:rPr>
              <w:t>高级工程师</w:t>
            </w:r>
          </w:p>
        </w:tc>
        <w:tc>
          <w:tcPr>
            <w:tcW w:w="518" w:type="dxa"/>
            <w:tcBorders>
              <w:top w:val="single" w:color="000000" w:sz="4" w:space="0"/>
              <w:left w:val="single" w:color="000000" w:sz="4" w:space="0"/>
              <w:bottom w:val="nil"/>
              <w:right w:val="single" w:color="000000" w:sz="4" w:space="0"/>
            </w:tcBorders>
            <w:vAlign w:val="center"/>
          </w:tcPr>
          <w:p w14:paraId="34A5CD82">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15B7383D">
            <w:pPr>
              <w:widowControl/>
              <w:jc w:val="center"/>
              <w:textAlignment w:val="center"/>
              <w:rPr>
                <w:rFonts w:ascii="宋体" w:hAnsi="宋体"/>
                <w:color w:val="000000"/>
                <w:sz w:val="18"/>
              </w:rPr>
            </w:pPr>
            <w:r>
              <w:rPr>
                <w:rFonts w:ascii="宋体" w:hAnsi="宋体"/>
                <w:color w:val="000000"/>
                <w:sz w:val="18"/>
              </w:rPr>
              <w:t>大于等于</w:t>
            </w:r>
          </w:p>
        </w:tc>
        <w:tc>
          <w:tcPr>
            <w:tcW w:w="827" w:type="dxa"/>
            <w:tcBorders>
              <w:top w:val="single" w:color="000000" w:sz="4" w:space="0"/>
              <w:left w:val="single" w:color="000000" w:sz="4" w:space="0"/>
              <w:bottom w:val="nil"/>
              <w:right w:val="single" w:color="000000" w:sz="4" w:space="0"/>
            </w:tcBorders>
            <w:vAlign w:val="center"/>
          </w:tcPr>
          <w:p w14:paraId="6BDB401A">
            <w:pPr>
              <w:widowControl/>
              <w:jc w:val="center"/>
              <w:textAlignment w:val="center"/>
              <w:rPr>
                <w:rFonts w:ascii="宋体" w:hAnsi="宋体"/>
                <w:color w:val="000000"/>
                <w:sz w:val="18"/>
              </w:rPr>
            </w:pPr>
            <w:r>
              <w:rPr>
                <w:rFonts w:ascii="宋体" w:hAnsi="宋体"/>
                <w:color w:val="000000"/>
                <w:sz w:val="18"/>
              </w:rPr>
              <w:t>1</w:t>
            </w:r>
          </w:p>
        </w:tc>
        <w:tc>
          <w:tcPr>
            <w:tcW w:w="697" w:type="dxa"/>
            <w:tcBorders>
              <w:top w:val="single" w:color="000000" w:sz="4" w:space="0"/>
              <w:left w:val="single" w:color="000000" w:sz="4" w:space="0"/>
              <w:bottom w:val="nil"/>
              <w:right w:val="single" w:color="000000" w:sz="4" w:space="0"/>
            </w:tcBorders>
            <w:vAlign w:val="center"/>
          </w:tcPr>
          <w:p w14:paraId="3361351D">
            <w:pPr>
              <w:widowControl/>
              <w:jc w:val="center"/>
              <w:textAlignment w:val="center"/>
              <w:rPr>
                <w:rFonts w:ascii="宋体" w:hAnsi="宋体"/>
                <w:color w:val="000000"/>
                <w:sz w:val="18"/>
              </w:rPr>
            </w:pPr>
            <w:r>
              <w:rPr>
                <w:rFonts w:ascii="宋体" w:hAnsi="宋体"/>
                <w:color w:val="000000"/>
                <w:sz w:val="18"/>
              </w:rPr>
              <w:t>1</w:t>
            </w:r>
          </w:p>
        </w:tc>
        <w:tc>
          <w:tcPr>
            <w:tcW w:w="885" w:type="dxa"/>
            <w:tcBorders>
              <w:top w:val="single" w:color="000000" w:sz="4" w:space="0"/>
              <w:left w:val="single" w:color="000000" w:sz="4" w:space="0"/>
              <w:bottom w:val="nil"/>
              <w:right w:val="single" w:color="000000" w:sz="4" w:space="0"/>
            </w:tcBorders>
            <w:vAlign w:val="center"/>
          </w:tcPr>
          <w:p w14:paraId="6DA3D12D">
            <w:pPr>
              <w:widowControl/>
              <w:jc w:val="center"/>
              <w:textAlignment w:val="center"/>
              <w:rPr>
                <w:rFonts w:ascii="宋体" w:hAnsi="宋体"/>
                <w:color w:val="000000"/>
                <w:sz w:val="18"/>
              </w:rPr>
            </w:pPr>
            <w:r>
              <w:rPr>
                <w:rFonts w:ascii="宋体" w:hAnsi="宋体"/>
                <w:color w:val="000000"/>
                <w:sz w:val="18"/>
              </w:rPr>
              <w:t>1人/个项目</w:t>
            </w:r>
          </w:p>
        </w:tc>
        <w:tc>
          <w:tcPr>
            <w:tcW w:w="633" w:type="dxa"/>
            <w:tcBorders>
              <w:top w:val="single" w:color="000000" w:sz="4" w:space="0"/>
              <w:left w:val="single" w:color="000000" w:sz="4" w:space="0"/>
              <w:bottom w:val="nil"/>
              <w:right w:val="single" w:color="000000" w:sz="4" w:space="0"/>
            </w:tcBorders>
            <w:vAlign w:val="center"/>
          </w:tcPr>
          <w:p w14:paraId="2E72C360">
            <w:pPr>
              <w:widowControl/>
              <w:jc w:val="center"/>
              <w:textAlignment w:val="center"/>
              <w:rPr>
                <w:rFonts w:ascii="宋体" w:hAnsi="宋体"/>
                <w:color w:val="000000"/>
                <w:sz w:val="18"/>
              </w:rPr>
            </w:pPr>
            <w:r>
              <w:rPr>
                <w:rFonts w:ascii="宋体" w:hAnsi="宋体"/>
                <w:color w:val="000000"/>
                <w:sz w:val="18"/>
              </w:rPr>
              <w:t>6</w:t>
            </w:r>
          </w:p>
        </w:tc>
        <w:tc>
          <w:tcPr>
            <w:tcW w:w="548" w:type="dxa"/>
            <w:tcBorders>
              <w:top w:val="single" w:color="000000" w:sz="4" w:space="0"/>
              <w:left w:val="single" w:color="000000" w:sz="4" w:space="0"/>
              <w:bottom w:val="nil"/>
              <w:right w:val="single" w:color="000000" w:sz="4" w:space="0"/>
            </w:tcBorders>
            <w:vAlign w:val="center"/>
          </w:tcPr>
          <w:p w14:paraId="36F271F4">
            <w:pPr>
              <w:widowControl/>
              <w:jc w:val="center"/>
              <w:textAlignment w:val="center"/>
              <w:rPr>
                <w:rFonts w:ascii="宋体" w:hAnsi="宋体"/>
                <w:color w:val="000000"/>
                <w:sz w:val="18"/>
              </w:rPr>
            </w:pPr>
            <w:r>
              <w:rPr>
                <w:rFonts w:ascii="宋体" w:hAnsi="宋体"/>
                <w:color w:val="000000"/>
                <w:sz w:val="18"/>
              </w:rPr>
              <w:t>6</w:t>
            </w:r>
          </w:p>
        </w:tc>
        <w:tc>
          <w:tcPr>
            <w:tcW w:w="1200" w:type="dxa"/>
            <w:tcBorders>
              <w:top w:val="single" w:color="000000" w:sz="4" w:space="0"/>
              <w:left w:val="single" w:color="000000" w:sz="4" w:space="0"/>
              <w:bottom w:val="nil"/>
              <w:right w:val="single" w:color="000000" w:sz="4" w:space="0"/>
            </w:tcBorders>
            <w:vAlign w:val="center"/>
          </w:tcPr>
          <w:p w14:paraId="3AA204E8">
            <w:pPr>
              <w:jc w:val="center"/>
              <w:rPr>
                <w:rFonts w:ascii="宋体" w:hAnsi="宋体"/>
                <w:color w:val="000000"/>
                <w:sz w:val="18"/>
              </w:rPr>
            </w:pPr>
          </w:p>
        </w:tc>
      </w:tr>
      <w:tr w14:paraId="1707A0BE">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33BCE246">
            <w:pPr>
              <w:jc w:val="center"/>
              <w:rPr>
                <w:rFonts w:ascii="宋体" w:hAnsi="宋体"/>
                <w:color w:val="000000"/>
                <w:sz w:val="18"/>
              </w:rPr>
            </w:pPr>
          </w:p>
        </w:tc>
        <w:tc>
          <w:tcPr>
            <w:tcW w:w="437" w:type="dxa"/>
            <w:vMerge w:val="continue"/>
            <w:tcBorders>
              <w:top w:val="single" w:color="000000" w:sz="4" w:space="0"/>
              <w:left w:val="single" w:color="000000" w:sz="4" w:space="0"/>
              <w:bottom w:val="nil"/>
              <w:right w:val="single" w:color="000000" w:sz="4" w:space="0"/>
            </w:tcBorders>
            <w:vAlign w:val="center"/>
          </w:tcPr>
          <w:p w14:paraId="029EF92A">
            <w:pPr>
              <w:jc w:val="center"/>
              <w:rPr>
                <w:rFonts w:ascii="宋体" w:hAnsi="宋体"/>
                <w:color w:val="000000"/>
                <w:sz w:val="18"/>
              </w:rPr>
            </w:pPr>
          </w:p>
        </w:tc>
        <w:tc>
          <w:tcPr>
            <w:tcW w:w="772" w:type="dxa"/>
            <w:vMerge w:val="continue"/>
            <w:tcBorders>
              <w:top w:val="single" w:color="000000" w:sz="4" w:space="0"/>
              <w:left w:val="single" w:color="000000" w:sz="4" w:space="0"/>
              <w:bottom w:val="nil"/>
              <w:right w:val="single" w:color="000000" w:sz="4" w:space="0"/>
            </w:tcBorders>
            <w:vAlign w:val="center"/>
          </w:tcPr>
          <w:p w14:paraId="0CD2422B">
            <w:pPr>
              <w:jc w:val="center"/>
              <w:rPr>
                <w:rFonts w:ascii="宋体" w:hAnsi="宋体"/>
                <w:color w:val="000000"/>
                <w:sz w:val="18"/>
              </w:rPr>
            </w:pPr>
          </w:p>
        </w:tc>
        <w:tc>
          <w:tcPr>
            <w:tcW w:w="1301" w:type="dxa"/>
            <w:tcBorders>
              <w:top w:val="single" w:color="000000" w:sz="4" w:space="0"/>
              <w:left w:val="single" w:color="000000" w:sz="4" w:space="0"/>
              <w:bottom w:val="nil"/>
              <w:right w:val="single" w:color="000000" w:sz="4" w:space="0"/>
            </w:tcBorders>
            <w:vAlign w:val="center"/>
          </w:tcPr>
          <w:p w14:paraId="15C4BE67">
            <w:pPr>
              <w:widowControl/>
              <w:jc w:val="center"/>
              <w:textAlignment w:val="center"/>
              <w:rPr>
                <w:rFonts w:ascii="宋体" w:hAnsi="宋体"/>
                <w:color w:val="000000"/>
                <w:sz w:val="18"/>
              </w:rPr>
            </w:pPr>
            <w:r>
              <w:rPr>
                <w:rFonts w:ascii="宋体" w:hAnsi="宋体"/>
                <w:color w:val="000000"/>
                <w:sz w:val="18"/>
              </w:rPr>
              <w:t>工程师</w:t>
            </w:r>
          </w:p>
        </w:tc>
        <w:tc>
          <w:tcPr>
            <w:tcW w:w="518" w:type="dxa"/>
            <w:tcBorders>
              <w:top w:val="single" w:color="000000" w:sz="4" w:space="0"/>
              <w:left w:val="single" w:color="000000" w:sz="4" w:space="0"/>
              <w:bottom w:val="nil"/>
              <w:right w:val="single" w:color="000000" w:sz="4" w:space="0"/>
            </w:tcBorders>
            <w:vAlign w:val="center"/>
          </w:tcPr>
          <w:p w14:paraId="6FDC05A0">
            <w:pPr>
              <w:widowControl/>
              <w:jc w:val="center"/>
              <w:textAlignment w:val="center"/>
              <w:rPr>
                <w:rFonts w:ascii="宋体" w:hAnsi="宋体"/>
                <w:color w:val="000000"/>
                <w:sz w:val="18"/>
              </w:rPr>
            </w:pPr>
            <w:r>
              <w:rPr>
                <w:rFonts w:ascii="宋体" w:hAnsi="宋体"/>
                <w:color w:val="000000"/>
                <w:sz w:val="18"/>
              </w:rPr>
              <w:t>反向</w:t>
            </w:r>
          </w:p>
        </w:tc>
        <w:tc>
          <w:tcPr>
            <w:tcW w:w="518" w:type="dxa"/>
            <w:tcBorders>
              <w:top w:val="single" w:color="000000" w:sz="4" w:space="0"/>
              <w:left w:val="single" w:color="000000" w:sz="4" w:space="0"/>
              <w:bottom w:val="nil"/>
              <w:right w:val="single" w:color="000000" w:sz="4" w:space="0"/>
            </w:tcBorders>
            <w:vAlign w:val="center"/>
          </w:tcPr>
          <w:p w14:paraId="5BAECC0E">
            <w:pPr>
              <w:widowControl/>
              <w:jc w:val="center"/>
              <w:textAlignment w:val="center"/>
              <w:rPr>
                <w:rFonts w:ascii="宋体" w:hAnsi="宋体"/>
                <w:color w:val="000000"/>
                <w:sz w:val="18"/>
              </w:rPr>
            </w:pPr>
            <w:r>
              <w:rPr>
                <w:rFonts w:ascii="宋体" w:hAnsi="宋体"/>
                <w:color w:val="000000"/>
                <w:sz w:val="18"/>
              </w:rPr>
              <w:t>小于等于</w:t>
            </w:r>
          </w:p>
        </w:tc>
        <w:tc>
          <w:tcPr>
            <w:tcW w:w="827" w:type="dxa"/>
            <w:tcBorders>
              <w:top w:val="single" w:color="000000" w:sz="4" w:space="0"/>
              <w:left w:val="single" w:color="000000" w:sz="4" w:space="0"/>
              <w:bottom w:val="nil"/>
              <w:right w:val="single" w:color="000000" w:sz="4" w:space="0"/>
            </w:tcBorders>
            <w:vAlign w:val="center"/>
          </w:tcPr>
          <w:p w14:paraId="29242625">
            <w:pPr>
              <w:widowControl/>
              <w:jc w:val="center"/>
              <w:textAlignment w:val="center"/>
              <w:rPr>
                <w:rFonts w:ascii="宋体" w:hAnsi="宋体"/>
                <w:color w:val="000000"/>
                <w:sz w:val="18"/>
              </w:rPr>
            </w:pPr>
            <w:r>
              <w:rPr>
                <w:rFonts w:ascii="宋体" w:hAnsi="宋体"/>
                <w:color w:val="000000"/>
                <w:sz w:val="18"/>
              </w:rPr>
              <w:t>2</w:t>
            </w:r>
          </w:p>
        </w:tc>
        <w:tc>
          <w:tcPr>
            <w:tcW w:w="697" w:type="dxa"/>
            <w:tcBorders>
              <w:top w:val="single" w:color="000000" w:sz="4" w:space="0"/>
              <w:left w:val="single" w:color="000000" w:sz="4" w:space="0"/>
              <w:bottom w:val="nil"/>
              <w:right w:val="single" w:color="000000" w:sz="4" w:space="0"/>
            </w:tcBorders>
            <w:vAlign w:val="center"/>
          </w:tcPr>
          <w:p w14:paraId="64E98DB7">
            <w:pPr>
              <w:widowControl/>
              <w:jc w:val="center"/>
              <w:textAlignment w:val="center"/>
              <w:rPr>
                <w:rFonts w:ascii="宋体" w:hAnsi="宋体"/>
                <w:color w:val="000000"/>
                <w:sz w:val="18"/>
              </w:rPr>
            </w:pPr>
            <w:r>
              <w:rPr>
                <w:rFonts w:ascii="宋体" w:hAnsi="宋体"/>
                <w:color w:val="000000"/>
                <w:sz w:val="18"/>
              </w:rPr>
              <w:t>2</w:t>
            </w:r>
          </w:p>
        </w:tc>
        <w:tc>
          <w:tcPr>
            <w:tcW w:w="885" w:type="dxa"/>
            <w:tcBorders>
              <w:top w:val="single" w:color="000000" w:sz="4" w:space="0"/>
              <w:left w:val="single" w:color="000000" w:sz="4" w:space="0"/>
              <w:bottom w:val="nil"/>
              <w:right w:val="single" w:color="000000" w:sz="4" w:space="0"/>
            </w:tcBorders>
            <w:vAlign w:val="center"/>
          </w:tcPr>
          <w:p w14:paraId="303A5D3F">
            <w:pPr>
              <w:widowControl/>
              <w:jc w:val="center"/>
              <w:textAlignment w:val="center"/>
              <w:rPr>
                <w:rFonts w:ascii="宋体" w:hAnsi="宋体"/>
                <w:color w:val="000000"/>
                <w:sz w:val="18"/>
              </w:rPr>
            </w:pPr>
            <w:r>
              <w:rPr>
                <w:rFonts w:ascii="宋体" w:hAnsi="宋体"/>
                <w:color w:val="000000"/>
                <w:sz w:val="18"/>
              </w:rPr>
              <w:t>2人/个项目</w:t>
            </w:r>
          </w:p>
        </w:tc>
        <w:tc>
          <w:tcPr>
            <w:tcW w:w="633" w:type="dxa"/>
            <w:tcBorders>
              <w:top w:val="single" w:color="000000" w:sz="4" w:space="0"/>
              <w:left w:val="single" w:color="000000" w:sz="4" w:space="0"/>
              <w:bottom w:val="nil"/>
              <w:right w:val="single" w:color="000000" w:sz="4" w:space="0"/>
            </w:tcBorders>
            <w:vAlign w:val="center"/>
          </w:tcPr>
          <w:p w14:paraId="7C23B3E7">
            <w:pPr>
              <w:widowControl/>
              <w:jc w:val="center"/>
              <w:textAlignment w:val="center"/>
              <w:rPr>
                <w:rFonts w:ascii="宋体" w:hAnsi="宋体"/>
                <w:color w:val="000000"/>
                <w:sz w:val="18"/>
              </w:rPr>
            </w:pPr>
            <w:r>
              <w:rPr>
                <w:rFonts w:ascii="宋体" w:hAnsi="宋体"/>
                <w:color w:val="000000"/>
                <w:sz w:val="18"/>
              </w:rPr>
              <w:t>6</w:t>
            </w:r>
          </w:p>
        </w:tc>
        <w:tc>
          <w:tcPr>
            <w:tcW w:w="548" w:type="dxa"/>
            <w:tcBorders>
              <w:top w:val="single" w:color="000000" w:sz="4" w:space="0"/>
              <w:left w:val="single" w:color="000000" w:sz="4" w:space="0"/>
              <w:bottom w:val="nil"/>
              <w:right w:val="single" w:color="000000" w:sz="4" w:space="0"/>
            </w:tcBorders>
            <w:vAlign w:val="center"/>
          </w:tcPr>
          <w:p w14:paraId="072E183D">
            <w:pPr>
              <w:widowControl/>
              <w:jc w:val="center"/>
              <w:textAlignment w:val="center"/>
              <w:rPr>
                <w:rFonts w:ascii="宋体" w:hAnsi="宋体"/>
                <w:color w:val="000000"/>
                <w:sz w:val="18"/>
              </w:rPr>
            </w:pPr>
            <w:r>
              <w:rPr>
                <w:rFonts w:ascii="宋体" w:hAnsi="宋体"/>
                <w:color w:val="000000"/>
                <w:sz w:val="18"/>
              </w:rPr>
              <w:t>6</w:t>
            </w:r>
          </w:p>
        </w:tc>
        <w:tc>
          <w:tcPr>
            <w:tcW w:w="1200" w:type="dxa"/>
            <w:tcBorders>
              <w:top w:val="single" w:color="000000" w:sz="4" w:space="0"/>
              <w:left w:val="single" w:color="000000" w:sz="4" w:space="0"/>
              <w:bottom w:val="nil"/>
              <w:right w:val="single" w:color="000000" w:sz="4" w:space="0"/>
            </w:tcBorders>
            <w:vAlign w:val="center"/>
          </w:tcPr>
          <w:p w14:paraId="5710BE2F">
            <w:pPr>
              <w:jc w:val="center"/>
              <w:rPr>
                <w:rFonts w:ascii="宋体" w:hAnsi="宋体"/>
                <w:color w:val="000000"/>
                <w:sz w:val="18"/>
              </w:rPr>
            </w:pPr>
          </w:p>
        </w:tc>
      </w:tr>
      <w:tr w14:paraId="50D522E3">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60618473">
            <w:pPr>
              <w:jc w:val="center"/>
              <w:rPr>
                <w:rFonts w:ascii="宋体" w:hAnsi="宋体"/>
                <w:color w:val="000000"/>
                <w:sz w:val="18"/>
              </w:rPr>
            </w:pPr>
          </w:p>
        </w:tc>
        <w:tc>
          <w:tcPr>
            <w:tcW w:w="437" w:type="dxa"/>
            <w:vMerge w:val="restart"/>
            <w:tcBorders>
              <w:top w:val="single" w:color="000000" w:sz="4" w:space="0"/>
              <w:left w:val="single" w:color="000000" w:sz="4" w:space="0"/>
              <w:bottom w:val="nil"/>
              <w:right w:val="single" w:color="000000" w:sz="4" w:space="0"/>
            </w:tcBorders>
            <w:vAlign w:val="center"/>
          </w:tcPr>
          <w:p w14:paraId="0BC5161D">
            <w:pPr>
              <w:widowControl/>
              <w:jc w:val="center"/>
              <w:textAlignment w:val="center"/>
              <w:rPr>
                <w:rFonts w:ascii="宋体" w:hAnsi="宋体"/>
                <w:color w:val="000000"/>
                <w:sz w:val="18"/>
              </w:rPr>
            </w:pPr>
            <w:r>
              <w:rPr>
                <w:rFonts w:ascii="宋体" w:hAnsi="宋体"/>
                <w:color w:val="000000"/>
                <w:sz w:val="18"/>
              </w:rPr>
              <w:t>效益指标</w:t>
            </w:r>
          </w:p>
        </w:tc>
        <w:tc>
          <w:tcPr>
            <w:tcW w:w="772" w:type="dxa"/>
            <w:tcBorders>
              <w:top w:val="single" w:color="000000" w:sz="4" w:space="0"/>
              <w:left w:val="single" w:color="000000" w:sz="4" w:space="0"/>
              <w:bottom w:val="nil"/>
              <w:right w:val="single" w:color="000000" w:sz="4" w:space="0"/>
            </w:tcBorders>
            <w:vAlign w:val="center"/>
          </w:tcPr>
          <w:p w14:paraId="0F4F0AF9">
            <w:pPr>
              <w:widowControl/>
              <w:jc w:val="center"/>
              <w:textAlignment w:val="center"/>
              <w:rPr>
                <w:rFonts w:ascii="宋体" w:hAnsi="宋体"/>
                <w:color w:val="000000"/>
                <w:sz w:val="18"/>
              </w:rPr>
            </w:pPr>
            <w:r>
              <w:rPr>
                <w:rFonts w:ascii="宋体" w:hAnsi="宋体"/>
                <w:color w:val="000000"/>
                <w:sz w:val="18"/>
              </w:rPr>
              <w:t>经济效益</w:t>
            </w:r>
          </w:p>
        </w:tc>
        <w:tc>
          <w:tcPr>
            <w:tcW w:w="1301" w:type="dxa"/>
            <w:tcBorders>
              <w:top w:val="single" w:color="000000" w:sz="4" w:space="0"/>
              <w:left w:val="single" w:color="000000" w:sz="4" w:space="0"/>
              <w:bottom w:val="nil"/>
              <w:right w:val="single" w:color="000000" w:sz="4" w:space="0"/>
            </w:tcBorders>
            <w:vAlign w:val="center"/>
          </w:tcPr>
          <w:p w14:paraId="45A35AD9">
            <w:pPr>
              <w:widowControl/>
              <w:jc w:val="center"/>
              <w:textAlignment w:val="center"/>
              <w:rPr>
                <w:rFonts w:ascii="宋体" w:hAnsi="宋体"/>
                <w:color w:val="000000"/>
                <w:sz w:val="18"/>
              </w:rPr>
            </w:pPr>
            <w:r>
              <w:rPr>
                <w:rFonts w:ascii="宋体" w:hAnsi="宋体"/>
                <w:color w:val="000000"/>
                <w:sz w:val="18"/>
              </w:rPr>
              <w:t>无</w:t>
            </w:r>
          </w:p>
        </w:tc>
        <w:tc>
          <w:tcPr>
            <w:tcW w:w="518" w:type="dxa"/>
            <w:tcBorders>
              <w:top w:val="single" w:color="000000" w:sz="4" w:space="0"/>
              <w:left w:val="single" w:color="000000" w:sz="4" w:space="0"/>
              <w:bottom w:val="nil"/>
              <w:right w:val="single" w:color="000000" w:sz="4" w:space="0"/>
            </w:tcBorders>
            <w:vAlign w:val="center"/>
          </w:tcPr>
          <w:p w14:paraId="5F76DFDB">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5DB2A8E9">
            <w:pPr>
              <w:widowControl/>
              <w:jc w:val="center"/>
              <w:textAlignment w:val="center"/>
              <w:rPr>
                <w:rFonts w:ascii="宋体" w:hAnsi="宋体"/>
                <w:color w:val="000000"/>
                <w:sz w:val="18"/>
              </w:rPr>
            </w:pPr>
            <w:r>
              <w:rPr>
                <w:rFonts w:ascii="宋体" w:hAnsi="宋体"/>
                <w:color w:val="000000"/>
                <w:sz w:val="18"/>
              </w:rPr>
              <w:t>等于</w:t>
            </w:r>
          </w:p>
        </w:tc>
        <w:tc>
          <w:tcPr>
            <w:tcW w:w="827" w:type="dxa"/>
            <w:tcBorders>
              <w:top w:val="single" w:color="000000" w:sz="4" w:space="0"/>
              <w:left w:val="single" w:color="000000" w:sz="4" w:space="0"/>
              <w:bottom w:val="nil"/>
              <w:right w:val="single" w:color="000000" w:sz="4" w:space="0"/>
            </w:tcBorders>
            <w:vAlign w:val="center"/>
          </w:tcPr>
          <w:p w14:paraId="200E9ABB">
            <w:pPr>
              <w:widowControl/>
              <w:jc w:val="center"/>
              <w:textAlignment w:val="center"/>
              <w:rPr>
                <w:rFonts w:ascii="宋体" w:hAnsi="宋体"/>
                <w:color w:val="000000"/>
                <w:sz w:val="18"/>
              </w:rPr>
            </w:pPr>
            <w:r>
              <w:rPr>
                <w:rFonts w:ascii="宋体" w:hAnsi="宋体"/>
                <w:color w:val="000000"/>
                <w:sz w:val="18"/>
              </w:rPr>
              <w:t>无</w:t>
            </w:r>
          </w:p>
        </w:tc>
        <w:tc>
          <w:tcPr>
            <w:tcW w:w="697" w:type="dxa"/>
            <w:tcBorders>
              <w:top w:val="single" w:color="000000" w:sz="4" w:space="0"/>
              <w:left w:val="single" w:color="000000" w:sz="4" w:space="0"/>
              <w:bottom w:val="nil"/>
              <w:right w:val="single" w:color="000000" w:sz="4" w:space="0"/>
            </w:tcBorders>
            <w:vAlign w:val="center"/>
          </w:tcPr>
          <w:p w14:paraId="000BD22E">
            <w:pPr>
              <w:widowControl/>
              <w:jc w:val="center"/>
              <w:textAlignment w:val="center"/>
              <w:rPr>
                <w:rFonts w:ascii="宋体" w:hAnsi="宋体"/>
                <w:color w:val="000000"/>
                <w:sz w:val="18"/>
              </w:rPr>
            </w:pPr>
            <w:r>
              <w:rPr>
                <w:rFonts w:ascii="宋体" w:hAnsi="宋体"/>
                <w:color w:val="000000"/>
                <w:sz w:val="18"/>
              </w:rPr>
              <w:t>0</w:t>
            </w:r>
          </w:p>
        </w:tc>
        <w:tc>
          <w:tcPr>
            <w:tcW w:w="885" w:type="dxa"/>
            <w:tcBorders>
              <w:top w:val="single" w:color="000000" w:sz="4" w:space="0"/>
              <w:left w:val="single" w:color="000000" w:sz="4" w:space="0"/>
              <w:bottom w:val="nil"/>
              <w:right w:val="single" w:color="000000" w:sz="4" w:space="0"/>
            </w:tcBorders>
            <w:vAlign w:val="center"/>
          </w:tcPr>
          <w:p w14:paraId="2008E591">
            <w:pPr>
              <w:widowControl/>
              <w:jc w:val="center"/>
              <w:textAlignment w:val="center"/>
              <w:rPr>
                <w:rFonts w:ascii="宋体" w:hAnsi="宋体"/>
                <w:color w:val="000000"/>
                <w:sz w:val="18"/>
              </w:rPr>
            </w:pPr>
            <w:r>
              <w:rPr>
                <w:rFonts w:ascii="宋体" w:hAnsi="宋体"/>
                <w:color w:val="000000"/>
                <w:sz w:val="18"/>
              </w:rPr>
              <w:t>无</w:t>
            </w:r>
          </w:p>
        </w:tc>
        <w:tc>
          <w:tcPr>
            <w:tcW w:w="633" w:type="dxa"/>
            <w:tcBorders>
              <w:top w:val="single" w:color="000000" w:sz="4" w:space="0"/>
              <w:left w:val="single" w:color="000000" w:sz="4" w:space="0"/>
              <w:bottom w:val="nil"/>
              <w:right w:val="single" w:color="000000" w:sz="4" w:space="0"/>
            </w:tcBorders>
            <w:vAlign w:val="center"/>
          </w:tcPr>
          <w:p w14:paraId="09A464F5">
            <w:pPr>
              <w:widowControl/>
              <w:jc w:val="center"/>
              <w:textAlignment w:val="center"/>
              <w:rPr>
                <w:rFonts w:ascii="宋体" w:hAnsi="宋体"/>
                <w:color w:val="000000"/>
                <w:sz w:val="18"/>
              </w:rPr>
            </w:pPr>
            <w:r>
              <w:rPr>
                <w:rFonts w:ascii="宋体" w:hAnsi="宋体"/>
                <w:color w:val="000000"/>
                <w:sz w:val="18"/>
              </w:rPr>
              <w:t>0</w:t>
            </w:r>
          </w:p>
        </w:tc>
        <w:tc>
          <w:tcPr>
            <w:tcW w:w="548" w:type="dxa"/>
            <w:tcBorders>
              <w:top w:val="single" w:color="000000" w:sz="4" w:space="0"/>
              <w:left w:val="single" w:color="000000" w:sz="4" w:space="0"/>
              <w:bottom w:val="nil"/>
              <w:right w:val="single" w:color="000000" w:sz="4" w:space="0"/>
            </w:tcBorders>
            <w:vAlign w:val="center"/>
          </w:tcPr>
          <w:p w14:paraId="00471D5B">
            <w:pPr>
              <w:widowControl/>
              <w:jc w:val="center"/>
              <w:textAlignment w:val="center"/>
              <w:rPr>
                <w:rFonts w:ascii="宋体" w:hAnsi="宋体"/>
                <w:color w:val="000000"/>
                <w:sz w:val="18"/>
              </w:rPr>
            </w:pPr>
            <w:r>
              <w:rPr>
                <w:rFonts w:ascii="宋体" w:hAnsi="宋体"/>
                <w:color w:val="000000"/>
                <w:sz w:val="18"/>
              </w:rPr>
              <w:t>0</w:t>
            </w:r>
          </w:p>
        </w:tc>
        <w:tc>
          <w:tcPr>
            <w:tcW w:w="1200" w:type="dxa"/>
            <w:tcBorders>
              <w:top w:val="single" w:color="000000" w:sz="4" w:space="0"/>
              <w:left w:val="single" w:color="000000" w:sz="4" w:space="0"/>
              <w:bottom w:val="nil"/>
              <w:right w:val="single" w:color="000000" w:sz="4" w:space="0"/>
            </w:tcBorders>
            <w:vAlign w:val="center"/>
          </w:tcPr>
          <w:p w14:paraId="06386D8E">
            <w:pPr>
              <w:jc w:val="center"/>
              <w:rPr>
                <w:rFonts w:ascii="宋体" w:hAnsi="宋体"/>
                <w:color w:val="000000"/>
                <w:sz w:val="18"/>
              </w:rPr>
            </w:pPr>
          </w:p>
        </w:tc>
      </w:tr>
      <w:tr w14:paraId="018E2662">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7FD3321C">
            <w:pPr>
              <w:jc w:val="center"/>
              <w:rPr>
                <w:rFonts w:ascii="宋体" w:hAnsi="宋体"/>
                <w:color w:val="000000"/>
                <w:sz w:val="18"/>
              </w:rPr>
            </w:pPr>
          </w:p>
        </w:tc>
        <w:tc>
          <w:tcPr>
            <w:tcW w:w="437" w:type="dxa"/>
            <w:vMerge w:val="continue"/>
            <w:tcBorders>
              <w:top w:val="single" w:color="000000" w:sz="4" w:space="0"/>
              <w:left w:val="single" w:color="000000" w:sz="4" w:space="0"/>
              <w:bottom w:val="nil"/>
              <w:right w:val="single" w:color="000000" w:sz="4" w:space="0"/>
            </w:tcBorders>
            <w:vAlign w:val="center"/>
          </w:tcPr>
          <w:p w14:paraId="448656AE">
            <w:pPr>
              <w:jc w:val="center"/>
              <w:rPr>
                <w:rFonts w:ascii="宋体" w:hAnsi="宋体"/>
                <w:color w:val="000000"/>
                <w:sz w:val="18"/>
              </w:rPr>
            </w:pPr>
          </w:p>
        </w:tc>
        <w:tc>
          <w:tcPr>
            <w:tcW w:w="772" w:type="dxa"/>
            <w:vMerge w:val="restart"/>
            <w:tcBorders>
              <w:top w:val="single" w:color="000000" w:sz="4" w:space="0"/>
              <w:left w:val="single" w:color="000000" w:sz="4" w:space="0"/>
              <w:bottom w:val="nil"/>
              <w:right w:val="single" w:color="000000" w:sz="4" w:space="0"/>
            </w:tcBorders>
            <w:vAlign w:val="center"/>
          </w:tcPr>
          <w:p w14:paraId="5291694B">
            <w:pPr>
              <w:widowControl/>
              <w:jc w:val="center"/>
              <w:textAlignment w:val="center"/>
              <w:rPr>
                <w:rFonts w:ascii="宋体" w:hAnsi="宋体"/>
                <w:color w:val="000000"/>
                <w:sz w:val="18"/>
              </w:rPr>
            </w:pPr>
            <w:r>
              <w:rPr>
                <w:rFonts w:ascii="宋体" w:hAnsi="宋体"/>
                <w:color w:val="000000"/>
                <w:sz w:val="18"/>
              </w:rPr>
              <w:t>社会效益</w:t>
            </w:r>
          </w:p>
        </w:tc>
        <w:tc>
          <w:tcPr>
            <w:tcW w:w="1301" w:type="dxa"/>
            <w:tcBorders>
              <w:top w:val="single" w:color="000000" w:sz="4" w:space="0"/>
              <w:left w:val="single" w:color="000000" w:sz="4" w:space="0"/>
              <w:bottom w:val="nil"/>
              <w:right w:val="single" w:color="000000" w:sz="4" w:space="0"/>
            </w:tcBorders>
            <w:vAlign w:val="center"/>
          </w:tcPr>
          <w:p w14:paraId="63F4DF0C">
            <w:pPr>
              <w:widowControl/>
              <w:jc w:val="center"/>
              <w:textAlignment w:val="center"/>
              <w:rPr>
                <w:rFonts w:ascii="宋体" w:hAnsi="宋体"/>
                <w:color w:val="000000"/>
                <w:sz w:val="18"/>
              </w:rPr>
            </w:pPr>
            <w:r>
              <w:rPr>
                <w:rFonts w:ascii="宋体" w:hAnsi="宋体"/>
                <w:color w:val="000000"/>
                <w:sz w:val="18"/>
              </w:rPr>
              <w:t>信息化软件项目建设合理易用性高；硬件项目稳定安全性高</w:t>
            </w:r>
          </w:p>
        </w:tc>
        <w:tc>
          <w:tcPr>
            <w:tcW w:w="518" w:type="dxa"/>
            <w:tcBorders>
              <w:top w:val="single" w:color="000000" w:sz="4" w:space="0"/>
              <w:left w:val="single" w:color="000000" w:sz="4" w:space="0"/>
              <w:bottom w:val="nil"/>
              <w:right w:val="single" w:color="000000" w:sz="4" w:space="0"/>
            </w:tcBorders>
            <w:vAlign w:val="center"/>
          </w:tcPr>
          <w:p w14:paraId="08DA4B65">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3D885D7B">
            <w:pPr>
              <w:widowControl/>
              <w:jc w:val="center"/>
              <w:textAlignment w:val="center"/>
              <w:rPr>
                <w:rFonts w:ascii="宋体" w:hAnsi="宋体"/>
                <w:color w:val="000000"/>
                <w:sz w:val="18"/>
              </w:rPr>
            </w:pPr>
            <w:r>
              <w:rPr>
                <w:rFonts w:ascii="宋体" w:hAnsi="宋体"/>
                <w:color w:val="000000"/>
                <w:sz w:val="18"/>
              </w:rPr>
              <w:t>等于</w:t>
            </w:r>
          </w:p>
        </w:tc>
        <w:tc>
          <w:tcPr>
            <w:tcW w:w="827" w:type="dxa"/>
            <w:tcBorders>
              <w:top w:val="single" w:color="000000" w:sz="4" w:space="0"/>
              <w:left w:val="single" w:color="000000" w:sz="4" w:space="0"/>
              <w:bottom w:val="nil"/>
              <w:right w:val="single" w:color="000000" w:sz="4" w:space="0"/>
            </w:tcBorders>
            <w:vAlign w:val="center"/>
          </w:tcPr>
          <w:p w14:paraId="17444DEE">
            <w:pPr>
              <w:widowControl/>
              <w:jc w:val="center"/>
              <w:textAlignment w:val="center"/>
              <w:rPr>
                <w:rFonts w:ascii="宋体" w:hAnsi="宋体"/>
                <w:color w:val="000000"/>
                <w:sz w:val="18"/>
              </w:rPr>
            </w:pPr>
            <w:r>
              <w:rPr>
                <w:rFonts w:ascii="宋体" w:hAnsi="宋体"/>
                <w:color w:val="000000"/>
                <w:sz w:val="18"/>
              </w:rPr>
              <w:t>长期保持</w:t>
            </w:r>
          </w:p>
        </w:tc>
        <w:tc>
          <w:tcPr>
            <w:tcW w:w="697" w:type="dxa"/>
            <w:tcBorders>
              <w:top w:val="single" w:color="000000" w:sz="4" w:space="0"/>
              <w:left w:val="single" w:color="000000" w:sz="4" w:space="0"/>
              <w:bottom w:val="nil"/>
              <w:right w:val="single" w:color="000000" w:sz="4" w:space="0"/>
            </w:tcBorders>
            <w:vAlign w:val="center"/>
          </w:tcPr>
          <w:p w14:paraId="5E82EF26">
            <w:pPr>
              <w:widowControl/>
              <w:jc w:val="center"/>
              <w:textAlignment w:val="center"/>
              <w:rPr>
                <w:rFonts w:ascii="宋体" w:hAnsi="宋体"/>
                <w:color w:val="000000"/>
                <w:sz w:val="18"/>
              </w:rPr>
            </w:pPr>
            <w:r>
              <w:rPr>
                <w:rFonts w:ascii="宋体" w:hAnsi="宋体"/>
                <w:color w:val="000000"/>
                <w:sz w:val="18"/>
              </w:rPr>
              <w:t>0</w:t>
            </w:r>
          </w:p>
        </w:tc>
        <w:tc>
          <w:tcPr>
            <w:tcW w:w="885" w:type="dxa"/>
            <w:tcBorders>
              <w:top w:val="single" w:color="000000" w:sz="4" w:space="0"/>
              <w:left w:val="single" w:color="000000" w:sz="4" w:space="0"/>
              <w:bottom w:val="nil"/>
              <w:right w:val="single" w:color="000000" w:sz="4" w:space="0"/>
            </w:tcBorders>
            <w:vAlign w:val="center"/>
          </w:tcPr>
          <w:p w14:paraId="5FF505BA">
            <w:pPr>
              <w:widowControl/>
              <w:jc w:val="center"/>
              <w:textAlignment w:val="center"/>
              <w:rPr>
                <w:rFonts w:ascii="宋体" w:hAnsi="宋体"/>
                <w:color w:val="000000"/>
                <w:sz w:val="18"/>
              </w:rPr>
            </w:pPr>
            <w:r>
              <w:rPr>
                <w:rFonts w:ascii="宋体" w:hAnsi="宋体"/>
                <w:color w:val="000000"/>
                <w:sz w:val="18"/>
              </w:rPr>
              <w:t>无</w:t>
            </w:r>
          </w:p>
        </w:tc>
        <w:tc>
          <w:tcPr>
            <w:tcW w:w="633" w:type="dxa"/>
            <w:tcBorders>
              <w:top w:val="single" w:color="000000" w:sz="4" w:space="0"/>
              <w:left w:val="single" w:color="000000" w:sz="4" w:space="0"/>
              <w:bottom w:val="nil"/>
              <w:right w:val="single" w:color="000000" w:sz="4" w:space="0"/>
            </w:tcBorders>
            <w:vAlign w:val="center"/>
          </w:tcPr>
          <w:p w14:paraId="2A5B04EC">
            <w:pPr>
              <w:widowControl/>
              <w:jc w:val="center"/>
              <w:textAlignment w:val="center"/>
              <w:rPr>
                <w:rFonts w:ascii="宋体" w:hAnsi="宋体"/>
                <w:color w:val="000000"/>
                <w:sz w:val="18"/>
              </w:rPr>
            </w:pPr>
            <w:r>
              <w:rPr>
                <w:rFonts w:ascii="宋体" w:hAnsi="宋体"/>
                <w:color w:val="000000"/>
                <w:sz w:val="18"/>
              </w:rPr>
              <w:t>9</w:t>
            </w:r>
          </w:p>
        </w:tc>
        <w:tc>
          <w:tcPr>
            <w:tcW w:w="548" w:type="dxa"/>
            <w:tcBorders>
              <w:top w:val="single" w:color="000000" w:sz="4" w:space="0"/>
              <w:left w:val="single" w:color="000000" w:sz="4" w:space="0"/>
              <w:bottom w:val="nil"/>
              <w:right w:val="single" w:color="000000" w:sz="4" w:space="0"/>
            </w:tcBorders>
            <w:vAlign w:val="center"/>
          </w:tcPr>
          <w:p w14:paraId="49E7EB38">
            <w:pPr>
              <w:widowControl/>
              <w:jc w:val="center"/>
              <w:textAlignment w:val="center"/>
              <w:rPr>
                <w:rFonts w:ascii="宋体" w:hAnsi="宋体"/>
                <w:color w:val="000000"/>
                <w:sz w:val="18"/>
              </w:rPr>
            </w:pPr>
            <w:r>
              <w:rPr>
                <w:rFonts w:ascii="宋体" w:hAnsi="宋体"/>
                <w:color w:val="000000"/>
                <w:sz w:val="18"/>
              </w:rPr>
              <w:t>9</w:t>
            </w:r>
          </w:p>
        </w:tc>
        <w:tc>
          <w:tcPr>
            <w:tcW w:w="1200" w:type="dxa"/>
            <w:tcBorders>
              <w:top w:val="single" w:color="000000" w:sz="4" w:space="0"/>
              <w:left w:val="single" w:color="000000" w:sz="4" w:space="0"/>
              <w:bottom w:val="nil"/>
              <w:right w:val="single" w:color="000000" w:sz="4" w:space="0"/>
            </w:tcBorders>
            <w:vAlign w:val="center"/>
          </w:tcPr>
          <w:p w14:paraId="2604FFBE">
            <w:pPr>
              <w:jc w:val="center"/>
              <w:rPr>
                <w:rFonts w:ascii="宋体" w:hAnsi="宋体"/>
                <w:color w:val="000000"/>
                <w:sz w:val="18"/>
              </w:rPr>
            </w:pPr>
          </w:p>
        </w:tc>
      </w:tr>
      <w:tr w14:paraId="0A5191D1">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13DC3BA8">
            <w:pPr>
              <w:jc w:val="center"/>
              <w:rPr>
                <w:rFonts w:ascii="宋体" w:hAnsi="宋体"/>
                <w:color w:val="000000"/>
                <w:sz w:val="18"/>
              </w:rPr>
            </w:pPr>
          </w:p>
        </w:tc>
        <w:tc>
          <w:tcPr>
            <w:tcW w:w="437" w:type="dxa"/>
            <w:vMerge w:val="continue"/>
            <w:tcBorders>
              <w:top w:val="single" w:color="000000" w:sz="4" w:space="0"/>
              <w:left w:val="single" w:color="000000" w:sz="4" w:space="0"/>
              <w:bottom w:val="nil"/>
              <w:right w:val="single" w:color="000000" w:sz="4" w:space="0"/>
            </w:tcBorders>
            <w:vAlign w:val="center"/>
          </w:tcPr>
          <w:p w14:paraId="6D9BDE50">
            <w:pPr>
              <w:jc w:val="center"/>
              <w:rPr>
                <w:rFonts w:ascii="宋体" w:hAnsi="宋体"/>
                <w:color w:val="000000"/>
                <w:sz w:val="18"/>
              </w:rPr>
            </w:pPr>
          </w:p>
        </w:tc>
        <w:tc>
          <w:tcPr>
            <w:tcW w:w="772" w:type="dxa"/>
            <w:vMerge w:val="continue"/>
            <w:tcBorders>
              <w:top w:val="single" w:color="000000" w:sz="4" w:space="0"/>
              <w:left w:val="single" w:color="000000" w:sz="4" w:space="0"/>
              <w:bottom w:val="nil"/>
              <w:right w:val="single" w:color="000000" w:sz="4" w:space="0"/>
            </w:tcBorders>
            <w:vAlign w:val="center"/>
          </w:tcPr>
          <w:p w14:paraId="48898739">
            <w:pPr>
              <w:jc w:val="center"/>
              <w:rPr>
                <w:rFonts w:ascii="宋体" w:hAnsi="宋体"/>
                <w:color w:val="000000"/>
                <w:sz w:val="18"/>
              </w:rPr>
            </w:pPr>
          </w:p>
        </w:tc>
        <w:tc>
          <w:tcPr>
            <w:tcW w:w="1301" w:type="dxa"/>
            <w:tcBorders>
              <w:top w:val="single" w:color="000000" w:sz="4" w:space="0"/>
              <w:left w:val="single" w:color="000000" w:sz="4" w:space="0"/>
              <w:bottom w:val="nil"/>
              <w:right w:val="single" w:color="000000" w:sz="4" w:space="0"/>
            </w:tcBorders>
            <w:vAlign w:val="center"/>
          </w:tcPr>
          <w:p w14:paraId="6D823F2A">
            <w:pPr>
              <w:widowControl/>
              <w:jc w:val="center"/>
              <w:textAlignment w:val="center"/>
              <w:rPr>
                <w:rFonts w:ascii="宋体" w:hAnsi="宋体"/>
                <w:color w:val="000000"/>
                <w:sz w:val="18"/>
              </w:rPr>
            </w:pPr>
            <w:r>
              <w:rPr>
                <w:rFonts w:ascii="宋体" w:hAnsi="宋体"/>
                <w:color w:val="000000"/>
                <w:sz w:val="18"/>
              </w:rPr>
              <w:t>能保障项目设计合理建设科学，5年不落后时代发展要求</w:t>
            </w:r>
          </w:p>
        </w:tc>
        <w:tc>
          <w:tcPr>
            <w:tcW w:w="518" w:type="dxa"/>
            <w:tcBorders>
              <w:top w:val="single" w:color="000000" w:sz="4" w:space="0"/>
              <w:left w:val="single" w:color="000000" w:sz="4" w:space="0"/>
              <w:bottom w:val="nil"/>
              <w:right w:val="single" w:color="000000" w:sz="4" w:space="0"/>
            </w:tcBorders>
            <w:vAlign w:val="center"/>
          </w:tcPr>
          <w:p w14:paraId="4989CF01">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6F7F6F03">
            <w:pPr>
              <w:widowControl/>
              <w:jc w:val="center"/>
              <w:textAlignment w:val="center"/>
              <w:rPr>
                <w:rFonts w:ascii="宋体" w:hAnsi="宋体"/>
                <w:color w:val="000000"/>
                <w:sz w:val="18"/>
              </w:rPr>
            </w:pPr>
            <w:r>
              <w:rPr>
                <w:rFonts w:ascii="宋体" w:hAnsi="宋体"/>
                <w:color w:val="000000"/>
                <w:sz w:val="18"/>
              </w:rPr>
              <w:t>等于</w:t>
            </w:r>
          </w:p>
        </w:tc>
        <w:tc>
          <w:tcPr>
            <w:tcW w:w="827" w:type="dxa"/>
            <w:tcBorders>
              <w:top w:val="single" w:color="000000" w:sz="4" w:space="0"/>
              <w:left w:val="single" w:color="000000" w:sz="4" w:space="0"/>
              <w:bottom w:val="nil"/>
              <w:right w:val="single" w:color="000000" w:sz="4" w:space="0"/>
            </w:tcBorders>
            <w:vAlign w:val="center"/>
          </w:tcPr>
          <w:p w14:paraId="661AF688">
            <w:pPr>
              <w:widowControl/>
              <w:jc w:val="center"/>
              <w:textAlignment w:val="center"/>
              <w:rPr>
                <w:rFonts w:ascii="宋体" w:hAnsi="宋体"/>
                <w:color w:val="000000"/>
                <w:sz w:val="18"/>
              </w:rPr>
            </w:pPr>
            <w:r>
              <w:rPr>
                <w:rFonts w:ascii="宋体" w:hAnsi="宋体"/>
                <w:color w:val="000000"/>
                <w:sz w:val="18"/>
              </w:rPr>
              <w:t>长期保持</w:t>
            </w:r>
          </w:p>
        </w:tc>
        <w:tc>
          <w:tcPr>
            <w:tcW w:w="697" w:type="dxa"/>
            <w:tcBorders>
              <w:top w:val="single" w:color="000000" w:sz="4" w:space="0"/>
              <w:left w:val="single" w:color="000000" w:sz="4" w:space="0"/>
              <w:bottom w:val="nil"/>
              <w:right w:val="single" w:color="000000" w:sz="4" w:space="0"/>
            </w:tcBorders>
            <w:vAlign w:val="center"/>
          </w:tcPr>
          <w:p w14:paraId="3404B97B">
            <w:pPr>
              <w:widowControl/>
              <w:jc w:val="center"/>
              <w:textAlignment w:val="center"/>
              <w:rPr>
                <w:rFonts w:ascii="宋体" w:hAnsi="宋体"/>
                <w:color w:val="000000"/>
                <w:sz w:val="18"/>
              </w:rPr>
            </w:pPr>
            <w:r>
              <w:rPr>
                <w:rFonts w:ascii="宋体" w:hAnsi="宋体"/>
                <w:color w:val="000000"/>
                <w:sz w:val="18"/>
              </w:rPr>
              <w:t>0</w:t>
            </w:r>
          </w:p>
        </w:tc>
        <w:tc>
          <w:tcPr>
            <w:tcW w:w="885" w:type="dxa"/>
            <w:tcBorders>
              <w:top w:val="single" w:color="000000" w:sz="4" w:space="0"/>
              <w:left w:val="single" w:color="000000" w:sz="4" w:space="0"/>
              <w:bottom w:val="nil"/>
              <w:right w:val="single" w:color="000000" w:sz="4" w:space="0"/>
            </w:tcBorders>
            <w:vAlign w:val="center"/>
          </w:tcPr>
          <w:p w14:paraId="2F7622B4">
            <w:pPr>
              <w:widowControl/>
              <w:jc w:val="center"/>
              <w:textAlignment w:val="center"/>
              <w:rPr>
                <w:rFonts w:ascii="宋体" w:hAnsi="宋体"/>
                <w:color w:val="000000"/>
                <w:sz w:val="18"/>
              </w:rPr>
            </w:pPr>
            <w:r>
              <w:rPr>
                <w:rFonts w:ascii="宋体" w:hAnsi="宋体"/>
                <w:color w:val="000000"/>
                <w:sz w:val="18"/>
              </w:rPr>
              <w:t>无</w:t>
            </w:r>
          </w:p>
        </w:tc>
        <w:tc>
          <w:tcPr>
            <w:tcW w:w="633" w:type="dxa"/>
            <w:tcBorders>
              <w:top w:val="single" w:color="000000" w:sz="4" w:space="0"/>
              <w:left w:val="single" w:color="000000" w:sz="4" w:space="0"/>
              <w:bottom w:val="nil"/>
              <w:right w:val="single" w:color="000000" w:sz="4" w:space="0"/>
            </w:tcBorders>
            <w:vAlign w:val="center"/>
          </w:tcPr>
          <w:p w14:paraId="563D3443">
            <w:pPr>
              <w:widowControl/>
              <w:jc w:val="center"/>
              <w:textAlignment w:val="center"/>
              <w:rPr>
                <w:rFonts w:ascii="宋体" w:hAnsi="宋体"/>
                <w:color w:val="000000"/>
                <w:sz w:val="18"/>
              </w:rPr>
            </w:pPr>
            <w:r>
              <w:rPr>
                <w:rFonts w:ascii="宋体" w:hAnsi="宋体"/>
                <w:color w:val="000000"/>
                <w:sz w:val="18"/>
              </w:rPr>
              <w:t>9</w:t>
            </w:r>
          </w:p>
        </w:tc>
        <w:tc>
          <w:tcPr>
            <w:tcW w:w="548" w:type="dxa"/>
            <w:tcBorders>
              <w:top w:val="single" w:color="000000" w:sz="4" w:space="0"/>
              <w:left w:val="single" w:color="000000" w:sz="4" w:space="0"/>
              <w:bottom w:val="nil"/>
              <w:right w:val="single" w:color="000000" w:sz="4" w:space="0"/>
            </w:tcBorders>
            <w:vAlign w:val="center"/>
          </w:tcPr>
          <w:p w14:paraId="7B40FC5A">
            <w:pPr>
              <w:widowControl/>
              <w:jc w:val="center"/>
              <w:textAlignment w:val="center"/>
              <w:rPr>
                <w:rFonts w:ascii="宋体" w:hAnsi="宋体"/>
                <w:color w:val="000000"/>
                <w:sz w:val="18"/>
              </w:rPr>
            </w:pPr>
            <w:r>
              <w:rPr>
                <w:rFonts w:ascii="宋体" w:hAnsi="宋体"/>
                <w:color w:val="000000"/>
                <w:sz w:val="18"/>
              </w:rPr>
              <w:t>9</w:t>
            </w:r>
          </w:p>
        </w:tc>
        <w:tc>
          <w:tcPr>
            <w:tcW w:w="1200" w:type="dxa"/>
            <w:tcBorders>
              <w:top w:val="single" w:color="000000" w:sz="4" w:space="0"/>
              <w:left w:val="single" w:color="000000" w:sz="4" w:space="0"/>
              <w:bottom w:val="nil"/>
              <w:right w:val="single" w:color="000000" w:sz="4" w:space="0"/>
            </w:tcBorders>
            <w:vAlign w:val="center"/>
          </w:tcPr>
          <w:p w14:paraId="39A6F503">
            <w:pPr>
              <w:jc w:val="center"/>
              <w:rPr>
                <w:rFonts w:ascii="宋体" w:hAnsi="宋体"/>
                <w:color w:val="000000"/>
                <w:sz w:val="18"/>
              </w:rPr>
            </w:pPr>
          </w:p>
        </w:tc>
      </w:tr>
      <w:tr w14:paraId="28A40D93">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2518B0EF">
            <w:pPr>
              <w:jc w:val="center"/>
              <w:rPr>
                <w:rFonts w:ascii="宋体" w:hAnsi="宋体"/>
                <w:color w:val="000000"/>
                <w:sz w:val="18"/>
              </w:rPr>
            </w:pPr>
          </w:p>
        </w:tc>
        <w:tc>
          <w:tcPr>
            <w:tcW w:w="437" w:type="dxa"/>
            <w:vMerge w:val="continue"/>
            <w:tcBorders>
              <w:top w:val="single" w:color="000000" w:sz="4" w:space="0"/>
              <w:left w:val="single" w:color="000000" w:sz="4" w:space="0"/>
              <w:bottom w:val="nil"/>
              <w:right w:val="single" w:color="000000" w:sz="4" w:space="0"/>
            </w:tcBorders>
            <w:vAlign w:val="center"/>
          </w:tcPr>
          <w:p w14:paraId="18CF0B62">
            <w:pPr>
              <w:jc w:val="center"/>
              <w:rPr>
                <w:rFonts w:ascii="宋体" w:hAnsi="宋体"/>
                <w:color w:val="000000"/>
                <w:sz w:val="18"/>
              </w:rPr>
            </w:pPr>
          </w:p>
        </w:tc>
        <w:tc>
          <w:tcPr>
            <w:tcW w:w="772" w:type="dxa"/>
            <w:tcBorders>
              <w:top w:val="single" w:color="000000" w:sz="4" w:space="0"/>
              <w:left w:val="single" w:color="000000" w:sz="4" w:space="0"/>
              <w:bottom w:val="nil"/>
              <w:right w:val="single" w:color="000000" w:sz="4" w:space="0"/>
            </w:tcBorders>
            <w:vAlign w:val="center"/>
          </w:tcPr>
          <w:p w14:paraId="1FC899EE">
            <w:pPr>
              <w:widowControl/>
              <w:jc w:val="center"/>
              <w:textAlignment w:val="center"/>
              <w:rPr>
                <w:rFonts w:ascii="宋体" w:hAnsi="宋体"/>
                <w:color w:val="000000"/>
                <w:sz w:val="18"/>
              </w:rPr>
            </w:pPr>
            <w:r>
              <w:rPr>
                <w:rFonts w:ascii="宋体" w:hAnsi="宋体"/>
                <w:color w:val="000000"/>
                <w:sz w:val="18"/>
              </w:rPr>
              <w:t>生态效益</w:t>
            </w:r>
          </w:p>
        </w:tc>
        <w:tc>
          <w:tcPr>
            <w:tcW w:w="1301" w:type="dxa"/>
            <w:tcBorders>
              <w:top w:val="single" w:color="000000" w:sz="4" w:space="0"/>
              <w:left w:val="single" w:color="000000" w:sz="4" w:space="0"/>
              <w:bottom w:val="nil"/>
              <w:right w:val="single" w:color="000000" w:sz="4" w:space="0"/>
            </w:tcBorders>
            <w:vAlign w:val="center"/>
          </w:tcPr>
          <w:p w14:paraId="7E4F0D24">
            <w:pPr>
              <w:widowControl/>
              <w:jc w:val="center"/>
              <w:textAlignment w:val="center"/>
              <w:rPr>
                <w:rFonts w:ascii="宋体" w:hAnsi="宋体"/>
                <w:color w:val="000000"/>
                <w:sz w:val="18"/>
              </w:rPr>
            </w:pPr>
            <w:r>
              <w:rPr>
                <w:rFonts w:ascii="宋体" w:hAnsi="宋体"/>
                <w:color w:val="000000"/>
                <w:sz w:val="18"/>
              </w:rPr>
              <w:t>无</w:t>
            </w:r>
          </w:p>
        </w:tc>
        <w:tc>
          <w:tcPr>
            <w:tcW w:w="518" w:type="dxa"/>
            <w:tcBorders>
              <w:top w:val="single" w:color="000000" w:sz="4" w:space="0"/>
              <w:left w:val="single" w:color="000000" w:sz="4" w:space="0"/>
              <w:bottom w:val="nil"/>
              <w:right w:val="single" w:color="000000" w:sz="4" w:space="0"/>
            </w:tcBorders>
            <w:vAlign w:val="center"/>
          </w:tcPr>
          <w:p w14:paraId="527EF40A">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0F8EE40D">
            <w:pPr>
              <w:widowControl/>
              <w:jc w:val="center"/>
              <w:textAlignment w:val="center"/>
              <w:rPr>
                <w:rFonts w:ascii="宋体" w:hAnsi="宋体"/>
                <w:color w:val="000000"/>
                <w:sz w:val="18"/>
              </w:rPr>
            </w:pPr>
            <w:r>
              <w:rPr>
                <w:rFonts w:ascii="宋体" w:hAnsi="宋体"/>
                <w:color w:val="000000"/>
                <w:sz w:val="18"/>
              </w:rPr>
              <w:t>等于</w:t>
            </w:r>
          </w:p>
        </w:tc>
        <w:tc>
          <w:tcPr>
            <w:tcW w:w="827" w:type="dxa"/>
            <w:tcBorders>
              <w:top w:val="single" w:color="000000" w:sz="4" w:space="0"/>
              <w:left w:val="single" w:color="000000" w:sz="4" w:space="0"/>
              <w:bottom w:val="nil"/>
              <w:right w:val="single" w:color="000000" w:sz="4" w:space="0"/>
            </w:tcBorders>
            <w:vAlign w:val="center"/>
          </w:tcPr>
          <w:p w14:paraId="3CBDBD23">
            <w:pPr>
              <w:widowControl/>
              <w:jc w:val="center"/>
              <w:textAlignment w:val="center"/>
              <w:rPr>
                <w:rFonts w:ascii="宋体" w:hAnsi="宋体"/>
                <w:color w:val="000000"/>
                <w:sz w:val="18"/>
              </w:rPr>
            </w:pPr>
            <w:r>
              <w:rPr>
                <w:rFonts w:ascii="宋体" w:hAnsi="宋体"/>
                <w:color w:val="000000"/>
                <w:sz w:val="18"/>
              </w:rPr>
              <w:t>无</w:t>
            </w:r>
          </w:p>
        </w:tc>
        <w:tc>
          <w:tcPr>
            <w:tcW w:w="697" w:type="dxa"/>
            <w:tcBorders>
              <w:top w:val="single" w:color="000000" w:sz="4" w:space="0"/>
              <w:left w:val="single" w:color="000000" w:sz="4" w:space="0"/>
              <w:bottom w:val="nil"/>
              <w:right w:val="single" w:color="000000" w:sz="4" w:space="0"/>
            </w:tcBorders>
            <w:vAlign w:val="center"/>
          </w:tcPr>
          <w:p w14:paraId="75CF4915">
            <w:pPr>
              <w:widowControl/>
              <w:jc w:val="center"/>
              <w:textAlignment w:val="center"/>
              <w:rPr>
                <w:rFonts w:ascii="宋体" w:hAnsi="宋体"/>
                <w:color w:val="000000"/>
                <w:sz w:val="18"/>
              </w:rPr>
            </w:pPr>
            <w:r>
              <w:rPr>
                <w:rFonts w:ascii="宋体" w:hAnsi="宋体"/>
                <w:color w:val="000000"/>
                <w:sz w:val="18"/>
              </w:rPr>
              <w:t>0</w:t>
            </w:r>
          </w:p>
        </w:tc>
        <w:tc>
          <w:tcPr>
            <w:tcW w:w="885" w:type="dxa"/>
            <w:tcBorders>
              <w:top w:val="single" w:color="000000" w:sz="4" w:space="0"/>
              <w:left w:val="single" w:color="000000" w:sz="4" w:space="0"/>
              <w:bottom w:val="nil"/>
              <w:right w:val="single" w:color="000000" w:sz="4" w:space="0"/>
            </w:tcBorders>
            <w:vAlign w:val="center"/>
          </w:tcPr>
          <w:p w14:paraId="3FA10C11">
            <w:pPr>
              <w:widowControl/>
              <w:jc w:val="center"/>
              <w:textAlignment w:val="center"/>
              <w:rPr>
                <w:rFonts w:ascii="宋体" w:hAnsi="宋体"/>
                <w:color w:val="000000"/>
                <w:sz w:val="18"/>
              </w:rPr>
            </w:pPr>
            <w:r>
              <w:rPr>
                <w:rFonts w:ascii="宋体" w:hAnsi="宋体"/>
                <w:color w:val="000000"/>
                <w:sz w:val="18"/>
              </w:rPr>
              <w:t>无</w:t>
            </w:r>
          </w:p>
        </w:tc>
        <w:tc>
          <w:tcPr>
            <w:tcW w:w="633" w:type="dxa"/>
            <w:tcBorders>
              <w:top w:val="single" w:color="000000" w:sz="4" w:space="0"/>
              <w:left w:val="single" w:color="000000" w:sz="4" w:space="0"/>
              <w:bottom w:val="nil"/>
              <w:right w:val="single" w:color="000000" w:sz="4" w:space="0"/>
            </w:tcBorders>
            <w:vAlign w:val="center"/>
          </w:tcPr>
          <w:p w14:paraId="019E93CB">
            <w:pPr>
              <w:widowControl/>
              <w:jc w:val="center"/>
              <w:textAlignment w:val="center"/>
              <w:rPr>
                <w:rFonts w:ascii="宋体" w:hAnsi="宋体"/>
                <w:color w:val="000000"/>
                <w:sz w:val="18"/>
              </w:rPr>
            </w:pPr>
            <w:r>
              <w:rPr>
                <w:rFonts w:ascii="宋体" w:hAnsi="宋体"/>
                <w:color w:val="000000"/>
                <w:sz w:val="18"/>
              </w:rPr>
              <w:t>1</w:t>
            </w:r>
          </w:p>
        </w:tc>
        <w:tc>
          <w:tcPr>
            <w:tcW w:w="548" w:type="dxa"/>
            <w:tcBorders>
              <w:top w:val="single" w:color="000000" w:sz="4" w:space="0"/>
              <w:left w:val="single" w:color="000000" w:sz="4" w:space="0"/>
              <w:bottom w:val="nil"/>
              <w:right w:val="single" w:color="000000" w:sz="4" w:space="0"/>
            </w:tcBorders>
            <w:vAlign w:val="center"/>
          </w:tcPr>
          <w:p w14:paraId="7863167C">
            <w:pPr>
              <w:widowControl/>
              <w:jc w:val="center"/>
              <w:textAlignment w:val="center"/>
              <w:rPr>
                <w:rFonts w:ascii="宋体" w:hAnsi="宋体"/>
                <w:color w:val="000000"/>
                <w:sz w:val="18"/>
              </w:rPr>
            </w:pPr>
            <w:r>
              <w:rPr>
                <w:rFonts w:ascii="宋体" w:hAnsi="宋体"/>
                <w:color w:val="000000"/>
                <w:sz w:val="18"/>
              </w:rPr>
              <w:t>1</w:t>
            </w:r>
          </w:p>
        </w:tc>
        <w:tc>
          <w:tcPr>
            <w:tcW w:w="1200" w:type="dxa"/>
            <w:tcBorders>
              <w:top w:val="single" w:color="000000" w:sz="4" w:space="0"/>
              <w:left w:val="single" w:color="000000" w:sz="4" w:space="0"/>
              <w:bottom w:val="nil"/>
              <w:right w:val="single" w:color="000000" w:sz="4" w:space="0"/>
            </w:tcBorders>
            <w:vAlign w:val="center"/>
          </w:tcPr>
          <w:p w14:paraId="3A27338F">
            <w:pPr>
              <w:jc w:val="center"/>
              <w:rPr>
                <w:rFonts w:ascii="宋体" w:hAnsi="宋体"/>
                <w:color w:val="000000"/>
                <w:sz w:val="18"/>
              </w:rPr>
            </w:pPr>
          </w:p>
        </w:tc>
      </w:tr>
      <w:tr w14:paraId="077AACBA">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2086E008">
            <w:pPr>
              <w:jc w:val="center"/>
              <w:rPr>
                <w:rFonts w:ascii="宋体" w:hAnsi="宋体"/>
                <w:color w:val="000000"/>
                <w:sz w:val="18"/>
              </w:rPr>
            </w:pPr>
          </w:p>
        </w:tc>
        <w:tc>
          <w:tcPr>
            <w:tcW w:w="437" w:type="dxa"/>
            <w:vMerge w:val="continue"/>
            <w:tcBorders>
              <w:top w:val="single" w:color="000000" w:sz="4" w:space="0"/>
              <w:left w:val="single" w:color="000000" w:sz="4" w:space="0"/>
              <w:bottom w:val="nil"/>
              <w:right w:val="single" w:color="000000" w:sz="4" w:space="0"/>
            </w:tcBorders>
            <w:vAlign w:val="center"/>
          </w:tcPr>
          <w:p w14:paraId="12739CF7">
            <w:pPr>
              <w:jc w:val="center"/>
              <w:rPr>
                <w:rFonts w:ascii="宋体" w:hAnsi="宋体"/>
                <w:color w:val="000000"/>
                <w:sz w:val="18"/>
              </w:rPr>
            </w:pPr>
          </w:p>
        </w:tc>
        <w:tc>
          <w:tcPr>
            <w:tcW w:w="772" w:type="dxa"/>
            <w:tcBorders>
              <w:top w:val="single" w:color="000000" w:sz="4" w:space="0"/>
              <w:left w:val="single" w:color="000000" w:sz="4" w:space="0"/>
              <w:bottom w:val="nil"/>
              <w:right w:val="single" w:color="000000" w:sz="4" w:space="0"/>
            </w:tcBorders>
            <w:vAlign w:val="center"/>
          </w:tcPr>
          <w:p w14:paraId="50E6AC13">
            <w:pPr>
              <w:widowControl/>
              <w:jc w:val="center"/>
              <w:textAlignment w:val="center"/>
              <w:rPr>
                <w:rFonts w:ascii="宋体" w:hAnsi="宋体"/>
                <w:color w:val="000000"/>
                <w:sz w:val="18"/>
              </w:rPr>
            </w:pPr>
            <w:r>
              <w:rPr>
                <w:rFonts w:ascii="宋体" w:hAnsi="宋体"/>
                <w:color w:val="000000"/>
                <w:sz w:val="18"/>
              </w:rPr>
              <w:t>可持续影响</w:t>
            </w:r>
          </w:p>
        </w:tc>
        <w:tc>
          <w:tcPr>
            <w:tcW w:w="1301" w:type="dxa"/>
            <w:tcBorders>
              <w:top w:val="single" w:color="000000" w:sz="4" w:space="0"/>
              <w:left w:val="single" w:color="000000" w:sz="4" w:space="0"/>
              <w:bottom w:val="nil"/>
              <w:right w:val="single" w:color="000000" w:sz="4" w:space="0"/>
            </w:tcBorders>
            <w:vAlign w:val="center"/>
          </w:tcPr>
          <w:p w14:paraId="39E78EA5">
            <w:pPr>
              <w:widowControl/>
              <w:jc w:val="center"/>
              <w:textAlignment w:val="center"/>
              <w:rPr>
                <w:rFonts w:ascii="宋体" w:hAnsi="宋体"/>
                <w:color w:val="000000"/>
                <w:sz w:val="18"/>
              </w:rPr>
            </w:pPr>
            <w:r>
              <w:rPr>
                <w:rFonts w:ascii="宋体" w:hAnsi="宋体"/>
                <w:color w:val="000000"/>
                <w:sz w:val="18"/>
              </w:rPr>
              <w:t>确保信息资源共享工作的安全性和稳定性</w:t>
            </w:r>
          </w:p>
        </w:tc>
        <w:tc>
          <w:tcPr>
            <w:tcW w:w="518" w:type="dxa"/>
            <w:tcBorders>
              <w:top w:val="single" w:color="000000" w:sz="4" w:space="0"/>
              <w:left w:val="single" w:color="000000" w:sz="4" w:space="0"/>
              <w:bottom w:val="nil"/>
              <w:right w:val="single" w:color="000000" w:sz="4" w:space="0"/>
            </w:tcBorders>
            <w:vAlign w:val="center"/>
          </w:tcPr>
          <w:p w14:paraId="0FF1C61E">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03E69F9F">
            <w:pPr>
              <w:widowControl/>
              <w:jc w:val="center"/>
              <w:textAlignment w:val="center"/>
              <w:rPr>
                <w:rFonts w:ascii="宋体" w:hAnsi="宋体"/>
                <w:color w:val="000000"/>
                <w:sz w:val="18"/>
              </w:rPr>
            </w:pPr>
            <w:r>
              <w:rPr>
                <w:rFonts w:ascii="宋体" w:hAnsi="宋体"/>
                <w:color w:val="000000"/>
                <w:sz w:val="18"/>
              </w:rPr>
              <w:t>等于</w:t>
            </w:r>
          </w:p>
        </w:tc>
        <w:tc>
          <w:tcPr>
            <w:tcW w:w="827" w:type="dxa"/>
            <w:tcBorders>
              <w:top w:val="single" w:color="000000" w:sz="4" w:space="0"/>
              <w:left w:val="single" w:color="000000" w:sz="4" w:space="0"/>
              <w:bottom w:val="nil"/>
              <w:right w:val="single" w:color="000000" w:sz="4" w:space="0"/>
            </w:tcBorders>
            <w:vAlign w:val="center"/>
          </w:tcPr>
          <w:p w14:paraId="544A4BA7">
            <w:pPr>
              <w:widowControl/>
              <w:jc w:val="center"/>
              <w:textAlignment w:val="center"/>
              <w:rPr>
                <w:rFonts w:ascii="宋体" w:hAnsi="宋体"/>
                <w:color w:val="000000"/>
                <w:sz w:val="18"/>
              </w:rPr>
            </w:pPr>
            <w:r>
              <w:rPr>
                <w:rFonts w:ascii="宋体" w:hAnsi="宋体"/>
                <w:color w:val="000000"/>
                <w:sz w:val="18"/>
              </w:rPr>
              <w:t>长期</w:t>
            </w:r>
          </w:p>
        </w:tc>
        <w:tc>
          <w:tcPr>
            <w:tcW w:w="697" w:type="dxa"/>
            <w:tcBorders>
              <w:top w:val="single" w:color="000000" w:sz="4" w:space="0"/>
              <w:left w:val="single" w:color="000000" w:sz="4" w:space="0"/>
              <w:bottom w:val="nil"/>
              <w:right w:val="single" w:color="000000" w:sz="4" w:space="0"/>
            </w:tcBorders>
            <w:vAlign w:val="center"/>
          </w:tcPr>
          <w:p w14:paraId="6CB4B60D">
            <w:pPr>
              <w:widowControl/>
              <w:jc w:val="center"/>
              <w:textAlignment w:val="center"/>
              <w:rPr>
                <w:rFonts w:ascii="宋体" w:hAnsi="宋体"/>
                <w:color w:val="000000"/>
                <w:sz w:val="18"/>
              </w:rPr>
            </w:pPr>
            <w:r>
              <w:rPr>
                <w:rFonts w:ascii="宋体" w:hAnsi="宋体"/>
                <w:color w:val="000000"/>
                <w:sz w:val="18"/>
              </w:rPr>
              <w:t>0</w:t>
            </w:r>
          </w:p>
        </w:tc>
        <w:tc>
          <w:tcPr>
            <w:tcW w:w="885" w:type="dxa"/>
            <w:tcBorders>
              <w:top w:val="single" w:color="000000" w:sz="4" w:space="0"/>
              <w:left w:val="single" w:color="000000" w:sz="4" w:space="0"/>
              <w:bottom w:val="nil"/>
              <w:right w:val="single" w:color="000000" w:sz="4" w:space="0"/>
            </w:tcBorders>
            <w:vAlign w:val="center"/>
          </w:tcPr>
          <w:p w14:paraId="75533D21">
            <w:pPr>
              <w:widowControl/>
              <w:jc w:val="center"/>
              <w:textAlignment w:val="center"/>
              <w:rPr>
                <w:rFonts w:ascii="宋体" w:hAnsi="宋体"/>
                <w:color w:val="000000"/>
                <w:sz w:val="18"/>
              </w:rPr>
            </w:pPr>
            <w:r>
              <w:rPr>
                <w:rFonts w:ascii="宋体" w:hAnsi="宋体"/>
                <w:color w:val="000000"/>
                <w:sz w:val="18"/>
              </w:rPr>
              <w:t>无</w:t>
            </w:r>
          </w:p>
        </w:tc>
        <w:tc>
          <w:tcPr>
            <w:tcW w:w="633" w:type="dxa"/>
            <w:tcBorders>
              <w:top w:val="single" w:color="000000" w:sz="4" w:space="0"/>
              <w:left w:val="single" w:color="000000" w:sz="4" w:space="0"/>
              <w:bottom w:val="nil"/>
              <w:right w:val="single" w:color="000000" w:sz="4" w:space="0"/>
            </w:tcBorders>
            <w:vAlign w:val="center"/>
          </w:tcPr>
          <w:p w14:paraId="4973FB78">
            <w:pPr>
              <w:widowControl/>
              <w:jc w:val="center"/>
              <w:textAlignment w:val="center"/>
              <w:rPr>
                <w:rFonts w:ascii="宋体" w:hAnsi="宋体"/>
                <w:color w:val="000000"/>
                <w:sz w:val="18"/>
              </w:rPr>
            </w:pPr>
            <w:r>
              <w:rPr>
                <w:rFonts w:ascii="宋体" w:hAnsi="宋体"/>
                <w:color w:val="000000"/>
                <w:sz w:val="18"/>
              </w:rPr>
              <w:t>10</w:t>
            </w:r>
          </w:p>
        </w:tc>
        <w:tc>
          <w:tcPr>
            <w:tcW w:w="548" w:type="dxa"/>
            <w:tcBorders>
              <w:top w:val="single" w:color="000000" w:sz="4" w:space="0"/>
              <w:left w:val="single" w:color="000000" w:sz="4" w:space="0"/>
              <w:bottom w:val="nil"/>
              <w:right w:val="single" w:color="000000" w:sz="4" w:space="0"/>
            </w:tcBorders>
            <w:vAlign w:val="center"/>
          </w:tcPr>
          <w:p w14:paraId="34CE1912">
            <w:pPr>
              <w:widowControl/>
              <w:jc w:val="center"/>
              <w:textAlignment w:val="center"/>
              <w:rPr>
                <w:rFonts w:ascii="宋体" w:hAnsi="宋体"/>
                <w:color w:val="000000"/>
                <w:sz w:val="18"/>
              </w:rPr>
            </w:pPr>
            <w:r>
              <w:rPr>
                <w:rFonts w:ascii="宋体" w:hAnsi="宋体"/>
                <w:color w:val="000000"/>
                <w:sz w:val="18"/>
              </w:rPr>
              <w:t>10</w:t>
            </w:r>
          </w:p>
        </w:tc>
        <w:tc>
          <w:tcPr>
            <w:tcW w:w="1200" w:type="dxa"/>
            <w:tcBorders>
              <w:top w:val="single" w:color="000000" w:sz="4" w:space="0"/>
              <w:left w:val="single" w:color="000000" w:sz="4" w:space="0"/>
              <w:bottom w:val="nil"/>
              <w:right w:val="single" w:color="000000" w:sz="4" w:space="0"/>
            </w:tcBorders>
            <w:vAlign w:val="center"/>
          </w:tcPr>
          <w:p w14:paraId="0B128110">
            <w:pPr>
              <w:jc w:val="center"/>
              <w:rPr>
                <w:rFonts w:ascii="宋体" w:hAnsi="宋体"/>
                <w:color w:val="000000"/>
                <w:sz w:val="18"/>
              </w:rPr>
            </w:pPr>
          </w:p>
        </w:tc>
      </w:tr>
      <w:tr w14:paraId="3965129D">
        <w:tblPrEx>
          <w:tblCellMar>
            <w:top w:w="0" w:type="dxa"/>
            <w:left w:w="108" w:type="dxa"/>
            <w:bottom w:w="0" w:type="dxa"/>
            <w:right w:w="108" w:type="dxa"/>
          </w:tblCellMar>
        </w:tblPrEx>
        <w:trPr>
          <w:trHeight w:val="840" w:hRule="atLeast"/>
        </w:trPr>
        <w:tc>
          <w:tcPr>
            <w:tcW w:w="427" w:type="dxa"/>
            <w:vMerge w:val="continue"/>
            <w:tcBorders>
              <w:top w:val="single" w:color="000000" w:sz="4" w:space="0"/>
              <w:left w:val="single" w:color="000000" w:sz="4" w:space="0"/>
              <w:bottom w:val="nil"/>
              <w:right w:val="single" w:color="000000" w:sz="4" w:space="0"/>
            </w:tcBorders>
            <w:vAlign w:val="center"/>
          </w:tcPr>
          <w:p w14:paraId="018E1E1C">
            <w:pPr>
              <w:jc w:val="center"/>
              <w:rPr>
                <w:rFonts w:ascii="宋体" w:hAnsi="宋体"/>
                <w:color w:val="000000"/>
                <w:sz w:val="18"/>
              </w:rPr>
            </w:pPr>
          </w:p>
        </w:tc>
        <w:tc>
          <w:tcPr>
            <w:tcW w:w="437" w:type="dxa"/>
            <w:tcBorders>
              <w:top w:val="single" w:color="000000" w:sz="4" w:space="0"/>
              <w:left w:val="single" w:color="000000" w:sz="4" w:space="0"/>
              <w:bottom w:val="nil"/>
              <w:right w:val="single" w:color="000000" w:sz="4" w:space="0"/>
            </w:tcBorders>
            <w:vAlign w:val="center"/>
          </w:tcPr>
          <w:p w14:paraId="3CE8FD83">
            <w:pPr>
              <w:widowControl/>
              <w:jc w:val="center"/>
              <w:textAlignment w:val="center"/>
              <w:rPr>
                <w:rFonts w:ascii="宋体" w:hAnsi="宋体"/>
                <w:color w:val="000000"/>
                <w:sz w:val="18"/>
              </w:rPr>
            </w:pPr>
            <w:r>
              <w:rPr>
                <w:rFonts w:ascii="宋体" w:hAnsi="宋体"/>
                <w:color w:val="000000"/>
                <w:sz w:val="18"/>
              </w:rPr>
              <w:t>满意度指标</w:t>
            </w:r>
          </w:p>
        </w:tc>
        <w:tc>
          <w:tcPr>
            <w:tcW w:w="772" w:type="dxa"/>
            <w:tcBorders>
              <w:top w:val="single" w:color="000000" w:sz="4" w:space="0"/>
              <w:left w:val="single" w:color="000000" w:sz="4" w:space="0"/>
              <w:bottom w:val="nil"/>
              <w:right w:val="single" w:color="000000" w:sz="4" w:space="0"/>
            </w:tcBorders>
            <w:vAlign w:val="center"/>
          </w:tcPr>
          <w:p w14:paraId="6A0567C8">
            <w:pPr>
              <w:widowControl/>
              <w:jc w:val="center"/>
              <w:textAlignment w:val="center"/>
              <w:rPr>
                <w:rFonts w:ascii="宋体" w:hAnsi="宋体"/>
                <w:color w:val="000000"/>
                <w:sz w:val="18"/>
              </w:rPr>
            </w:pPr>
            <w:r>
              <w:rPr>
                <w:rFonts w:ascii="宋体" w:hAnsi="宋体"/>
                <w:color w:val="000000"/>
                <w:sz w:val="18"/>
              </w:rPr>
              <w:t>服务对象满意度</w:t>
            </w:r>
          </w:p>
        </w:tc>
        <w:tc>
          <w:tcPr>
            <w:tcW w:w="1301" w:type="dxa"/>
            <w:tcBorders>
              <w:top w:val="single" w:color="000000" w:sz="4" w:space="0"/>
              <w:left w:val="single" w:color="000000" w:sz="4" w:space="0"/>
              <w:bottom w:val="nil"/>
              <w:right w:val="single" w:color="000000" w:sz="4" w:space="0"/>
            </w:tcBorders>
            <w:vAlign w:val="center"/>
          </w:tcPr>
          <w:p w14:paraId="40A79A7E">
            <w:pPr>
              <w:widowControl/>
              <w:jc w:val="center"/>
              <w:textAlignment w:val="center"/>
              <w:rPr>
                <w:rFonts w:ascii="宋体" w:hAnsi="宋体"/>
                <w:color w:val="000000"/>
                <w:sz w:val="18"/>
              </w:rPr>
            </w:pPr>
            <w:r>
              <w:rPr>
                <w:rFonts w:ascii="宋体" w:hAnsi="宋体"/>
                <w:color w:val="000000"/>
                <w:sz w:val="18"/>
              </w:rPr>
              <w:t>服务对象满意度</w:t>
            </w:r>
          </w:p>
        </w:tc>
        <w:tc>
          <w:tcPr>
            <w:tcW w:w="518" w:type="dxa"/>
            <w:tcBorders>
              <w:top w:val="single" w:color="000000" w:sz="4" w:space="0"/>
              <w:left w:val="single" w:color="000000" w:sz="4" w:space="0"/>
              <w:bottom w:val="nil"/>
              <w:right w:val="single" w:color="000000" w:sz="4" w:space="0"/>
            </w:tcBorders>
            <w:vAlign w:val="center"/>
          </w:tcPr>
          <w:p w14:paraId="70C9BDAC">
            <w:pPr>
              <w:widowControl/>
              <w:jc w:val="center"/>
              <w:textAlignment w:val="center"/>
              <w:rPr>
                <w:rFonts w:ascii="宋体" w:hAnsi="宋体"/>
                <w:color w:val="000000"/>
                <w:sz w:val="18"/>
              </w:rPr>
            </w:pPr>
            <w:r>
              <w:rPr>
                <w:rFonts w:ascii="宋体" w:hAnsi="宋体"/>
                <w:color w:val="000000"/>
                <w:sz w:val="18"/>
              </w:rPr>
              <w:t>正向</w:t>
            </w:r>
          </w:p>
        </w:tc>
        <w:tc>
          <w:tcPr>
            <w:tcW w:w="518" w:type="dxa"/>
            <w:tcBorders>
              <w:top w:val="single" w:color="000000" w:sz="4" w:space="0"/>
              <w:left w:val="single" w:color="000000" w:sz="4" w:space="0"/>
              <w:bottom w:val="nil"/>
              <w:right w:val="single" w:color="000000" w:sz="4" w:space="0"/>
            </w:tcBorders>
            <w:vAlign w:val="center"/>
          </w:tcPr>
          <w:p w14:paraId="73EAFB45">
            <w:pPr>
              <w:widowControl/>
              <w:jc w:val="center"/>
              <w:textAlignment w:val="center"/>
              <w:rPr>
                <w:rFonts w:ascii="宋体" w:hAnsi="宋体"/>
                <w:color w:val="000000"/>
                <w:sz w:val="18"/>
              </w:rPr>
            </w:pPr>
            <w:r>
              <w:rPr>
                <w:rFonts w:ascii="宋体" w:hAnsi="宋体"/>
                <w:color w:val="000000"/>
                <w:sz w:val="18"/>
              </w:rPr>
              <w:t>大于等于</w:t>
            </w:r>
          </w:p>
        </w:tc>
        <w:tc>
          <w:tcPr>
            <w:tcW w:w="827" w:type="dxa"/>
            <w:tcBorders>
              <w:top w:val="single" w:color="000000" w:sz="4" w:space="0"/>
              <w:left w:val="single" w:color="000000" w:sz="4" w:space="0"/>
              <w:bottom w:val="nil"/>
              <w:right w:val="single" w:color="000000" w:sz="4" w:space="0"/>
            </w:tcBorders>
            <w:vAlign w:val="center"/>
          </w:tcPr>
          <w:p w14:paraId="25B57FD6">
            <w:pPr>
              <w:widowControl/>
              <w:jc w:val="center"/>
              <w:textAlignment w:val="center"/>
              <w:rPr>
                <w:rFonts w:ascii="宋体" w:hAnsi="宋体"/>
                <w:color w:val="000000"/>
                <w:sz w:val="18"/>
              </w:rPr>
            </w:pPr>
            <w:r>
              <w:rPr>
                <w:rFonts w:ascii="宋体" w:hAnsi="宋体"/>
                <w:color w:val="000000"/>
                <w:sz w:val="18"/>
              </w:rPr>
              <w:t>95%</w:t>
            </w:r>
          </w:p>
        </w:tc>
        <w:tc>
          <w:tcPr>
            <w:tcW w:w="697" w:type="dxa"/>
            <w:tcBorders>
              <w:top w:val="single" w:color="000000" w:sz="4" w:space="0"/>
              <w:left w:val="single" w:color="000000" w:sz="4" w:space="0"/>
              <w:bottom w:val="nil"/>
              <w:right w:val="single" w:color="000000" w:sz="4" w:space="0"/>
            </w:tcBorders>
            <w:vAlign w:val="center"/>
          </w:tcPr>
          <w:p w14:paraId="64A2D15B">
            <w:pPr>
              <w:widowControl/>
              <w:jc w:val="center"/>
              <w:textAlignment w:val="center"/>
              <w:rPr>
                <w:rFonts w:ascii="宋体" w:hAnsi="宋体"/>
                <w:color w:val="000000"/>
                <w:sz w:val="18"/>
              </w:rPr>
            </w:pPr>
            <w:r>
              <w:rPr>
                <w:rFonts w:ascii="宋体" w:hAnsi="宋体"/>
                <w:color w:val="000000"/>
                <w:sz w:val="18"/>
              </w:rPr>
              <w:t>95</w:t>
            </w:r>
          </w:p>
        </w:tc>
        <w:tc>
          <w:tcPr>
            <w:tcW w:w="885" w:type="dxa"/>
            <w:tcBorders>
              <w:top w:val="single" w:color="000000" w:sz="4" w:space="0"/>
              <w:left w:val="single" w:color="000000" w:sz="4" w:space="0"/>
              <w:bottom w:val="nil"/>
              <w:right w:val="single" w:color="000000" w:sz="4" w:space="0"/>
            </w:tcBorders>
            <w:vAlign w:val="center"/>
          </w:tcPr>
          <w:p w14:paraId="21FBCEB5">
            <w:pPr>
              <w:widowControl/>
              <w:jc w:val="center"/>
              <w:textAlignment w:val="center"/>
              <w:rPr>
                <w:rFonts w:ascii="宋体" w:hAnsi="宋体"/>
                <w:color w:val="000000"/>
                <w:sz w:val="18"/>
              </w:rPr>
            </w:pPr>
            <w:r>
              <w:rPr>
                <w:rFonts w:ascii="宋体" w:hAnsi="宋体"/>
                <w:color w:val="000000"/>
                <w:sz w:val="18"/>
              </w:rPr>
              <w:t>百分比</w:t>
            </w:r>
          </w:p>
        </w:tc>
        <w:tc>
          <w:tcPr>
            <w:tcW w:w="633" w:type="dxa"/>
            <w:tcBorders>
              <w:top w:val="single" w:color="000000" w:sz="4" w:space="0"/>
              <w:left w:val="single" w:color="000000" w:sz="4" w:space="0"/>
              <w:bottom w:val="nil"/>
              <w:right w:val="single" w:color="000000" w:sz="4" w:space="0"/>
            </w:tcBorders>
            <w:vAlign w:val="center"/>
          </w:tcPr>
          <w:p w14:paraId="3D027D93">
            <w:pPr>
              <w:widowControl/>
              <w:jc w:val="center"/>
              <w:textAlignment w:val="center"/>
              <w:rPr>
                <w:rFonts w:ascii="宋体" w:hAnsi="宋体"/>
                <w:color w:val="000000"/>
                <w:sz w:val="18"/>
              </w:rPr>
            </w:pPr>
            <w:r>
              <w:rPr>
                <w:rFonts w:ascii="宋体" w:hAnsi="宋体"/>
                <w:color w:val="000000"/>
                <w:sz w:val="18"/>
              </w:rPr>
              <w:t>10</w:t>
            </w:r>
          </w:p>
        </w:tc>
        <w:tc>
          <w:tcPr>
            <w:tcW w:w="548" w:type="dxa"/>
            <w:tcBorders>
              <w:top w:val="single" w:color="000000" w:sz="4" w:space="0"/>
              <w:left w:val="single" w:color="000000" w:sz="4" w:space="0"/>
              <w:bottom w:val="nil"/>
              <w:right w:val="single" w:color="000000" w:sz="4" w:space="0"/>
            </w:tcBorders>
            <w:vAlign w:val="center"/>
          </w:tcPr>
          <w:p w14:paraId="1E48B4B9">
            <w:pPr>
              <w:widowControl/>
              <w:jc w:val="center"/>
              <w:textAlignment w:val="center"/>
              <w:rPr>
                <w:rFonts w:ascii="宋体" w:hAnsi="宋体"/>
                <w:color w:val="000000"/>
                <w:sz w:val="18"/>
              </w:rPr>
            </w:pPr>
            <w:r>
              <w:rPr>
                <w:rFonts w:ascii="宋体" w:hAnsi="宋体"/>
                <w:color w:val="000000"/>
                <w:sz w:val="18"/>
              </w:rPr>
              <w:t>10</w:t>
            </w:r>
          </w:p>
        </w:tc>
        <w:tc>
          <w:tcPr>
            <w:tcW w:w="1200" w:type="dxa"/>
            <w:tcBorders>
              <w:top w:val="single" w:color="000000" w:sz="4" w:space="0"/>
              <w:left w:val="single" w:color="000000" w:sz="4" w:space="0"/>
              <w:bottom w:val="nil"/>
              <w:right w:val="single" w:color="000000" w:sz="4" w:space="0"/>
            </w:tcBorders>
            <w:vAlign w:val="center"/>
          </w:tcPr>
          <w:p w14:paraId="40EAE8AB">
            <w:pPr>
              <w:jc w:val="center"/>
              <w:rPr>
                <w:rFonts w:ascii="宋体" w:hAnsi="宋体"/>
                <w:color w:val="000000"/>
                <w:sz w:val="18"/>
              </w:rPr>
            </w:pPr>
          </w:p>
        </w:tc>
      </w:tr>
      <w:tr w14:paraId="2A1CED5A">
        <w:tblPrEx>
          <w:tblCellMar>
            <w:top w:w="0" w:type="dxa"/>
            <w:left w:w="108" w:type="dxa"/>
            <w:bottom w:w="0" w:type="dxa"/>
            <w:right w:w="108" w:type="dxa"/>
          </w:tblCellMar>
        </w:tblPrEx>
        <w:trPr>
          <w:trHeight w:val="840" w:hRule="atLeast"/>
        </w:trPr>
        <w:tc>
          <w:tcPr>
            <w:tcW w:w="6382" w:type="dxa"/>
            <w:gridSpan w:val="9"/>
            <w:tcBorders>
              <w:top w:val="single" w:color="000000" w:sz="4" w:space="0"/>
              <w:left w:val="single" w:color="000000" w:sz="4" w:space="0"/>
              <w:bottom w:val="single" w:color="000000" w:sz="4" w:space="0"/>
              <w:right w:val="single" w:color="000000" w:sz="4" w:space="0"/>
            </w:tcBorders>
            <w:vAlign w:val="center"/>
          </w:tcPr>
          <w:p w14:paraId="0C7632B1">
            <w:pPr>
              <w:widowControl/>
              <w:jc w:val="center"/>
              <w:textAlignment w:val="center"/>
              <w:rPr>
                <w:rFonts w:ascii="宋体" w:hAnsi="宋体"/>
                <w:color w:val="000000"/>
                <w:sz w:val="18"/>
              </w:rPr>
            </w:pPr>
            <w:r>
              <w:rPr>
                <w:rFonts w:ascii="宋体" w:hAnsi="宋体"/>
                <w:color w:val="000000"/>
                <w:sz w:val="18"/>
              </w:rPr>
              <w:t>总分</w:t>
            </w:r>
          </w:p>
        </w:tc>
        <w:tc>
          <w:tcPr>
            <w:tcW w:w="633" w:type="dxa"/>
            <w:tcBorders>
              <w:top w:val="single" w:color="000000" w:sz="4" w:space="0"/>
              <w:left w:val="single" w:color="000000" w:sz="4" w:space="0"/>
              <w:bottom w:val="single" w:color="000000" w:sz="4" w:space="0"/>
              <w:right w:val="single" w:color="000000" w:sz="4" w:space="0"/>
            </w:tcBorders>
            <w:vAlign w:val="center"/>
          </w:tcPr>
          <w:p w14:paraId="5F6F83F7">
            <w:pPr>
              <w:widowControl/>
              <w:jc w:val="center"/>
              <w:textAlignment w:val="center"/>
              <w:rPr>
                <w:rFonts w:ascii="宋体" w:hAnsi="宋体"/>
                <w:color w:val="000000"/>
                <w:sz w:val="18"/>
              </w:rPr>
            </w:pPr>
            <w:r>
              <w:rPr>
                <w:rFonts w:ascii="宋体" w:hAnsi="宋体"/>
                <w:color w:val="000000"/>
                <w:sz w:val="18"/>
              </w:rPr>
              <w:t>100</w:t>
            </w:r>
          </w:p>
        </w:tc>
        <w:tc>
          <w:tcPr>
            <w:tcW w:w="548" w:type="dxa"/>
            <w:tcBorders>
              <w:top w:val="single" w:color="000000" w:sz="4" w:space="0"/>
              <w:left w:val="single" w:color="000000" w:sz="4" w:space="0"/>
              <w:bottom w:val="single" w:color="000000" w:sz="4" w:space="0"/>
              <w:right w:val="single" w:color="000000" w:sz="4" w:space="0"/>
            </w:tcBorders>
            <w:vAlign w:val="center"/>
          </w:tcPr>
          <w:p w14:paraId="63B10223">
            <w:pPr>
              <w:widowControl/>
              <w:jc w:val="center"/>
              <w:textAlignment w:val="center"/>
              <w:rPr>
                <w:rFonts w:ascii="宋体" w:hAnsi="宋体"/>
                <w:color w:val="000000"/>
                <w:sz w:val="18"/>
              </w:rPr>
            </w:pPr>
            <w:r>
              <w:rPr>
                <w:rFonts w:ascii="宋体" w:hAnsi="宋体"/>
                <w:color w:val="000000"/>
                <w:sz w:val="18"/>
              </w:rPr>
              <w:t>94</w:t>
            </w:r>
          </w:p>
        </w:tc>
        <w:tc>
          <w:tcPr>
            <w:tcW w:w="1200" w:type="dxa"/>
            <w:tcBorders>
              <w:top w:val="single" w:color="000000" w:sz="4" w:space="0"/>
              <w:left w:val="single" w:color="000000" w:sz="4" w:space="0"/>
              <w:bottom w:val="single" w:color="000000" w:sz="4" w:space="0"/>
              <w:right w:val="single" w:color="000000" w:sz="4" w:space="0"/>
            </w:tcBorders>
            <w:vAlign w:val="center"/>
          </w:tcPr>
          <w:p w14:paraId="53F19D9C">
            <w:pPr>
              <w:jc w:val="center"/>
              <w:rPr>
                <w:rFonts w:ascii="宋体" w:hAnsi="宋体"/>
                <w:color w:val="000000"/>
                <w:sz w:val="18"/>
              </w:rPr>
            </w:pPr>
          </w:p>
        </w:tc>
      </w:tr>
    </w:tbl>
    <w:p w14:paraId="3B8E6830"/>
    <w:p w14:paraId="5543F6B1">
      <w:pPr>
        <w:pStyle w:val="7"/>
      </w:pPr>
    </w:p>
    <w:p w14:paraId="541E141B">
      <w:pPr>
        <w:ind w:firstLine="640" w:firstLineChars="200"/>
        <w:rPr>
          <w:rFonts w:ascii="仿宋" w:hAnsi="仿宋" w:eastAsia="仿宋"/>
          <w:sz w:val="32"/>
        </w:rPr>
      </w:pPr>
      <w:r>
        <w:rPr>
          <w:rFonts w:hint="eastAsia" w:ascii="仿宋_GB2312" w:hAnsi="仿宋_GB2312" w:eastAsia="仿宋_GB2312"/>
          <w:kern w:val="2"/>
          <w:sz w:val="32"/>
        </w:rPr>
        <w:t>5.云计算中心服务租费项目自评综述：根据年初设定的绩效目标，项目自评得分</w:t>
      </w:r>
      <w:r>
        <w:rPr>
          <w:rFonts w:ascii="宋体"/>
          <w:kern w:val="2"/>
          <w:sz w:val="32"/>
          <w:u w:val="single"/>
        </w:rPr>
        <w:t>97.02</w:t>
      </w:r>
      <w:r>
        <w:rPr>
          <w:rFonts w:hint="eastAsia" w:ascii="仿宋_GB2312" w:hAnsi="仿宋_GB2312" w:eastAsia="仿宋_GB2312"/>
          <w:kern w:val="2"/>
          <w:sz w:val="32"/>
        </w:rPr>
        <w:t>分。全年预算数为</w:t>
      </w:r>
      <w:r>
        <w:rPr>
          <w:rFonts w:ascii="宋体"/>
          <w:kern w:val="2"/>
          <w:sz w:val="32"/>
          <w:u w:val="single"/>
        </w:rPr>
        <w:t>1300</w:t>
      </w:r>
      <w:r>
        <w:rPr>
          <w:rFonts w:hint="eastAsia" w:ascii="仿宋_GB2312" w:hAnsi="仿宋_GB2312" w:eastAsia="仿宋_GB2312"/>
          <w:kern w:val="2"/>
          <w:sz w:val="32"/>
        </w:rPr>
        <w:t>万元，执行数为</w:t>
      </w:r>
      <w:r>
        <w:rPr>
          <w:rFonts w:ascii="宋体"/>
          <w:kern w:val="2"/>
          <w:sz w:val="32"/>
          <w:u w:val="single"/>
        </w:rPr>
        <w:t>1244.26</w:t>
      </w:r>
      <w:r>
        <w:rPr>
          <w:rFonts w:hint="eastAsia" w:ascii="仿宋_GB2312" w:hAnsi="仿宋_GB2312" w:eastAsia="仿宋_GB2312"/>
          <w:kern w:val="2"/>
          <w:sz w:val="32"/>
        </w:rPr>
        <w:t>万元，完成预算的</w:t>
      </w:r>
      <w:r>
        <w:rPr>
          <w:rFonts w:ascii="宋体"/>
          <w:kern w:val="2"/>
          <w:sz w:val="32"/>
          <w:u w:val="single"/>
        </w:rPr>
        <w:t>95.71</w:t>
      </w:r>
      <w:r>
        <w:rPr>
          <w:rFonts w:hint="eastAsia" w:ascii="仿宋_GB2312" w:hAnsi="仿宋_GB2312" w:eastAsia="仿宋_GB2312"/>
          <w:kern w:val="2"/>
          <w:sz w:val="32"/>
        </w:rPr>
        <w:t>%。项目绩效目标完成情况：有效解决信息化基础设施重复建设、资源分散等问题，降低行政成本，实现集约化管理和应用；充分发挥云中心的作用，各单位新建应用系统依托云中心部署；本年度保障了政务云警务云业务系统稳定运行，服务民生，维持社会稳定。系统稳定率达到了100%，系统安全稳定，服务内容效果明显。发现的主要问题及原因：</w:t>
      </w:r>
    </w:p>
    <w:p w14:paraId="79C9234D">
      <w:pPr>
        <w:pStyle w:val="11"/>
        <w:widowControl/>
        <w:autoSpaceDE/>
        <w:autoSpaceDN/>
        <w:spacing w:before="0" w:beforeAutospacing="0" w:after="0" w:afterAutospacing="0"/>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（一）项目管理问题。</w:t>
      </w:r>
    </w:p>
    <w:p w14:paraId="19837ECB">
      <w:pPr>
        <w:pStyle w:val="11"/>
        <w:widowControl/>
        <w:autoSpaceDE/>
        <w:autoSpaceDN/>
        <w:spacing w:before="0" w:beforeAutospacing="0" w:after="0" w:afterAutospacing="0"/>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对项目评估，测算的地位和作用认识不足；有的评估测算的权限不明确，方法不科学；有的评估、测算滞后；施工准备不充分，整体计划性不强。施工过程中技术力量不足，资源使用不当。</w:t>
      </w:r>
    </w:p>
    <w:p w14:paraId="5AD1858A">
      <w:pPr>
        <w:ind w:firstLine="640" w:firstLineChars="200"/>
        <w:rPr>
          <w:rFonts w:ascii="仿宋_GB2312" w:hAnsi="仿宋_GB2312" w:eastAsia="仿宋_GB2312"/>
          <w:kern w:val="2"/>
          <w:sz w:val="32"/>
        </w:rPr>
      </w:pPr>
      <w:r>
        <w:rPr>
          <w:rFonts w:hint="eastAsia" w:ascii="仿宋_GB2312" w:hAnsi="仿宋_GB2312" w:eastAsia="仿宋_GB2312"/>
          <w:kern w:val="2"/>
          <w:sz w:val="32"/>
        </w:rPr>
        <w:t>（二）资金管理使用问题。</w:t>
      </w:r>
    </w:p>
    <w:p w14:paraId="4666DC75">
      <w:pPr>
        <w:ind w:firstLine="640" w:firstLineChars="200"/>
        <w:rPr>
          <w:rFonts w:ascii="仿宋_GB2312" w:hAnsi="仿宋_GB2312" w:eastAsia="仿宋_GB2312"/>
          <w:kern w:val="2"/>
          <w:sz w:val="32"/>
        </w:rPr>
      </w:pPr>
      <w:r>
        <w:rPr>
          <w:rFonts w:hint="eastAsia" w:ascii="仿宋_GB2312" w:hAnsi="仿宋_GB2312" w:eastAsia="仿宋_GB2312"/>
          <w:kern w:val="2"/>
          <w:sz w:val="32"/>
        </w:rPr>
        <w:t>没有一种长期预算资金管理意识。在资金的整个循环过程中缺乏科学性和统一协调性。资金管理制度不完善，资金</w:t>
      </w:r>
      <w:r>
        <w:fldChar w:fldCharType="begin"/>
      </w:r>
      <w:r>
        <w:instrText xml:space="preserve"> HYPERLINK "https://zhidao.baidu.com/search?word=%B7%E7%CF%D5%B9%DC%C0%ED&amp;fr=iknow_pc_qb_highlight" </w:instrText>
      </w:r>
      <w:r>
        <w:fldChar w:fldCharType="separate"/>
      </w:r>
      <w:r>
        <w:rPr>
          <w:rFonts w:hint="eastAsia" w:ascii="仿宋_GB2312" w:hAnsi="仿宋_GB2312" w:eastAsia="仿宋_GB2312"/>
          <w:kern w:val="2"/>
          <w:sz w:val="32"/>
        </w:rPr>
        <w:t>风险管理</w:t>
      </w:r>
      <w:r>
        <w:rPr>
          <w:rFonts w:hint="eastAsia" w:ascii="仿宋_GB2312" w:hAnsi="仿宋_GB2312" w:eastAsia="仿宋_GB2312"/>
          <w:kern w:val="2"/>
          <w:sz w:val="32"/>
        </w:rPr>
        <w:fldChar w:fldCharType="end"/>
      </w:r>
      <w:r>
        <w:rPr>
          <w:rFonts w:hint="eastAsia" w:ascii="仿宋_GB2312" w:hAnsi="仿宋_GB2312" w:eastAsia="仿宋_GB2312"/>
          <w:kern w:val="2"/>
          <w:sz w:val="32"/>
        </w:rPr>
        <w:t>不足。</w:t>
      </w:r>
    </w:p>
    <w:p w14:paraId="3C0C0203">
      <w:pPr>
        <w:autoSpaceDE/>
        <w:autoSpaceDN/>
        <w:ind w:firstLine="640" w:firstLineChars="200"/>
        <w:rPr>
          <w:rFonts w:ascii="仿宋_GB2312" w:hAnsi="仿宋_GB2312" w:eastAsia="仿宋_GB2312"/>
          <w:kern w:val="2"/>
          <w:sz w:val="32"/>
        </w:rPr>
      </w:pPr>
      <w:r>
        <w:rPr>
          <w:rFonts w:hint="eastAsia" w:ascii="仿宋_GB2312" w:hAnsi="仿宋_GB2312" w:eastAsia="仿宋_GB2312"/>
          <w:kern w:val="2"/>
          <w:sz w:val="32"/>
        </w:rPr>
        <w:t>下一步改进措施：</w:t>
      </w:r>
    </w:p>
    <w:p w14:paraId="34C8B330">
      <w:pPr>
        <w:pStyle w:val="11"/>
        <w:widowControl/>
        <w:autoSpaceDE/>
        <w:autoSpaceDN/>
        <w:spacing w:before="0" w:beforeAutospacing="0" w:after="0" w:afterAutospacing="0"/>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（一）项目立项问题的措施及办法：</w:t>
      </w:r>
    </w:p>
    <w:p w14:paraId="26F576AE">
      <w:pPr>
        <w:pStyle w:val="11"/>
        <w:widowControl/>
        <w:autoSpaceDE/>
        <w:autoSpaceDN/>
        <w:spacing w:before="0" w:beforeAutospacing="0" w:after="0" w:afterAutospacing="0"/>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加强云中心的建设、运营、维护、服务和网络安全保障，建立健全运行维护和管理制度、应急处置预案，认真监管应用系统的运行和使用，及时处置运行故障和应急事件，确保应用系统安全运行。建立健全值班值守、运维规程、备份恢复及应急处置演练等制度，保障政务云中心7×24小时不间断稳定运行，监控云资源使用，定期检查、评估、统计政务云中心应用情况。</w:t>
      </w:r>
    </w:p>
    <w:p w14:paraId="67165674">
      <w:pPr>
        <w:pStyle w:val="11"/>
        <w:widowControl/>
        <w:autoSpaceDE/>
        <w:autoSpaceDN/>
        <w:spacing w:before="0" w:beforeAutospacing="0" w:after="0" w:afterAutospacing="0"/>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（二）资金管理问题的措施及办法：</w:t>
      </w:r>
    </w:p>
    <w:p w14:paraId="19411C5E">
      <w:pPr>
        <w:pStyle w:val="11"/>
        <w:widowControl/>
        <w:autoSpaceDE/>
        <w:autoSpaceDN/>
        <w:spacing w:before="0" w:beforeAutospacing="0" w:after="0" w:afterAutospacing="0"/>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增强资金管理意识，加强资金科学性和同意协调性。改进和完善资金管理制度、资金管理模式考核体系，加强资金管控力度。</w:t>
      </w:r>
    </w:p>
    <w:p w14:paraId="759CE293">
      <w:pPr>
        <w:pStyle w:val="11"/>
        <w:widowControl/>
        <w:autoSpaceDE/>
        <w:autoSpaceDN/>
        <w:spacing w:before="0" w:beforeAutospacing="0" w:after="0" w:afterAutospacing="0"/>
        <w:ind w:firstLine="640" w:firstLineChars="200"/>
        <w:jc w:val="both"/>
        <w:rPr>
          <w:rFonts w:ascii="仿宋_GB2312" w:hAnsi="仿宋_GB2312" w:eastAsia="仿宋_GB2312"/>
          <w:kern w:val="2"/>
          <w:sz w:val="32"/>
        </w:rPr>
      </w:pPr>
    </w:p>
    <w:tbl>
      <w:tblPr>
        <w:tblStyle w:val="13"/>
        <w:tblW w:w="0" w:type="auto"/>
        <w:tblInd w:w="93" w:type="dxa"/>
        <w:tblLayout w:type="fixed"/>
        <w:tblCellMar>
          <w:top w:w="0" w:type="dxa"/>
          <w:left w:w="108" w:type="dxa"/>
          <w:bottom w:w="0" w:type="dxa"/>
          <w:right w:w="108" w:type="dxa"/>
        </w:tblCellMar>
      </w:tblPr>
      <w:tblGrid>
        <w:gridCol w:w="437"/>
        <w:gridCol w:w="451"/>
        <w:gridCol w:w="714"/>
        <w:gridCol w:w="1636"/>
        <w:gridCol w:w="513"/>
        <w:gridCol w:w="500"/>
        <w:gridCol w:w="753"/>
        <w:gridCol w:w="751"/>
        <w:gridCol w:w="665"/>
        <w:gridCol w:w="519"/>
        <w:gridCol w:w="696"/>
        <w:gridCol w:w="1128"/>
      </w:tblGrid>
      <w:tr w14:paraId="2CB760A4">
        <w:tblPrEx>
          <w:tblCellMar>
            <w:top w:w="0" w:type="dxa"/>
            <w:left w:w="108" w:type="dxa"/>
            <w:bottom w:w="0" w:type="dxa"/>
            <w:right w:w="108" w:type="dxa"/>
          </w:tblCellMar>
        </w:tblPrEx>
        <w:trPr>
          <w:trHeight w:val="960" w:hRule="atLeast"/>
        </w:trPr>
        <w:tc>
          <w:tcPr>
            <w:tcW w:w="8763" w:type="dxa"/>
            <w:gridSpan w:val="12"/>
            <w:tcBorders>
              <w:top w:val="single" w:color="000000" w:sz="4" w:space="0"/>
              <w:left w:val="single" w:color="000000" w:sz="4" w:space="0"/>
              <w:bottom w:val="single" w:color="000000" w:sz="4" w:space="0"/>
              <w:right w:val="single" w:color="000000" w:sz="4" w:space="0"/>
            </w:tcBorders>
            <w:vAlign w:val="center"/>
          </w:tcPr>
          <w:p w14:paraId="7A51C019">
            <w:pPr>
              <w:widowControl/>
              <w:jc w:val="center"/>
              <w:textAlignment w:val="center"/>
              <w:rPr>
                <w:rFonts w:ascii="宋体" w:hAnsi="宋体"/>
                <w:b/>
                <w:color w:val="000000"/>
                <w:sz w:val="40"/>
              </w:rPr>
            </w:pPr>
            <w:r>
              <w:rPr>
                <w:rFonts w:ascii="宋体" w:hAnsi="宋体"/>
                <w:b/>
                <w:color w:val="000000"/>
                <w:sz w:val="40"/>
              </w:rPr>
              <w:t>项目支出绩效自评表</w:t>
            </w:r>
            <w:r>
              <w:rPr>
                <w:rFonts w:ascii="宋体" w:hAnsi="宋体"/>
                <w:b/>
                <w:color w:val="000000"/>
                <w:sz w:val="40"/>
              </w:rPr>
              <w:br w:type="textWrapping"/>
            </w:r>
            <w:r>
              <w:rPr>
                <w:rFonts w:ascii="宋体" w:hAnsi="宋体"/>
                <w:b/>
                <w:color w:val="000000"/>
                <w:sz w:val="40"/>
              </w:rPr>
              <w:t>(2022年度）</w:t>
            </w:r>
          </w:p>
        </w:tc>
      </w:tr>
      <w:tr w14:paraId="7C6073CD">
        <w:tblPrEx>
          <w:tblCellMar>
            <w:top w:w="0" w:type="dxa"/>
            <w:left w:w="108" w:type="dxa"/>
            <w:bottom w:w="0" w:type="dxa"/>
            <w:right w:w="108" w:type="dxa"/>
          </w:tblCellMar>
        </w:tblPrEx>
        <w:trPr>
          <w:trHeight w:val="380" w:hRule="atLeast"/>
        </w:trPr>
        <w:tc>
          <w:tcPr>
            <w:tcW w:w="888" w:type="dxa"/>
            <w:gridSpan w:val="2"/>
            <w:tcBorders>
              <w:top w:val="single" w:color="000000" w:sz="4" w:space="0"/>
              <w:left w:val="single" w:color="000000" w:sz="4" w:space="0"/>
              <w:bottom w:val="single" w:color="000000" w:sz="4" w:space="0"/>
              <w:right w:val="single" w:color="000000" w:sz="4" w:space="0"/>
            </w:tcBorders>
            <w:vAlign w:val="center"/>
          </w:tcPr>
          <w:p w14:paraId="5F7CB077">
            <w:pPr>
              <w:widowControl/>
              <w:jc w:val="right"/>
              <w:textAlignment w:val="center"/>
              <w:rPr>
                <w:rFonts w:ascii="宋体" w:hAnsi="宋体"/>
                <w:color w:val="000000"/>
                <w:sz w:val="18"/>
              </w:rPr>
            </w:pPr>
            <w:r>
              <w:rPr>
                <w:rFonts w:ascii="宋体" w:hAnsi="宋体"/>
                <w:color w:val="000000"/>
                <w:sz w:val="18"/>
              </w:rPr>
              <w:t>项目名称</w:t>
            </w:r>
          </w:p>
        </w:tc>
        <w:tc>
          <w:tcPr>
            <w:tcW w:w="7875" w:type="dxa"/>
            <w:gridSpan w:val="10"/>
            <w:tcBorders>
              <w:top w:val="single" w:color="000000" w:sz="4" w:space="0"/>
              <w:left w:val="single" w:color="000000" w:sz="4" w:space="0"/>
              <w:bottom w:val="single" w:color="000000" w:sz="4" w:space="0"/>
              <w:right w:val="single" w:color="000000" w:sz="4" w:space="0"/>
            </w:tcBorders>
            <w:vAlign w:val="center"/>
          </w:tcPr>
          <w:p w14:paraId="195CD2F9">
            <w:pPr>
              <w:widowControl/>
              <w:textAlignment w:val="center"/>
              <w:rPr>
                <w:rFonts w:ascii="宋体" w:hAnsi="宋体"/>
                <w:color w:val="000000"/>
                <w:sz w:val="18"/>
              </w:rPr>
            </w:pPr>
            <w:r>
              <w:rPr>
                <w:rFonts w:ascii="宋体" w:hAnsi="宋体"/>
                <w:color w:val="000000"/>
                <w:sz w:val="18"/>
              </w:rPr>
              <w:t>云计算中心服务租费</w:t>
            </w:r>
          </w:p>
        </w:tc>
      </w:tr>
      <w:tr w14:paraId="53DEE5AD">
        <w:tblPrEx>
          <w:tblCellMar>
            <w:top w:w="0" w:type="dxa"/>
            <w:left w:w="108" w:type="dxa"/>
            <w:bottom w:w="0" w:type="dxa"/>
            <w:right w:w="108" w:type="dxa"/>
          </w:tblCellMar>
        </w:tblPrEx>
        <w:trPr>
          <w:trHeight w:val="380" w:hRule="atLeast"/>
        </w:trPr>
        <w:tc>
          <w:tcPr>
            <w:tcW w:w="888" w:type="dxa"/>
            <w:gridSpan w:val="2"/>
            <w:tcBorders>
              <w:top w:val="single" w:color="000000" w:sz="4" w:space="0"/>
              <w:left w:val="single" w:color="000000" w:sz="4" w:space="0"/>
              <w:bottom w:val="single" w:color="000000" w:sz="4" w:space="0"/>
              <w:right w:val="single" w:color="000000" w:sz="4" w:space="0"/>
            </w:tcBorders>
            <w:vAlign w:val="center"/>
          </w:tcPr>
          <w:p w14:paraId="1AE7CC4F">
            <w:pPr>
              <w:widowControl/>
              <w:jc w:val="right"/>
              <w:textAlignment w:val="center"/>
              <w:rPr>
                <w:rFonts w:ascii="宋体" w:hAnsi="宋体"/>
                <w:color w:val="000000"/>
                <w:sz w:val="18"/>
              </w:rPr>
            </w:pPr>
            <w:r>
              <w:rPr>
                <w:rFonts w:ascii="宋体" w:hAnsi="宋体"/>
                <w:color w:val="000000"/>
                <w:sz w:val="18"/>
              </w:rPr>
              <w:t>主管部门</w:t>
            </w:r>
          </w:p>
        </w:tc>
        <w:tc>
          <w:tcPr>
            <w:tcW w:w="3363" w:type="dxa"/>
            <w:gridSpan w:val="4"/>
            <w:tcBorders>
              <w:top w:val="single" w:color="000000" w:sz="4" w:space="0"/>
              <w:left w:val="single" w:color="000000" w:sz="4" w:space="0"/>
              <w:bottom w:val="single" w:color="000000" w:sz="4" w:space="0"/>
              <w:right w:val="single" w:color="000000" w:sz="4" w:space="0"/>
            </w:tcBorders>
            <w:vAlign w:val="center"/>
          </w:tcPr>
          <w:p w14:paraId="6AB1D096">
            <w:pPr>
              <w:widowControl/>
              <w:textAlignment w:val="center"/>
              <w:rPr>
                <w:rFonts w:ascii="宋体" w:hAnsi="宋体"/>
                <w:color w:val="000000"/>
                <w:sz w:val="18"/>
              </w:rPr>
            </w:pPr>
            <w:r>
              <w:rPr>
                <w:rFonts w:ascii="宋体" w:hAnsi="宋体"/>
                <w:color w:val="000000"/>
                <w:sz w:val="18"/>
              </w:rPr>
              <w:t>乌海市大数据中心（部门）</w:t>
            </w:r>
          </w:p>
        </w:tc>
        <w:tc>
          <w:tcPr>
            <w:tcW w:w="1504" w:type="dxa"/>
            <w:gridSpan w:val="2"/>
            <w:tcBorders>
              <w:top w:val="single" w:color="000000" w:sz="4" w:space="0"/>
              <w:left w:val="single" w:color="000000" w:sz="4" w:space="0"/>
              <w:bottom w:val="single" w:color="000000" w:sz="4" w:space="0"/>
              <w:right w:val="single" w:color="000000" w:sz="4" w:space="0"/>
            </w:tcBorders>
            <w:vAlign w:val="center"/>
          </w:tcPr>
          <w:p w14:paraId="52A05C3E">
            <w:pPr>
              <w:widowControl/>
              <w:jc w:val="right"/>
              <w:textAlignment w:val="center"/>
              <w:rPr>
                <w:rFonts w:ascii="宋体" w:hAnsi="宋体"/>
                <w:color w:val="000000"/>
                <w:sz w:val="18"/>
              </w:rPr>
            </w:pPr>
            <w:r>
              <w:rPr>
                <w:rFonts w:ascii="宋体" w:hAnsi="宋体"/>
                <w:color w:val="000000"/>
                <w:sz w:val="18"/>
              </w:rPr>
              <w:t>实施单位</w:t>
            </w:r>
          </w:p>
        </w:tc>
        <w:tc>
          <w:tcPr>
            <w:tcW w:w="3008" w:type="dxa"/>
            <w:gridSpan w:val="4"/>
            <w:tcBorders>
              <w:top w:val="single" w:color="000000" w:sz="4" w:space="0"/>
              <w:left w:val="single" w:color="000000" w:sz="4" w:space="0"/>
              <w:bottom w:val="single" w:color="000000" w:sz="4" w:space="0"/>
              <w:right w:val="single" w:color="000000" w:sz="4" w:space="0"/>
            </w:tcBorders>
            <w:vAlign w:val="center"/>
          </w:tcPr>
          <w:p w14:paraId="17101A24">
            <w:pPr>
              <w:widowControl/>
              <w:textAlignment w:val="center"/>
              <w:rPr>
                <w:rFonts w:ascii="宋体" w:hAnsi="宋体"/>
                <w:color w:val="000000"/>
                <w:sz w:val="18"/>
              </w:rPr>
            </w:pPr>
            <w:r>
              <w:rPr>
                <w:rFonts w:ascii="宋体" w:hAnsi="宋体"/>
                <w:color w:val="000000"/>
                <w:sz w:val="18"/>
              </w:rPr>
              <w:t>乌海市大数据中心</w:t>
            </w:r>
          </w:p>
        </w:tc>
      </w:tr>
      <w:tr w14:paraId="491E84DA">
        <w:tblPrEx>
          <w:tblCellMar>
            <w:top w:w="0" w:type="dxa"/>
            <w:left w:w="108" w:type="dxa"/>
            <w:bottom w:w="0" w:type="dxa"/>
            <w:right w:w="108" w:type="dxa"/>
          </w:tblCellMar>
        </w:tblPrEx>
        <w:trPr>
          <w:trHeight w:val="380" w:hRule="atLeast"/>
        </w:trPr>
        <w:tc>
          <w:tcPr>
            <w:tcW w:w="88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D575434">
            <w:pPr>
              <w:widowControl/>
              <w:jc w:val="center"/>
              <w:textAlignment w:val="center"/>
              <w:rPr>
                <w:rFonts w:ascii="宋体" w:hAnsi="宋体"/>
                <w:color w:val="000000"/>
                <w:sz w:val="18"/>
              </w:rPr>
            </w:pPr>
            <w:r>
              <w:rPr>
                <w:rFonts w:ascii="宋体" w:hAnsi="宋体"/>
                <w:color w:val="000000"/>
                <w:sz w:val="18"/>
              </w:rPr>
              <w:t>项目资金</w:t>
            </w:r>
            <w:r>
              <w:rPr>
                <w:rFonts w:ascii="宋体" w:hAnsi="宋体"/>
                <w:color w:val="000000"/>
                <w:sz w:val="18"/>
              </w:rPr>
              <w:br w:type="textWrapping"/>
            </w:r>
            <w:r>
              <w:rPr>
                <w:rFonts w:ascii="宋体" w:hAnsi="宋体"/>
                <w:color w:val="000000"/>
                <w:sz w:val="18"/>
              </w:rPr>
              <w:t>（万元）</w:t>
            </w:r>
          </w:p>
        </w:tc>
        <w:tc>
          <w:tcPr>
            <w:tcW w:w="714" w:type="dxa"/>
            <w:tcBorders>
              <w:top w:val="single" w:color="000000" w:sz="4" w:space="0"/>
              <w:left w:val="single" w:color="000000" w:sz="4" w:space="0"/>
              <w:bottom w:val="single" w:color="000000" w:sz="4" w:space="0"/>
              <w:right w:val="single" w:color="000000" w:sz="4" w:space="0"/>
            </w:tcBorders>
            <w:vAlign w:val="center"/>
          </w:tcPr>
          <w:p w14:paraId="0120C879">
            <w:pPr>
              <w:rPr>
                <w:rFonts w:ascii="宋体" w:hAnsi="宋体"/>
                <w:color w:val="000000"/>
                <w:sz w:val="18"/>
              </w:rPr>
            </w:pPr>
          </w:p>
        </w:tc>
        <w:tc>
          <w:tcPr>
            <w:tcW w:w="1636" w:type="dxa"/>
            <w:tcBorders>
              <w:top w:val="single" w:color="000000" w:sz="4" w:space="0"/>
              <w:left w:val="single" w:color="000000" w:sz="4" w:space="0"/>
              <w:bottom w:val="single" w:color="000000" w:sz="4" w:space="0"/>
              <w:right w:val="single" w:color="000000" w:sz="4" w:space="0"/>
            </w:tcBorders>
            <w:vAlign w:val="center"/>
          </w:tcPr>
          <w:p w14:paraId="2968486B">
            <w:pPr>
              <w:widowControl/>
              <w:jc w:val="center"/>
              <w:textAlignment w:val="center"/>
              <w:rPr>
                <w:rFonts w:ascii="宋体" w:hAnsi="宋体"/>
                <w:color w:val="000000"/>
                <w:sz w:val="18"/>
              </w:rPr>
            </w:pPr>
            <w:r>
              <w:rPr>
                <w:rFonts w:ascii="宋体" w:hAnsi="宋体"/>
                <w:color w:val="000000"/>
                <w:sz w:val="18"/>
              </w:rPr>
              <w:t>年初预算数</w:t>
            </w:r>
          </w:p>
        </w:tc>
        <w:tc>
          <w:tcPr>
            <w:tcW w:w="1013" w:type="dxa"/>
            <w:gridSpan w:val="2"/>
            <w:tcBorders>
              <w:top w:val="single" w:color="000000" w:sz="4" w:space="0"/>
              <w:left w:val="single" w:color="000000" w:sz="4" w:space="0"/>
              <w:bottom w:val="single" w:color="000000" w:sz="4" w:space="0"/>
              <w:right w:val="single" w:color="000000" w:sz="4" w:space="0"/>
            </w:tcBorders>
            <w:vAlign w:val="center"/>
          </w:tcPr>
          <w:p w14:paraId="367AAC50">
            <w:pPr>
              <w:widowControl/>
              <w:jc w:val="center"/>
              <w:textAlignment w:val="center"/>
              <w:rPr>
                <w:rFonts w:ascii="宋体" w:hAnsi="宋体"/>
                <w:color w:val="000000"/>
                <w:sz w:val="18"/>
              </w:rPr>
            </w:pPr>
            <w:r>
              <w:rPr>
                <w:rFonts w:ascii="宋体" w:hAnsi="宋体"/>
                <w:color w:val="000000"/>
                <w:sz w:val="18"/>
              </w:rPr>
              <w:t>全年预算数</w:t>
            </w:r>
          </w:p>
        </w:tc>
        <w:tc>
          <w:tcPr>
            <w:tcW w:w="1504" w:type="dxa"/>
            <w:gridSpan w:val="2"/>
            <w:tcBorders>
              <w:top w:val="single" w:color="000000" w:sz="4" w:space="0"/>
              <w:left w:val="single" w:color="000000" w:sz="4" w:space="0"/>
              <w:bottom w:val="single" w:color="000000" w:sz="4" w:space="0"/>
              <w:right w:val="single" w:color="000000" w:sz="4" w:space="0"/>
            </w:tcBorders>
            <w:vAlign w:val="center"/>
          </w:tcPr>
          <w:p w14:paraId="5C26221D">
            <w:pPr>
              <w:widowControl/>
              <w:jc w:val="center"/>
              <w:textAlignment w:val="center"/>
              <w:rPr>
                <w:rFonts w:ascii="宋体" w:hAnsi="宋体"/>
                <w:color w:val="000000"/>
                <w:sz w:val="18"/>
              </w:rPr>
            </w:pPr>
            <w:r>
              <w:rPr>
                <w:rFonts w:ascii="宋体" w:hAnsi="宋体"/>
                <w:color w:val="000000"/>
                <w:sz w:val="18"/>
              </w:rPr>
              <w:t>全年执行数</w:t>
            </w:r>
          </w:p>
        </w:tc>
        <w:tc>
          <w:tcPr>
            <w:tcW w:w="665" w:type="dxa"/>
            <w:tcBorders>
              <w:top w:val="single" w:color="000000" w:sz="4" w:space="0"/>
              <w:left w:val="single" w:color="000000" w:sz="4" w:space="0"/>
              <w:bottom w:val="single" w:color="000000" w:sz="4" w:space="0"/>
              <w:right w:val="single" w:color="000000" w:sz="4" w:space="0"/>
            </w:tcBorders>
            <w:vAlign w:val="center"/>
          </w:tcPr>
          <w:p w14:paraId="5622E6FF">
            <w:pPr>
              <w:widowControl/>
              <w:jc w:val="center"/>
              <w:textAlignment w:val="center"/>
              <w:rPr>
                <w:rFonts w:ascii="宋体" w:hAnsi="宋体"/>
                <w:color w:val="000000"/>
                <w:sz w:val="18"/>
              </w:rPr>
            </w:pPr>
            <w:r>
              <w:rPr>
                <w:rFonts w:ascii="宋体" w:hAnsi="宋体"/>
                <w:color w:val="000000"/>
                <w:sz w:val="18"/>
              </w:rPr>
              <w:t>分值</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0F6BFA5E">
            <w:pPr>
              <w:widowControl/>
              <w:jc w:val="center"/>
              <w:textAlignment w:val="center"/>
              <w:rPr>
                <w:rFonts w:ascii="宋体" w:hAnsi="宋体"/>
                <w:color w:val="000000"/>
                <w:sz w:val="18"/>
              </w:rPr>
            </w:pPr>
            <w:r>
              <w:rPr>
                <w:rFonts w:ascii="宋体" w:hAnsi="宋体"/>
                <w:color w:val="000000"/>
                <w:sz w:val="18"/>
              </w:rPr>
              <w:t>执行率（%）</w:t>
            </w:r>
          </w:p>
        </w:tc>
        <w:tc>
          <w:tcPr>
            <w:tcW w:w="1128" w:type="dxa"/>
            <w:tcBorders>
              <w:top w:val="single" w:color="000000" w:sz="4" w:space="0"/>
              <w:left w:val="single" w:color="000000" w:sz="4" w:space="0"/>
              <w:bottom w:val="single" w:color="000000" w:sz="4" w:space="0"/>
              <w:right w:val="single" w:color="000000" w:sz="4" w:space="0"/>
            </w:tcBorders>
            <w:vAlign w:val="center"/>
          </w:tcPr>
          <w:p w14:paraId="0657EE91">
            <w:pPr>
              <w:widowControl/>
              <w:jc w:val="center"/>
              <w:textAlignment w:val="center"/>
              <w:rPr>
                <w:rFonts w:ascii="宋体" w:hAnsi="宋体"/>
                <w:color w:val="000000"/>
                <w:sz w:val="18"/>
              </w:rPr>
            </w:pPr>
            <w:r>
              <w:rPr>
                <w:rFonts w:ascii="宋体" w:hAnsi="宋体"/>
                <w:color w:val="000000"/>
                <w:sz w:val="18"/>
              </w:rPr>
              <w:t>得分</w:t>
            </w:r>
          </w:p>
        </w:tc>
      </w:tr>
      <w:tr w14:paraId="71AB15B2">
        <w:tblPrEx>
          <w:tblCellMar>
            <w:top w:w="0" w:type="dxa"/>
            <w:left w:w="108" w:type="dxa"/>
            <w:bottom w:w="0" w:type="dxa"/>
            <w:right w:w="108" w:type="dxa"/>
          </w:tblCellMar>
        </w:tblPrEx>
        <w:trPr>
          <w:trHeight w:val="380" w:hRule="atLeast"/>
        </w:trPr>
        <w:tc>
          <w:tcPr>
            <w:tcW w:w="88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B855967">
            <w:pPr>
              <w:jc w:val="center"/>
              <w:rPr>
                <w:rFonts w:ascii="宋体" w:hAnsi="宋体"/>
                <w:color w:val="000000"/>
                <w:sz w:val="18"/>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1E97A9C6">
            <w:pPr>
              <w:widowControl/>
              <w:jc w:val="center"/>
              <w:textAlignment w:val="center"/>
              <w:rPr>
                <w:rFonts w:ascii="宋体" w:hAnsi="宋体"/>
                <w:color w:val="000000"/>
                <w:sz w:val="18"/>
              </w:rPr>
            </w:pPr>
            <w:r>
              <w:rPr>
                <w:rFonts w:ascii="宋体" w:hAnsi="宋体"/>
                <w:color w:val="000000"/>
                <w:sz w:val="18"/>
              </w:rPr>
              <w:t>年度资金总额</w:t>
            </w:r>
          </w:p>
        </w:tc>
        <w:tc>
          <w:tcPr>
            <w:tcW w:w="1636" w:type="dxa"/>
            <w:tcBorders>
              <w:top w:val="single" w:color="000000" w:sz="4" w:space="0"/>
              <w:left w:val="single" w:color="000000" w:sz="4" w:space="0"/>
              <w:bottom w:val="single" w:color="000000" w:sz="4" w:space="0"/>
              <w:right w:val="single" w:color="000000" w:sz="4" w:space="0"/>
            </w:tcBorders>
            <w:vAlign w:val="center"/>
          </w:tcPr>
          <w:p w14:paraId="4E8A25A3">
            <w:pPr>
              <w:widowControl/>
              <w:textAlignment w:val="center"/>
              <w:rPr>
                <w:rFonts w:ascii="宋体" w:hAnsi="宋体"/>
                <w:color w:val="000000"/>
                <w:sz w:val="18"/>
              </w:rPr>
            </w:pPr>
            <w:r>
              <w:rPr>
                <w:rFonts w:ascii="宋体" w:hAnsi="宋体"/>
                <w:color w:val="000000"/>
                <w:sz w:val="18"/>
              </w:rPr>
              <w:t>1300.00</w:t>
            </w:r>
          </w:p>
        </w:tc>
        <w:tc>
          <w:tcPr>
            <w:tcW w:w="1013" w:type="dxa"/>
            <w:gridSpan w:val="2"/>
            <w:tcBorders>
              <w:top w:val="single" w:color="000000" w:sz="4" w:space="0"/>
              <w:left w:val="single" w:color="000000" w:sz="4" w:space="0"/>
              <w:bottom w:val="single" w:color="000000" w:sz="4" w:space="0"/>
              <w:right w:val="single" w:color="000000" w:sz="4" w:space="0"/>
            </w:tcBorders>
            <w:vAlign w:val="center"/>
          </w:tcPr>
          <w:p w14:paraId="489E6D15">
            <w:pPr>
              <w:widowControl/>
              <w:jc w:val="center"/>
              <w:textAlignment w:val="center"/>
              <w:rPr>
                <w:rFonts w:ascii="宋体" w:hAnsi="宋体"/>
                <w:color w:val="000000"/>
                <w:sz w:val="18"/>
              </w:rPr>
            </w:pPr>
            <w:r>
              <w:rPr>
                <w:rFonts w:ascii="宋体" w:hAnsi="宋体"/>
                <w:color w:val="000000"/>
                <w:sz w:val="18"/>
              </w:rPr>
              <w:t>1300.00</w:t>
            </w:r>
          </w:p>
        </w:tc>
        <w:tc>
          <w:tcPr>
            <w:tcW w:w="1504" w:type="dxa"/>
            <w:gridSpan w:val="2"/>
            <w:tcBorders>
              <w:top w:val="single" w:color="000000" w:sz="4" w:space="0"/>
              <w:left w:val="single" w:color="000000" w:sz="4" w:space="0"/>
              <w:bottom w:val="single" w:color="000000" w:sz="4" w:space="0"/>
              <w:right w:val="single" w:color="000000" w:sz="4" w:space="0"/>
            </w:tcBorders>
            <w:vAlign w:val="center"/>
          </w:tcPr>
          <w:p w14:paraId="43B250C6">
            <w:pPr>
              <w:widowControl/>
              <w:jc w:val="center"/>
              <w:textAlignment w:val="center"/>
              <w:rPr>
                <w:rFonts w:ascii="宋体" w:hAnsi="宋体"/>
                <w:color w:val="000000"/>
                <w:sz w:val="18"/>
              </w:rPr>
            </w:pPr>
            <w:r>
              <w:rPr>
                <w:rFonts w:ascii="宋体" w:hAnsi="宋体"/>
                <w:color w:val="000000"/>
                <w:sz w:val="18"/>
              </w:rPr>
              <w:t>1244.26</w:t>
            </w:r>
          </w:p>
        </w:tc>
        <w:tc>
          <w:tcPr>
            <w:tcW w:w="665" w:type="dxa"/>
            <w:tcBorders>
              <w:top w:val="single" w:color="000000" w:sz="4" w:space="0"/>
              <w:left w:val="single" w:color="000000" w:sz="4" w:space="0"/>
              <w:bottom w:val="single" w:color="000000" w:sz="4" w:space="0"/>
              <w:right w:val="single" w:color="000000" w:sz="4" w:space="0"/>
            </w:tcBorders>
            <w:vAlign w:val="center"/>
          </w:tcPr>
          <w:p w14:paraId="23E9DF48">
            <w:pPr>
              <w:widowControl/>
              <w:jc w:val="center"/>
              <w:textAlignment w:val="center"/>
              <w:rPr>
                <w:rFonts w:ascii="宋体" w:hAnsi="宋体"/>
                <w:color w:val="000000"/>
                <w:sz w:val="18"/>
              </w:rPr>
            </w:pPr>
            <w:r>
              <w:rPr>
                <w:rFonts w:ascii="宋体" w:hAnsi="宋体"/>
                <w:color w:val="000000"/>
                <w:sz w:val="18"/>
              </w:rPr>
              <w:t>10</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C132C23">
            <w:pPr>
              <w:widowControl/>
              <w:jc w:val="center"/>
              <w:textAlignment w:val="center"/>
              <w:rPr>
                <w:rFonts w:ascii="宋体" w:hAnsi="宋体"/>
                <w:color w:val="000000"/>
                <w:sz w:val="18"/>
              </w:rPr>
            </w:pPr>
            <w:r>
              <w:rPr>
                <w:rFonts w:ascii="宋体" w:hAnsi="宋体"/>
                <w:color w:val="000000"/>
                <w:sz w:val="18"/>
              </w:rPr>
              <w:t>95.71</w:t>
            </w:r>
          </w:p>
        </w:tc>
        <w:tc>
          <w:tcPr>
            <w:tcW w:w="1128" w:type="dxa"/>
            <w:tcBorders>
              <w:top w:val="single" w:color="000000" w:sz="4" w:space="0"/>
              <w:left w:val="single" w:color="000000" w:sz="4" w:space="0"/>
              <w:bottom w:val="single" w:color="000000" w:sz="4" w:space="0"/>
              <w:right w:val="single" w:color="000000" w:sz="4" w:space="0"/>
            </w:tcBorders>
            <w:vAlign w:val="center"/>
          </w:tcPr>
          <w:p w14:paraId="6743D081">
            <w:pPr>
              <w:widowControl/>
              <w:jc w:val="center"/>
              <w:textAlignment w:val="center"/>
              <w:rPr>
                <w:rFonts w:ascii="宋体" w:hAnsi="宋体"/>
                <w:color w:val="000000"/>
                <w:sz w:val="18"/>
              </w:rPr>
            </w:pPr>
            <w:r>
              <w:rPr>
                <w:rFonts w:ascii="宋体" w:hAnsi="宋体"/>
                <w:color w:val="000000"/>
                <w:sz w:val="18"/>
              </w:rPr>
              <w:t>9.57</w:t>
            </w:r>
          </w:p>
        </w:tc>
      </w:tr>
      <w:tr w14:paraId="3C99DA33">
        <w:tblPrEx>
          <w:tblCellMar>
            <w:top w:w="0" w:type="dxa"/>
            <w:left w:w="108" w:type="dxa"/>
            <w:bottom w:w="0" w:type="dxa"/>
            <w:right w:w="108" w:type="dxa"/>
          </w:tblCellMar>
        </w:tblPrEx>
        <w:trPr>
          <w:trHeight w:val="380" w:hRule="atLeast"/>
        </w:trPr>
        <w:tc>
          <w:tcPr>
            <w:tcW w:w="88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389153F">
            <w:pPr>
              <w:jc w:val="center"/>
              <w:rPr>
                <w:rFonts w:ascii="宋体" w:hAnsi="宋体"/>
                <w:color w:val="000000"/>
                <w:sz w:val="18"/>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0E4AADF1">
            <w:pPr>
              <w:widowControl/>
              <w:textAlignment w:val="center"/>
              <w:rPr>
                <w:rFonts w:ascii="宋体" w:hAnsi="宋体"/>
                <w:color w:val="000000"/>
                <w:sz w:val="18"/>
              </w:rPr>
            </w:pPr>
            <w:r>
              <w:rPr>
                <w:rFonts w:ascii="宋体" w:hAnsi="宋体"/>
                <w:color w:val="000000"/>
                <w:sz w:val="18"/>
              </w:rPr>
              <w:t>其中：财政拨款</w:t>
            </w:r>
          </w:p>
        </w:tc>
        <w:tc>
          <w:tcPr>
            <w:tcW w:w="1636" w:type="dxa"/>
            <w:tcBorders>
              <w:top w:val="single" w:color="000000" w:sz="4" w:space="0"/>
              <w:left w:val="single" w:color="000000" w:sz="4" w:space="0"/>
              <w:bottom w:val="single" w:color="000000" w:sz="4" w:space="0"/>
              <w:right w:val="single" w:color="000000" w:sz="4" w:space="0"/>
            </w:tcBorders>
            <w:vAlign w:val="center"/>
          </w:tcPr>
          <w:p w14:paraId="19E57C8D">
            <w:pPr>
              <w:widowControl/>
              <w:textAlignment w:val="center"/>
              <w:rPr>
                <w:rFonts w:ascii="宋体" w:hAnsi="宋体"/>
                <w:color w:val="000000"/>
                <w:sz w:val="18"/>
              </w:rPr>
            </w:pPr>
            <w:r>
              <w:rPr>
                <w:rFonts w:ascii="宋体" w:hAnsi="宋体"/>
                <w:color w:val="000000"/>
                <w:sz w:val="18"/>
              </w:rPr>
              <w:t>1300.00</w:t>
            </w:r>
          </w:p>
        </w:tc>
        <w:tc>
          <w:tcPr>
            <w:tcW w:w="1013" w:type="dxa"/>
            <w:gridSpan w:val="2"/>
            <w:tcBorders>
              <w:top w:val="single" w:color="000000" w:sz="4" w:space="0"/>
              <w:left w:val="single" w:color="000000" w:sz="4" w:space="0"/>
              <w:bottom w:val="single" w:color="000000" w:sz="4" w:space="0"/>
              <w:right w:val="single" w:color="000000" w:sz="4" w:space="0"/>
            </w:tcBorders>
            <w:vAlign w:val="center"/>
          </w:tcPr>
          <w:p w14:paraId="705B4708">
            <w:pPr>
              <w:widowControl/>
              <w:jc w:val="center"/>
              <w:textAlignment w:val="center"/>
              <w:rPr>
                <w:rFonts w:ascii="宋体" w:hAnsi="宋体"/>
                <w:color w:val="000000"/>
                <w:sz w:val="18"/>
              </w:rPr>
            </w:pPr>
            <w:r>
              <w:rPr>
                <w:rFonts w:ascii="宋体" w:hAnsi="宋体"/>
                <w:color w:val="000000"/>
                <w:sz w:val="18"/>
              </w:rPr>
              <w:t>1300.00</w:t>
            </w:r>
          </w:p>
        </w:tc>
        <w:tc>
          <w:tcPr>
            <w:tcW w:w="1504" w:type="dxa"/>
            <w:gridSpan w:val="2"/>
            <w:tcBorders>
              <w:top w:val="single" w:color="000000" w:sz="4" w:space="0"/>
              <w:left w:val="single" w:color="000000" w:sz="4" w:space="0"/>
              <w:bottom w:val="single" w:color="000000" w:sz="4" w:space="0"/>
              <w:right w:val="single" w:color="000000" w:sz="4" w:space="0"/>
            </w:tcBorders>
            <w:vAlign w:val="center"/>
          </w:tcPr>
          <w:p w14:paraId="28086649">
            <w:pPr>
              <w:widowControl/>
              <w:jc w:val="center"/>
              <w:textAlignment w:val="center"/>
              <w:rPr>
                <w:rFonts w:ascii="宋体" w:hAnsi="宋体"/>
                <w:color w:val="000000"/>
                <w:sz w:val="18"/>
              </w:rPr>
            </w:pPr>
            <w:r>
              <w:rPr>
                <w:rFonts w:ascii="宋体" w:hAnsi="宋体"/>
                <w:color w:val="000000"/>
                <w:sz w:val="18"/>
              </w:rPr>
              <w:t>1244.26</w:t>
            </w:r>
          </w:p>
        </w:tc>
        <w:tc>
          <w:tcPr>
            <w:tcW w:w="665" w:type="dxa"/>
            <w:tcBorders>
              <w:top w:val="single" w:color="000000" w:sz="4" w:space="0"/>
              <w:left w:val="single" w:color="000000" w:sz="4" w:space="0"/>
              <w:bottom w:val="single" w:color="000000" w:sz="4" w:space="0"/>
              <w:right w:val="single" w:color="000000" w:sz="4" w:space="0"/>
            </w:tcBorders>
            <w:vAlign w:val="center"/>
          </w:tcPr>
          <w:p w14:paraId="5F665A5A">
            <w:pPr>
              <w:widowControl/>
              <w:jc w:val="center"/>
              <w:textAlignment w:val="center"/>
              <w:rPr>
                <w:rFonts w:ascii="Arial" w:hAnsi="Arial"/>
                <w:color w:val="222222"/>
                <w:sz w:val="19"/>
              </w:rPr>
            </w:pPr>
            <w:r>
              <w:rPr>
                <w:rFonts w:ascii="Arial" w:hAnsi="Arial"/>
                <w:color w:val="222222"/>
                <w:sz w:val="19"/>
              </w:rPr>
              <w:t>——</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51EDEC44">
            <w:pPr>
              <w:widowControl/>
              <w:jc w:val="center"/>
              <w:textAlignment w:val="center"/>
              <w:rPr>
                <w:rFonts w:ascii="宋体" w:hAnsi="宋体"/>
                <w:color w:val="000000"/>
                <w:sz w:val="18"/>
              </w:rPr>
            </w:pPr>
            <w:r>
              <w:rPr>
                <w:rFonts w:ascii="宋体" w:hAnsi="宋体"/>
                <w:color w:val="000000"/>
                <w:sz w:val="18"/>
              </w:rPr>
              <w:t>95.71</w:t>
            </w:r>
          </w:p>
        </w:tc>
        <w:tc>
          <w:tcPr>
            <w:tcW w:w="1128" w:type="dxa"/>
            <w:tcBorders>
              <w:top w:val="single" w:color="000000" w:sz="4" w:space="0"/>
              <w:left w:val="single" w:color="000000" w:sz="4" w:space="0"/>
              <w:bottom w:val="single" w:color="000000" w:sz="4" w:space="0"/>
              <w:right w:val="single" w:color="000000" w:sz="4" w:space="0"/>
            </w:tcBorders>
            <w:vAlign w:val="center"/>
          </w:tcPr>
          <w:p w14:paraId="045DB791">
            <w:pPr>
              <w:widowControl/>
              <w:jc w:val="center"/>
              <w:textAlignment w:val="center"/>
              <w:rPr>
                <w:rFonts w:ascii="Arial" w:hAnsi="Arial"/>
                <w:color w:val="222222"/>
                <w:sz w:val="19"/>
              </w:rPr>
            </w:pPr>
            <w:r>
              <w:rPr>
                <w:rFonts w:ascii="Arial" w:hAnsi="Arial"/>
                <w:color w:val="222222"/>
                <w:sz w:val="19"/>
              </w:rPr>
              <w:t>——</w:t>
            </w:r>
          </w:p>
        </w:tc>
      </w:tr>
      <w:tr w14:paraId="7E7ECEED">
        <w:tblPrEx>
          <w:tblCellMar>
            <w:top w:w="0" w:type="dxa"/>
            <w:left w:w="108" w:type="dxa"/>
            <w:bottom w:w="0" w:type="dxa"/>
            <w:right w:w="108" w:type="dxa"/>
          </w:tblCellMar>
        </w:tblPrEx>
        <w:trPr>
          <w:trHeight w:val="380" w:hRule="atLeast"/>
        </w:trPr>
        <w:tc>
          <w:tcPr>
            <w:tcW w:w="88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81FA019">
            <w:pPr>
              <w:jc w:val="center"/>
              <w:rPr>
                <w:rFonts w:ascii="宋体" w:hAnsi="宋体"/>
                <w:color w:val="000000"/>
                <w:sz w:val="18"/>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75525F86">
            <w:pPr>
              <w:widowControl/>
              <w:jc w:val="center"/>
              <w:textAlignment w:val="center"/>
              <w:rPr>
                <w:rFonts w:ascii="宋体" w:hAnsi="宋体"/>
                <w:color w:val="000000"/>
                <w:sz w:val="18"/>
              </w:rPr>
            </w:pPr>
            <w:r>
              <w:rPr>
                <w:rFonts w:ascii="宋体" w:hAnsi="宋体"/>
                <w:color w:val="000000"/>
                <w:sz w:val="18"/>
              </w:rPr>
              <w:t>上年结转资金</w:t>
            </w:r>
          </w:p>
        </w:tc>
        <w:tc>
          <w:tcPr>
            <w:tcW w:w="1636" w:type="dxa"/>
            <w:tcBorders>
              <w:top w:val="single" w:color="000000" w:sz="4" w:space="0"/>
              <w:left w:val="single" w:color="000000" w:sz="4" w:space="0"/>
              <w:bottom w:val="single" w:color="000000" w:sz="4" w:space="0"/>
              <w:right w:val="single" w:color="000000" w:sz="4" w:space="0"/>
            </w:tcBorders>
            <w:vAlign w:val="center"/>
          </w:tcPr>
          <w:p w14:paraId="4938F77E">
            <w:pPr>
              <w:widowControl/>
              <w:textAlignment w:val="center"/>
              <w:rPr>
                <w:rFonts w:ascii="宋体" w:hAnsi="宋体"/>
                <w:color w:val="000000"/>
                <w:sz w:val="18"/>
              </w:rPr>
            </w:pPr>
            <w:r>
              <w:rPr>
                <w:rFonts w:ascii="宋体" w:hAnsi="宋体"/>
                <w:color w:val="000000"/>
                <w:sz w:val="18"/>
              </w:rPr>
              <w:t>0.00</w:t>
            </w:r>
          </w:p>
        </w:tc>
        <w:tc>
          <w:tcPr>
            <w:tcW w:w="1013" w:type="dxa"/>
            <w:gridSpan w:val="2"/>
            <w:tcBorders>
              <w:top w:val="single" w:color="000000" w:sz="4" w:space="0"/>
              <w:left w:val="single" w:color="000000" w:sz="4" w:space="0"/>
              <w:bottom w:val="single" w:color="000000" w:sz="4" w:space="0"/>
              <w:right w:val="single" w:color="000000" w:sz="4" w:space="0"/>
            </w:tcBorders>
            <w:vAlign w:val="center"/>
          </w:tcPr>
          <w:p w14:paraId="2596F181">
            <w:pPr>
              <w:widowControl/>
              <w:jc w:val="center"/>
              <w:textAlignment w:val="center"/>
              <w:rPr>
                <w:rFonts w:ascii="宋体" w:hAnsi="宋体"/>
                <w:color w:val="000000"/>
                <w:sz w:val="18"/>
              </w:rPr>
            </w:pPr>
            <w:r>
              <w:rPr>
                <w:rFonts w:ascii="宋体" w:hAnsi="宋体"/>
                <w:color w:val="000000"/>
                <w:sz w:val="18"/>
              </w:rPr>
              <w:t>0.00</w:t>
            </w:r>
          </w:p>
        </w:tc>
        <w:tc>
          <w:tcPr>
            <w:tcW w:w="1504" w:type="dxa"/>
            <w:gridSpan w:val="2"/>
            <w:tcBorders>
              <w:top w:val="single" w:color="000000" w:sz="4" w:space="0"/>
              <w:left w:val="single" w:color="000000" w:sz="4" w:space="0"/>
              <w:bottom w:val="single" w:color="000000" w:sz="4" w:space="0"/>
              <w:right w:val="single" w:color="000000" w:sz="4" w:space="0"/>
            </w:tcBorders>
            <w:vAlign w:val="center"/>
          </w:tcPr>
          <w:p w14:paraId="2F49E8F7">
            <w:pPr>
              <w:widowControl/>
              <w:jc w:val="center"/>
              <w:textAlignment w:val="center"/>
              <w:rPr>
                <w:rFonts w:ascii="宋体" w:hAnsi="宋体"/>
                <w:color w:val="000000"/>
                <w:sz w:val="18"/>
              </w:rPr>
            </w:pPr>
            <w:r>
              <w:rPr>
                <w:rFonts w:ascii="宋体" w:hAnsi="宋体"/>
                <w:color w:val="000000"/>
                <w:sz w:val="18"/>
              </w:rPr>
              <w:t>0.00</w:t>
            </w:r>
          </w:p>
        </w:tc>
        <w:tc>
          <w:tcPr>
            <w:tcW w:w="665" w:type="dxa"/>
            <w:tcBorders>
              <w:top w:val="single" w:color="000000" w:sz="4" w:space="0"/>
              <w:left w:val="single" w:color="000000" w:sz="4" w:space="0"/>
              <w:bottom w:val="single" w:color="000000" w:sz="4" w:space="0"/>
              <w:right w:val="single" w:color="000000" w:sz="4" w:space="0"/>
            </w:tcBorders>
            <w:vAlign w:val="center"/>
          </w:tcPr>
          <w:p w14:paraId="5A4D57CB">
            <w:pPr>
              <w:widowControl/>
              <w:jc w:val="center"/>
              <w:textAlignment w:val="center"/>
              <w:rPr>
                <w:rFonts w:ascii="Arial" w:hAnsi="Arial"/>
                <w:color w:val="222222"/>
                <w:sz w:val="19"/>
              </w:rPr>
            </w:pPr>
            <w:r>
              <w:rPr>
                <w:rFonts w:ascii="Arial" w:hAnsi="Arial"/>
                <w:color w:val="222222"/>
                <w:sz w:val="19"/>
              </w:rPr>
              <w:t>——</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4371B750">
            <w:pPr>
              <w:widowControl/>
              <w:jc w:val="center"/>
              <w:textAlignment w:val="center"/>
              <w:rPr>
                <w:rFonts w:ascii="宋体" w:hAnsi="宋体"/>
                <w:color w:val="000000"/>
                <w:sz w:val="18"/>
              </w:rPr>
            </w:pPr>
            <w:r>
              <w:rPr>
                <w:rFonts w:ascii="宋体" w:hAnsi="宋体"/>
                <w:color w:val="000000"/>
                <w:sz w:val="18"/>
              </w:rPr>
              <w:t>0</w:t>
            </w:r>
          </w:p>
        </w:tc>
        <w:tc>
          <w:tcPr>
            <w:tcW w:w="1128" w:type="dxa"/>
            <w:tcBorders>
              <w:top w:val="single" w:color="000000" w:sz="4" w:space="0"/>
              <w:left w:val="single" w:color="000000" w:sz="4" w:space="0"/>
              <w:bottom w:val="single" w:color="000000" w:sz="4" w:space="0"/>
              <w:right w:val="single" w:color="000000" w:sz="4" w:space="0"/>
            </w:tcBorders>
            <w:vAlign w:val="center"/>
          </w:tcPr>
          <w:p w14:paraId="1711304D">
            <w:pPr>
              <w:widowControl/>
              <w:jc w:val="center"/>
              <w:textAlignment w:val="center"/>
              <w:rPr>
                <w:rFonts w:ascii="Arial" w:hAnsi="Arial"/>
                <w:color w:val="222222"/>
                <w:sz w:val="19"/>
              </w:rPr>
            </w:pPr>
            <w:r>
              <w:rPr>
                <w:rFonts w:ascii="Arial" w:hAnsi="Arial"/>
                <w:color w:val="222222"/>
                <w:sz w:val="19"/>
              </w:rPr>
              <w:t>——</w:t>
            </w:r>
          </w:p>
        </w:tc>
      </w:tr>
      <w:tr w14:paraId="71B5FA6A">
        <w:tblPrEx>
          <w:tblCellMar>
            <w:top w:w="0" w:type="dxa"/>
            <w:left w:w="108" w:type="dxa"/>
            <w:bottom w:w="0" w:type="dxa"/>
            <w:right w:w="108" w:type="dxa"/>
          </w:tblCellMar>
        </w:tblPrEx>
        <w:trPr>
          <w:trHeight w:val="380" w:hRule="atLeast"/>
        </w:trPr>
        <w:tc>
          <w:tcPr>
            <w:tcW w:w="88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85DF08B">
            <w:pPr>
              <w:jc w:val="center"/>
              <w:rPr>
                <w:rFonts w:ascii="宋体" w:hAnsi="宋体"/>
                <w:color w:val="000000"/>
                <w:sz w:val="18"/>
              </w:rPr>
            </w:pPr>
          </w:p>
        </w:tc>
        <w:tc>
          <w:tcPr>
            <w:tcW w:w="714" w:type="dxa"/>
            <w:tcBorders>
              <w:top w:val="single" w:color="000000" w:sz="4" w:space="0"/>
              <w:left w:val="single" w:color="000000" w:sz="4" w:space="0"/>
              <w:bottom w:val="single" w:color="000000" w:sz="4" w:space="0"/>
              <w:right w:val="single" w:color="000000" w:sz="4" w:space="0"/>
            </w:tcBorders>
            <w:vAlign w:val="center"/>
          </w:tcPr>
          <w:p w14:paraId="79F3EE9D">
            <w:pPr>
              <w:widowControl/>
              <w:jc w:val="center"/>
              <w:textAlignment w:val="center"/>
              <w:rPr>
                <w:rFonts w:ascii="宋体" w:hAnsi="宋体"/>
                <w:color w:val="000000"/>
                <w:sz w:val="18"/>
              </w:rPr>
            </w:pPr>
            <w:r>
              <w:rPr>
                <w:rFonts w:ascii="宋体" w:hAnsi="宋体"/>
                <w:color w:val="000000"/>
                <w:sz w:val="18"/>
              </w:rPr>
              <w:t>其他资金</w:t>
            </w:r>
          </w:p>
        </w:tc>
        <w:tc>
          <w:tcPr>
            <w:tcW w:w="1636" w:type="dxa"/>
            <w:tcBorders>
              <w:top w:val="single" w:color="000000" w:sz="4" w:space="0"/>
              <w:left w:val="single" w:color="000000" w:sz="4" w:space="0"/>
              <w:bottom w:val="single" w:color="000000" w:sz="4" w:space="0"/>
              <w:right w:val="single" w:color="000000" w:sz="4" w:space="0"/>
            </w:tcBorders>
            <w:vAlign w:val="center"/>
          </w:tcPr>
          <w:p w14:paraId="59709614">
            <w:pPr>
              <w:widowControl/>
              <w:textAlignment w:val="center"/>
              <w:rPr>
                <w:rFonts w:ascii="宋体" w:hAnsi="宋体"/>
                <w:color w:val="000000"/>
                <w:sz w:val="18"/>
              </w:rPr>
            </w:pPr>
            <w:r>
              <w:rPr>
                <w:rFonts w:ascii="宋体" w:hAnsi="宋体"/>
                <w:color w:val="000000"/>
                <w:sz w:val="18"/>
              </w:rPr>
              <w:t>0.00</w:t>
            </w:r>
          </w:p>
        </w:tc>
        <w:tc>
          <w:tcPr>
            <w:tcW w:w="1013" w:type="dxa"/>
            <w:gridSpan w:val="2"/>
            <w:tcBorders>
              <w:top w:val="single" w:color="000000" w:sz="4" w:space="0"/>
              <w:left w:val="single" w:color="000000" w:sz="4" w:space="0"/>
              <w:bottom w:val="single" w:color="000000" w:sz="4" w:space="0"/>
              <w:right w:val="single" w:color="000000" w:sz="4" w:space="0"/>
            </w:tcBorders>
            <w:vAlign w:val="center"/>
          </w:tcPr>
          <w:p w14:paraId="5FCAFD54">
            <w:pPr>
              <w:widowControl/>
              <w:jc w:val="center"/>
              <w:textAlignment w:val="center"/>
              <w:rPr>
                <w:rFonts w:ascii="宋体" w:hAnsi="宋体"/>
                <w:color w:val="000000"/>
                <w:sz w:val="18"/>
              </w:rPr>
            </w:pPr>
            <w:r>
              <w:rPr>
                <w:rFonts w:ascii="宋体" w:hAnsi="宋体"/>
                <w:color w:val="000000"/>
                <w:sz w:val="18"/>
              </w:rPr>
              <w:t>0.00</w:t>
            </w:r>
          </w:p>
        </w:tc>
        <w:tc>
          <w:tcPr>
            <w:tcW w:w="1504" w:type="dxa"/>
            <w:gridSpan w:val="2"/>
            <w:tcBorders>
              <w:top w:val="single" w:color="000000" w:sz="4" w:space="0"/>
              <w:left w:val="single" w:color="000000" w:sz="4" w:space="0"/>
              <w:bottom w:val="single" w:color="000000" w:sz="4" w:space="0"/>
              <w:right w:val="single" w:color="000000" w:sz="4" w:space="0"/>
            </w:tcBorders>
            <w:vAlign w:val="center"/>
          </w:tcPr>
          <w:p w14:paraId="2C5FF89A">
            <w:pPr>
              <w:widowControl/>
              <w:jc w:val="center"/>
              <w:textAlignment w:val="center"/>
              <w:rPr>
                <w:rFonts w:ascii="宋体" w:hAnsi="宋体"/>
                <w:color w:val="000000"/>
                <w:sz w:val="18"/>
              </w:rPr>
            </w:pPr>
            <w:r>
              <w:rPr>
                <w:rFonts w:ascii="宋体" w:hAnsi="宋体"/>
                <w:color w:val="000000"/>
                <w:sz w:val="18"/>
              </w:rPr>
              <w:t>0.00</w:t>
            </w:r>
          </w:p>
        </w:tc>
        <w:tc>
          <w:tcPr>
            <w:tcW w:w="665" w:type="dxa"/>
            <w:tcBorders>
              <w:top w:val="single" w:color="000000" w:sz="4" w:space="0"/>
              <w:left w:val="single" w:color="000000" w:sz="4" w:space="0"/>
              <w:bottom w:val="single" w:color="000000" w:sz="4" w:space="0"/>
              <w:right w:val="single" w:color="000000" w:sz="4" w:space="0"/>
            </w:tcBorders>
            <w:vAlign w:val="center"/>
          </w:tcPr>
          <w:p w14:paraId="7E459FCB">
            <w:pPr>
              <w:widowControl/>
              <w:jc w:val="center"/>
              <w:textAlignment w:val="center"/>
              <w:rPr>
                <w:rFonts w:ascii="Arial" w:hAnsi="Arial"/>
                <w:color w:val="222222"/>
                <w:sz w:val="19"/>
              </w:rPr>
            </w:pPr>
            <w:r>
              <w:rPr>
                <w:rFonts w:ascii="Arial" w:hAnsi="Arial"/>
                <w:color w:val="222222"/>
                <w:sz w:val="19"/>
              </w:rPr>
              <w:t>——</w:t>
            </w:r>
          </w:p>
        </w:tc>
        <w:tc>
          <w:tcPr>
            <w:tcW w:w="1215" w:type="dxa"/>
            <w:gridSpan w:val="2"/>
            <w:tcBorders>
              <w:top w:val="single" w:color="000000" w:sz="4" w:space="0"/>
              <w:left w:val="single" w:color="000000" w:sz="4" w:space="0"/>
              <w:bottom w:val="single" w:color="000000" w:sz="4" w:space="0"/>
              <w:right w:val="single" w:color="000000" w:sz="4" w:space="0"/>
            </w:tcBorders>
            <w:vAlign w:val="center"/>
          </w:tcPr>
          <w:p w14:paraId="73EEB502">
            <w:pPr>
              <w:widowControl/>
              <w:jc w:val="center"/>
              <w:textAlignment w:val="center"/>
              <w:rPr>
                <w:rFonts w:ascii="宋体" w:hAnsi="宋体"/>
                <w:color w:val="000000"/>
                <w:sz w:val="18"/>
              </w:rPr>
            </w:pPr>
            <w:r>
              <w:rPr>
                <w:rFonts w:ascii="宋体" w:hAnsi="宋体"/>
                <w:color w:val="000000"/>
                <w:sz w:val="18"/>
              </w:rPr>
              <w:t>0</w:t>
            </w:r>
          </w:p>
        </w:tc>
        <w:tc>
          <w:tcPr>
            <w:tcW w:w="1128" w:type="dxa"/>
            <w:tcBorders>
              <w:top w:val="single" w:color="000000" w:sz="4" w:space="0"/>
              <w:left w:val="single" w:color="000000" w:sz="4" w:space="0"/>
              <w:bottom w:val="single" w:color="000000" w:sz="4" w:space="0"/>
              <w:right w:val="single" w:color="000000" w:sz="4" w:space="0"/>
            </w:tcBorders>
            <w:vAlign w:val="center"/>
          </w:tcPr>
          <w:p w14:paraId="6CB27337">
            <w:pPr>
              <w:widowControl/>
              <w:jc w:val="center"/>
              <w:textAlignment w:val="center"/>
              <w:rPr>
                <w:rFonts w:ascii="Arial" w:hAnsi="Arial"/>
                <w:color w:val="222222"/>
                <w:sz w:val="19"/>
              </w:rPr>
            </w:pPr>
            <w:r>
              <w:rPr>
                <w:rFonts w:ascii="Arial" w:hAnsi="Arial"/>
                <w:color w:val="222222"/>
                <w:sz w:val="19"/>
              </w:rPr>
              <w:t>——</w:t>
            </w:r>
          </w:p>
        </w:tc>
      </w:tr>
      <w:tr w14:paraId="02C52FFE">
        <w:tblPrEx>
          <w:tblCellMar>
            <w:top w:w="0" w:type="dxa"/>
            <w:left w:w="108" w:type="dxa"/>
            <w:bottom w:w="0" w:type="dxa"/>
            <w:right w:w="108" w:type="dxa"/>
          </w:tblCellMar>
        </w:tblPrEx>
        <w:trPr>
          <w:trHeight w:val="380" w:hRule="atLeast"/>
        </w:trPr>
        <w:tc>
          <w:tcPr>
            <w:tcW w:w="88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5A88A4C">
            <w:pPr>
              <w:widowControl/>
              <w:jc w:val="center"/>
              <w:textAlignment w:val="center"/>
              <w:rPr>
                <w:rFonts w:ascii="宋体" w:hAnsi="宋体"/>
                <w:color w:val="000000"/>
                <w:sz w:val="18"/>
              </w:rPr>
            </w:pPr>
            <w:r>
              <w:rPr>
                <w:rFonts w:ascii="宋体" w:hAnsi="宋体"/>
                <w:color w:val="000000"/>
                <w:sz w:val="18"/>
              </w:rPr>
              <w:t>年度总体目标</w:t>
            </w:r>
          </w:p>
        </w:tc>
        <w:tc>
          <w:tcPr>
            <w:tcW w:w="4116" w:type="dxa"/>
            <w:gridSpan w:val="5"/>
            <w:tcBorders>
              <w:top w:val="single" w:color="000000" w:sz="4" w:space="0"/>
              <w:left w:val="single" w:color="000000" w:sz="4" w:space="0"/>
              <w:bottom w:val="single" w:color="000000" w:sz="4" w:space="0"/>
              <w:right w:val="single" w:color="000000" w:sz="4" w:space="0"/>
            </w:tcBorders>
            <w:vAlign w:val="center"/>
          </w:tcPr>
          <w:p w14:paraId="5534A62E">
            <w:pPr>
              <w:widowControl/>
              <w:jc w:val="center"/>
              <w:textAlignment w:val="center"/>
              <w:rPr>
                <w:rFonts w:ascii="宋体" w:hAnsi="宋体"/>
                <w:color w:val="000000"/>
                <w:sz w:val="18"/>
              </w:rPr>
            </w:pPr>
            <w:r>
              <w:rPr>
                <w:rFonts w:ascii="宋体" w:hAnsi="宋体"/>
                <w:color w:val="000000"/>
                <w:sz w:val="18"/>
              </w:rPr>
              <w:t>预期目标</w:t>
            </w:r>
          </w:p>
        </w:tc>
        <w:tc>
          <w:tcPr>
            <w:tcW w:w="3759" w:type="dxa"/>
            <w:gridSpan w:val="5"/>
            <w:tcBorders>
              <w:top w:val="single" w:color="000000" w:sz="4" w:space="0"/>
              <w:left w:val="single" w:color="000000" w:sz="4" w:space="0"/>
              <w:bottom w:val="single" w:color="000000" w:sz="4" w:space="0"/>
              <w:right w:val="single" w:color="000000" w:sz="4" w:space="0"/>
            </w:tcBorders>
            <w:vAlign w:val="center"/>
          </w:tcPr>
          <w:p w14:paraId="024328A6">
            <w:pPr>
              <w:widowControl/>
              <w:jc w:val="center"/>
              <w:textAlignment w:val="center"/>
              <w:rPr>
                <w:rFonts w:ascii="宋体" w:hAnsi="宋体"/>
                <w:color w:val="000000"/>
                <w:sz w:val="18"/>
              </w:rPr>
            </w:pPr>
            <w:r>
              <w:rPr>
                <w:rFonts w:ascii="宋体" w:hAnsi="宋体"/>
                <w:color w:val="000000"/>
                <w:sz w:val="18"/>
              </w:rPr>
              <w:t>实际完成情况</w:t>
            </w:r>
          </w:p>
        </w:tc>
      </w:tr>
      <w:tr w14:paraId="45F70F83">
        <w:tblPrEx>
          <w:tblCellMar>
            <w:top w:w="0" w:type="dxa"/>
            <w:left w:w="108" w:type="dxa"/>
            <w:bottom w:w="0" w:type="dxa"/>
            <w:right w:w="108" w:type="dxa"/>
          </w:tblCellMar>
        </w:tblPrEx>
        <w:trPr>
          <w:trHeight w:val="1120" w:hRule="atLeast"/>
        </w:trPr>
        <w:tc>
          <w:tcPr>
            <w:tcW w:w="88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A1C9449">
            <w:pPr>
              <w:jc w:val="center"/>
              <w:rPr>
                <w:rFonts w:ascii="宋体" w:hAnsi="宋体"/>
                <w:color w:val="000000"/>
                <w:sz w:val="18"/>
              </w:rPr>
            </w:pPr>
          </w:p>
        </w:tc>
        <w:tc>
          <w:tcPr>
            <w:tcW w:w="4116" w:type="dxa"/>
            <w:gridSpan w:val="5"/>
            <w:tcBorders>
              <w:top w:val="single" w:color="000000" w:sz="4" w:space="0"/>
              <w:left w:val="single" w:color="000000" w:sz="4" w:space="0"/>
              <w:bottom w:val="single" w:color="000000" w:sz="4" w:space="0"/>
              <w:right w:val="single" w:color="000000" w:sz="4" w:space="0"/>
            </w:tcBorders>
            <w:vAlign w:val="center"/>
          </w:tcPr>
          <w:p w14:paraId="39B8774D">
            <w:pPr>
              <w:widowControl/>
              <w:jc w:val="center"/>
              <w:textAlignment w:val="center"/>
              <w:rPr>
                <w:rFonts w:ascii="宋体" w:hAnsi="宋体"/>
                <w:color w:val="000000"/>
                <w:sz w:val="18"/>
              </w:rPr>
            </w:pPr>
            <w:r>
              <w:rPr>
                <w:rFonts w:ascii="宋体" w:hAnsi="宋体"/>
                <w:color w:val="000000"/>
                <w:sz w:val="18"/>
              </w:rPr>
              <w:t>为推进乌海智慧城市建设，有效解决信息化基础设施重复建设、资源分散等问题，降低行政成本，实现集约化管理和应用，充分发挥云中心的作用，各单位新建应用系统均依托云中心部署。</w:t>
            </w:r>
          </w:p>
        </w:tc>
        <w:tc>
          <w:tcPr>
            <w:tcW w:w="3759" w:type="dxa"/>
            <w:gridSpan w:val="5"/>
            <w:tcBorders>
              <w:top w:val="single" w:color="000000" w:sz="4" w:space="0"/>
              <w:left w:val="single" w:color="000000" w:sz="4" w:space="0"/>
              <w:bottom w:val="single" w:color="000000" w:sz="4" w:space="0"/>
              <w:right w:val="single" w:color="000000" w:sz="4" w:space="0"/>
            </w:tcBorders>
            <w:vAlign w:val="center"/>
          </w:tcPr>
          <w:p w14:paraId="31C3AB9E">
            <w:pPr>
              <w:widowControl/>
              <w:jc w:val="center"/>
              <w:textAlignment w:val="center"/>
              <w:rPr>
                <w:rFonts w:ascii="宋体" w:hAnsi="宋体"/>
                <w:color w:val="000000"/>
                <w:sz w:val="18"/>
              </w:rPr>
            </w:pPr>
            <w:r>
              <w:rPr>
                <w:rFonts w:ascii="宋体" w:hAnsi="宋体"/>
                <w:color w:val="000000"/>
                <w:sz w:val="18"/>
              </w:rPr>
              <w:t>有效解决信息化基础设施重复建设、资源分散等问题，降低行政成本，实现集约化管理和应用，充分发挥云中心的作用，各单位新建应用系统依托云中心部署。</w:t>
            </w:r>
          </w:p>
        </w:tc>
      </w:tr>
      <w:tr w14:paraId="40444246">
        <w:tblPrEx>
          <w:tblCellMar>
            <w:top w:w="0" w:type="dxa"/>
            <w:left w:w="108" w:type="dxa"/>
            <w:bottom w:w="0" w:type="dxa"/>
            <w:right w:w="108" w:type="dxa"/>
          </w:tblCellMar>
        </w:tblPrEx>
        <w:trPr>
          <w:trHeight w:val="380" w:hRule="atLeast"/>
        </w:trPr>
        <w:tc>
          <w:tcPr>
            <w:tcW w:w="437" w:type="dxa"/>
            <w:tcBorders>
              <w:top w:val="single" w:color="000000" w:sz="4" w:space="0"/>
              <w:left w:val="single" w:color="000000" w:sz="4" w:space="0"/>
              <w:bottom w:val="single" w:color="000000" w:sz="4" w:space="0"/>
              <w:right w:val="single" w:color="000000" w:sz="4" w:space="0"/>
            </w:tcBorders>
            <w:vAlign w:val="center"/>
          </w:tcPr>
          <w:p w14:paraId="31300C9F">
            <w:pPr>
              <w:widowControl/>
              <w:jc w:val="center"/>
              <w:textAlignment w:val="center"/>
              <w:rPr>
                <w:rFonts w:ascii="宋体" w:hAnsi="宋体"/>
                <w:color w:val="000000"/>
                <w:sz w:val="18"/>
              </w:rPr>
            </w:pPr>
            <w:r>
              <w:rPr>
                <w:rFonts w:ascii="宋体" w:hAnsi="宋体"/>
                <w:color w:val="000000"/>
                <w:sz w:val="18"/>
              </w:rPr>
              <w:t>绩效指标</w:t>
            </w:r>
          </w:p>
        </w:tc>
        <w:tc>
          <w:tcPr>
            <w:tcW w:w="451" w:type="dxa"/>
            <w:tcBorders>
              <w:top w:val="single" w:color="000000" w:sz="4" w:space="0"/>
              <w:left w:val="single" w:color="000000" w:sz="4" w:space="0"/>
              <w:bottom w:val="single" w:color="000000" w:sz="4" w:space="0"/>
              <w:right w:val="single" w:color="000000" w:sz="4" w:space="0"/>
            </w:tcBorders>
            <w:vAlign w:val="center"/>
          </w:tcPr>
          <w:p w14:paraId="3E123C20">
            <w:pPr>
              <w:widowControl/>
              <w:jc w:val="center"/>
              <w:textAlignment w:val="center"/>
              <w:rPr>
                <w:rFonts w:ascii="宋体" w:hAnsi="宋体"/>
                <w:color w:val="000000"/>
                <w:sz w:val="18"/>
              </w:rPr>
            </w:pPr>
            <w:r>
              <w:rPr>
                <w:rFonts w:ascii="宋体" w:hAnsi="宋体"/>
                <w:color w:val="000000"/>
                <w:sz w:val="18"/>
              </w:rPr>
              <w:t>一级指标</w:t>
            </w:r>
          </w:p>
        </w:tc>
        <w:tc>
          <w:tcPr>
            <w:tcW w:w="714" w:type="dxa"/>
            <w:tcBorders>
              <w:top w:val="single" w:color="000000" w:sz="4" w:space="0"/>
              <w:left w:val="single" w:color="000000" w:sz="4" w:space="0"/>
              <w:bottom w:val="single" w:color="000000" w:sz="4" w:space="0"/>
              <w:right w:val="single" w:color="000000" w:sz="4" w:space="0"/>
            </w:tcBorders>
            <w:vAlign w:val="center"/>
          </w:tcPr>
          <w:p w14:paraId="5F895980">
            <w:pPr>
              <w:widowControl/>
              <w:jc w:val="center"/>
              <w:textAlignment w:val="center"/>
              <w:rPr>
                <w:rFonts w:ascii="宋体" w:hAnsi="宋体"/>
                <w:color w:val="000000"/>
                <w:sz w:val="18"/>
              </w:rPr>
            </w:pPr>
            <w:r>
              <w:rPr>
                <w:rFonts w:ascii="宋体" w:hAnsi="宋体"/>
                <w:color w:val="000000"/>
                <w:sz w:val="18"/>
              </w:rPr>
              <w:t>二级指标</w:t>
            </w:r>
          </w:p>
        </w:tc>
        <w:tc>
          <w:tcPr>
            <w:tcW w:w="1636" w:type="dxa"/>
            <w:tcBorders>
              <w:top w:val="single" w:color="000000" w:sz="4" w:space="0"/>
              <w:left w:val="single" w:color="000000" w:sz="4" w:space="0"/>
              <w:bottom w:val="single" w:color="000000" w:sz="4" w:space="0"/>
              <w:right w:val="single" w:color="000000" w:sz="4" w:space="0"/>
            </w:tcBorders>
            <w:vAlign w:val="center"/>
          </w:tcPr>
          <w:p w14:paraId="4BDFDB44">
            <w:pPr>
              <w:widowControl/>
              <w:jc w:val="center"/>
              <w:textAlignment w:val="center"/>
              <w:rPr>
                <w:rFonts w:ascii="宋体" w:hAnsi="宋体"/>
                <w:color w:val="000000"/>
                <w:sz w:val="18"/>
              </w:rPr>
            </w:pPr>
            <w:r>
              <w:rPr>
                <w:rFonts w:ascii="宋体" w:hAnsi="宋体"/>
                <w:color w:val="000000"/>
                <w:sz w:val="18"/>
              </w:rPr>
              <w:t>三级指标</w:t>
            </w:r>
          </w:p>
        </w:tc>
        <w:tc>
          <w:tcPr>
            <w:tcW w:w="513" w:type="dxa"/>
            <w:tcBorders>
              <w:top w:val="single" w:color="000000" w:sz="4" w:space="0"/>
              <w:left w:val="single" w:color="000000" w:sz="4" w:space="0"/>
              <w:bottom w:val="single" w:color="000000" w:sz="4" w:space="0"/>
              <w:right w:val="single" w:color="000000" w:sz="4" w:space="0"/>
            </w:tcBorders>
            <w:vAlign w:val="center"/>
          </w:tcPr>
          <w:p w14:paraId="7620DE11">
            <w:pPr>
              <w:widowControl/>
              <w:jc w:val="center"/>
              <w:textAlignment w:val="center"/>
              <w:rPr>
                <w:rFonts w:ascii="宋体" w:hAnsi="宋体"/>
                <w:color w:val="000000"/>
                <w:sz w:val="18"/>
              </w:rPr>
            </w:pPr>
            <w:r>
              <w:rPr>
                <w:rFonts w:ascii="宋体" w:hAnsi="宋体"/>
                <w:color w:val="000000"/>
                <w:sz w:val="18"/>
              </w:rPr>
              <w:t>指标性质</w:t>
            </w:r>
          </w:p>
        </w:tc>
        <w:tc>
          <w:tcPr>
            <w:tcW w:w="500" w:type="dxa"/>
            <w:tcBorders>
              <w:top w:val="single" w:color="000000" w:sz="4" w:space="0"/>
              <w:left w:val="single" w:color="000000" w:sz="4" w:space="0"/>
              <w:bottom w:val="single" w:color="000000" w:sz="4" w:space="0"/>
              <w:right w:val="single" w:color="000000" w:sz="4" w:space="0"/>
            </w:tcBorders>
            <w:vAlign w:val="center"/>
          </w:tcPr>
          <w:p w14:paraId="1A70CAEA">
            <w:pPr>
              <w:widowControl/>
              <w:jc w:val="center"/>
              <w:textAlignment w:val="center"/>
              <w:rPr>
                <w:rFonts w:ascii="宋体" w:hAnsi="宋体"/>
                <w:color w:val="000000"/>
                <w:sz w:val="18"/>
              </w:rPr>
            </w:pPr>
            <w:r>
              <w:rPr>
                <w:rFonts w:ascii="宋体" w:hAnsi="宋体"/>
                <w:color w:val="000000"/>
                <w:sz w:val="18"/>
              </w:rPr>
              <w:t>指标方向</w:t>
            </w:r>
          </w:p>
        </w:tc>
        <w:tc>
          <w:tcPr>
            <w:tcW w:w="753" w:type="dxa"/>
            <w:tcBorders>
              <w:top w:val="single" w:color="000000" w:sz="4" w:space="0"/>
              <w:left w:val="single" w:color="000000" w:sz="4" w:space="0"/>
              <w:bottom w:val="single" w:color="000000" w:sz="4" w:space="0"/>
              <w:right w:val="single" w:color="000000" w:sz="4" w:space="0"/>
            </w:tcBorders>
            <w:vAlign w:val="center"/>
          </w:tcPr>
          <w:p w14:paraId="01500449">
            <w:pPr>
              <w:widowControl/>
              <w:jc w:val="center"/>
              <w:textAlignment w:val="center"/>
              <w:rPr>
                <w:rFonts w:ascii="宋体" w:hAnsi="宋体"/>
                <w:color w:val="000000"/>
                <w:sz w:val="18"/>
              </w:rPr>
            </w:pPr>
            <w:r>
              <w:rPr>
                <w:rFonts w:ascii="宋体" w:hAnsi="宋体"/>
                <w:color w:val="000000"/>
                <w:sz w:val="18"/>
              </w:rPr>
              <w:t>年度指标值</w:t>
            </w:r>
          </w:p>
        </w:tc>
        <w:tc>
          <w:tcPr>
            <w:tcW w:w="751" w:type="dxa"/>
            <w:tcBorders>
              <w:top w:val="single" w:color="000000" w:sz="4" w:space="0"/>
              <w:left w:val="single" w:color="000000" w:sz="4" w:space="0"/>
              <w:bottom w:val="single" w:color="000000" w:sz="4" w:space="0"/>
              <w:right w:val="single" w:color="000000" w:sz="4" w:space="0"/>
            </w:tcBorders>
            <w:vAlign w:val="center"/>
          </w:tcPr>
          <w:p w14:paraId="7FEAB525">
            <w:pPr>
              <w:widowControl/>
              <w:jc w:val="center"/>
              <w:textAlignment w:val="center"/>
              <w:rPr>
                <w:rFonts w:ascii="宋体" w:hAnsi="宋体"/>
                <w:color w:val="000000"/>
                <w:sz w:val="18"/>
              </w:rPr>
            </w:pPr>
            <w:r>
              <w:rPr>
                <w:rFonts w:ascii="宋体" w:hAnsi="宋体"/>
                <w:color w:val="000000"/>
                <w:sz w:val="18"/>
              </w:rPr>
              <w:t>实际完成值</w:t>
            </w:r>
          </w:p>
        </w:tc>
        <w:tc>
          <w:tcPr>
            <w:tcW w:w="665" w:type="dxa"/>
            <w:tcBorders>
              <w:top w:val="single" w:color="000000" w:sz="4" w:space="0"/>
              <w:left w:val="single" w:color="000000" w:sz="4" w:space="0"/>
              <w:bottom w:val="single" w:color="000000" w:sz="4" w:space="0"/>
              <w:right w:val="single" w:color="000000" w:sz="4" w:space="0"/>
            </w:tcBorders>
            <w:vAlign w:val="center"/>
          </w:tcPr>
          <w:p w14:paraId="5A67C01E">
            <w:pPr>
              <w:widowControl/>
              <w:jc w:val="center"/>
              <w:textAlignment w:val="center"/>
              <w:rPr>
                <w:rFonts w:ascii="宋体" w:hAnsi="宋体"/>
                <w:color w:val="000000"/>
                <w:sz w:val="18"/>
              </w:rPr>
            </w:pPr>
            <w:r>
              <w:rPr>
                <w:rFonts w:ascii="宋体" w:hAnsi="宋体"/>
                <w:color w:val="000000"/>
                <w:sz w:val="18"/>
              </w:rPr>
              <w:t>计量单位</w:t>
            </w:r>
          </w:p>
        </w:tc>
        <w:tc>
          <w:tcPr>
            <w:tcW w:w="519" w:type="dxa"/>
            <w:tcBorders>
              <w:top w:val="single" w:color="000000" w:sz="4" w:space="0"/>
              <w:left w:val="single" w:color="000000" w:sz="4" w:space="0"/>
              <w:bottom w:val="single" w:color="000000" w:sz="4" w:space="0"/>
              <w:right w:val="single" w:color="000000" w:sz="4" w:space="0"/>
            </w:tcBorders>
            <w:vAlign w:val="center"/>
          </w:tcPr>
          <w:p w14:paraId="036EB129">
            <w:pPr>
              <w:widowControl/>
              <w:jc w:val="center"/>
              <w:textAlignment w:val="center"/>
              <w:rPr>
                <w:rFonts w:ascii="宋体" w:hAnsi="宋体"/>
                <w:color w:val="000000"/>
                <w:sz w:val="18"/>
              </w:rPr>
            </w:pPr>
            <w:r>
              <w:rPr>
                <w:rFonts w:ascii="宋体" w:hAnsi="宋体"/>
                <w:color w:val="000000"/>
                <w:sz w:val="18"/>
              </w:rPr>
              <w:t>分值</w:t>
            </w:r>
          </w:p>
        </w:tc>
        <w:tc>
          <w:tcPr>
            <w:tcW w:w="696" w:type="dxa"/>
            <w:tcBorders>
              <w:top w:val="single" w:color="000000" w:sz="4" w:space="0"/>
              <w:left w:val="single" w:color="000000" w:sz="4" w:space="0"/>
              <w:bottom w:val="single" w:color="000000" w:sz="4" w:space="0"/>
              <w:right w:val="single" w:color="000000" w:sz="4" w:space="0"/>
            </w:tcBorders>
            <w:vAlign w:val="center"/>
          </w:tcPr>
          <w:p w14:paraId="2B299C2C">
            <w:pPr>
              <w:widowControl/>
              <w:jc w:val="center"/>
              <w:textAlignment w:val="center"/>
              <w:rPr>
                <w:rFonts w:ascii="宋体" w:hAnsi="宋体"/>
                <w:color w:val="000000"/>
                <w:sz w:val="18"/>
              </w:rPr>
            </w:pPr>
            <w:r>
              <w:rPr>
                <w:rFonts w:ascii="宋体" w:hAnsi="宋体"/>
                <w:color w:val="000000"/>
                <w:sz w:val="18"/>
              </w:rPr>
              <w:t>得分</w:t>
            </w:r>
          </w:p>
        </w:tc>
        <w:tc>
          <w:tcPr>
            <w:tcW w:w="1128" w:type="dxa"/>
            <w:tcBorders>
              <w:top w:val="single" w:color="000000" w:sz="4" w:space="0"/>
              <w:left w:val="single" w:color="000000" w:sz="4" w:space="0"/>
              <w:bottom w:val="single" w:color="000000" w:sz="4" w:space="0"/>
              <w:right w:val="single" w:color="000000" w:sz="4" w:space="0"/>
            </w:tcBorders>
            <w:vAlign w:val="center"/>
          </w:tcPr>
          <w:p w14:paraId="2589C45F">
            <w:pPr>
              <w:widowControl/>
              <w:textAlignment w:val="center"/>
              <w:rPr>
                <w:rFonts w:ascii="宋体" w:hAnsi="宋体"/>
                <w:color w:val="000000"/>
                <w:sz w:val="18"/>
              </w:rPr>
            </w:pPr>
            <w:r>
              <w:rPr>
                <w:rFonts w:ascii="宋体" w:hAnsi="宋体"/>
                <w:color w:val="000000"/>
                <w:sz w:val="18"/>
              </w:rPr>
              <w:t>偏差原因分析及改进措施</w:t>
            </w:r>
          </w:p>
        </w:tc>
      </w:tr>
      <w:tr w14:paraId="2F2AE3D0">
        <w:tblPrEx>
          <w:tblCellMar>
            <w:top w:w="0" w:type="dxa"/>
            <w:left w:w="108" w:type="dxa"/>
            <w:bottom w:w="0" w:type="dxa"/>
            <w:right w:w="108" w:type="dxa"/>
          </w:tblCellMar>
        </w:tblPrEx>
        <w:trPr>
          <w:trHeight w:val="840" w:hRule="atLeast"/>
        </w:trPr>
        <w:tc>
          <w:tcPr>
            <w:tcW w:w="437" w:type="dxa"/>
            <w:vMerge w:val="restart"/>
            <w:tcBorders>
              <w:top w:val="single" w:color="000000" w:sz="4" w:space="0"/>
              <w:left w:val="single" w:color="000000" w:sz="4" w:space="0"/>
              <w:bottom w:val="nil"/>
              <w:right w:val="single" w:color="000000" w:sz="4" w:space="0"/>
            </w:tcBorders>
            <w:vAlign w:val="center"/>
          </w:tcPr>
          <w:p w14:paraId="47DEFAFB">
            <w:pPr>
              <w:widowControl/>
              <w:jc w:val="center"/>
              <w:textAlignment w:val="center"/>
              <w:rPr>
                <w:rFonts w:ascii="宋体" w:hAnsi="宋体"/>
                <w:color w:val="000000"/>
                <w:sz w:val="18"/>
              </w:rPr>
            </w:pPr>
            <w:r>
              <w:rPr>
                <w:rFonts w:ascii="宋体" w:hAnsi="宋体"/>
                <w:color w:val="000000"/>
                <w:sz w:val="18"/>
              </w:rPr>
              <w:t>绩效指标</w:t>
            </w:r>
          </w:p>
        </w:tc>
        <w:tc>
          <w:tcPr>
            <w:tcW w:w="451" w:type="dxa"/>
            <w:vMerge w:val="restart"/>
            <w:tcBorders>
              <w:top w:val="single" w:color="000000" w:sz="4" w:space="0"/>
              <w:left w:val="single" w:color="000000" w:sz="4" w:space="0"/>
              <w:bottom w:val="nil"/>
              <w:right w:val="single" w:color="000000" w:sz="4" w:space="0"/>
            </w:tcBorders>
            <w:vAlign w:val="center"/>
          </w:tcPr>
          <w:p w14:paraId="1F8E3A5A">
            <w:pPr>
              <w:widowControl/>
              <w:jc w:val="center"/>
              <w:textAlignment w:val="center"/>
              <w:rPr>
                <w:rFonts w:ascii="宋体" w:hAnsi="宋体"/>
                <w:color w:val="000000"/>
                <w:sz w:val="18"/>
              </w:rPr>
            </w:pPr>
            <w:r>
              <w:rPr>
                <w:rFonts w:ascii="宋体" w:hAnsi="宋体"/>
                <w:color w:val="000000"/>
                <w:sz w:val="18"/>
              </w:rPr>
              <w:t>产出指标</w:t>
            </w:r>
          </w:p>
        </w:tc>
        <w:tc>
          <w:tcPr>
            <w:tcW w:w="714" w:type="dxa"/>
            <w:vMerge w:val="restart"/>
            <w:tcBorders>
              <w:top w:val="single" w:color="000000" w:sz="4" w:space="0"/>
              <w:left w:val="single" w:color="000000" w:sz="4" w:space="0"/>
              <w:bottom w:val="nil"/>
              <w:right w:val="single" w:color="000000" w:sz="4" w:space="0"/>
            </w:tcBorders>
            <w:vAlign w:val="center"/>
          </w:tcPr>
          <w:p w14:paraId="6F622FC1">
            <w:pPr>
              <w:widowControl/>
              <w:jc w:val="center"/>
              <w:textAlignment w:val="center"/>
              <w:rPr>
                <w:rFonts w:ascii="宋体" w:hAnsi="宋体"/>
                <w:color w:val="000000"/>
                <w:sz w:val="18"/>
              </w:rPr>
            </w:pPr>
            <w:r>
              <w:rPr>
                <w:rFonts w:ascii="宋体" w:hAnsi="宋体"/>
                <w:color w:val="000000"/>
                <w:sz w:val="18"/>
              </w:rPr>
              <w:t>数量指标</w:t>
            </w:r>
          </w:p>
        </w:tc>
        <w:tc>
          <w:tcPr>
            <w:tcW w:w="1636" w:type="dxa"/>
            <w:tcBorders>
              <w:top w:val="single" w:color="000000" w:sz="4" w:space="0"/>
              <w:left w:val="single" w:color="000000" w:sz="4" w:space="0"/>
              <w:bottom w:val="nil"/>
              <w:right w:val="single" w:color="000000" w:sz="4" w:space="0"/>
            </w:tcBorders>
            <w:vAlign w:val="center"/>
          </w:tcPr>
          <w:p w14:paraId="167996A5">
            <w:pPr>
              <w:widowControl/>
              <w:jc w:val="center"/>
              <w:textAlignment w:val="center"/>
              <w:rPr>
                <w:rFonts w:ascii="宋体" w:hAnsi="宋体"/>
                <w:color w:val="000000"/>
                <w:sz w:val="18"/>
              </w:rPr>
            </w:pPr>
            <w:r>
              <w:rPr>
                <w:rFonts w:ascii="宋体" w:hAnsi="宋体"/>
                <w:color w:val="000000"/>
                <w:sz w:val="18"/>
              </w:rPr>
              <w:t>保障云计算中心业务系统数稳定运行</w:t>
            </w:r>
          </w:p>
        </w:tc>
        <w:tc>
          <w:tcPr>
            <w:tcW w:w="513" w:type="dxa"/>
            <w:tcBorders>
              <w:top w:val="single" w:color="000000" w:sz="4" w:space="0"/>
              <w:left w:val="single" w:color="000000" w:sz="4" w:space="0"/>
              <w:bottom w:val="nil"/>
              <w:right w:val="single" w:color="000000" w:sz="4" w:space="0"/>
            </w:tcBorders>
            <w:vAlign w:val="center"/>
          </w:tcPr>
          <w:p w14:paraId="175181B3">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25A63E72">
            <w:pPr>
              <w:widowControl/>
              <w:jc w:val="center"/>
              <w:textAlignment w:val="center"/>
              <w:rPr>
                <w:rFonts w:ascii="宋体" w:hAnsi="宋体"/>
                <w:color w:val="000000"/>
                <w:sz w:val="18"/>
              </w:rPr>
            </w:pPr>
            <w:r>
              <w:rPr>
                <w:rFonts w:ascii="宋体" w:hAnsi="宋体"/>
                <w:color w:val="000000"/>
                <w:sz w:val="18"/>
              </w:rPr>
              <w:t>大于</w:t>
            </w:r>
          </w:p>
        </w:tc>
        <w:tc>
          <w:tcPr>
            <w:tcW w:w="753" w:type="dxa"/>
            <w:tcBorders>
              <w:top w:val="single" w:color="000000" w:sz="4" w:space="0"/>
              <w:left w:val="single" w:color="000000" w:sz="4" w:space="0"/>
              <w:bottom w:val="nil"/>
              <w:right w:val="single" w:color="000000" w:sz="4" w:space="0"/>
            </w:tcBorders>
            <w:vAlign w:val="center"/>
          </w:tcPr>
          <w:p w14:paraId="0390C252">
            <w:pPr>
              <w:widowControl/>
              <w:jc w:val="center"/>
              <w:textAlignment w:val="center"/>
              <w:rPr>
                <w:rFonts w:ascii="宋体" w:hAnsi="宋体"/>
                <w:color w:val="000000"/>
                <w:sz w:val="18"/>
              </w:rPr>
            </w:pPr>
            <w:r>
              <w:rPr>
                <w:rFonts w:ascii="宋体" w:hAnsi="宋体"/>
                <w:color w:val="000000"/>
                <w:sz w:val="18"/>
              </w:rPr>
              <w:t>144</w:t>
            </w:r>
          </w:p>
        </w:tc>
        <w:tc>
          <w:tcPr>
            <w:tcW w:w="751" w:type="dxa"/>
            <w:tcBorders>
              <w:top w:val="single" w:color="000000" w:sz="4" w:space="0"/>
              <w:left w:val="single" w:color="000000" w:sz="4" w:space="0"/>
              <w:bottom w:val="nil"/>
              <w:right w:val="single" w:color="000000" w:sz="4" w:space="0"/>
            </w:tcBorders>
            <w:vAlign w:val="center"/>
          </w:tcPr>
          <w:p w14:paraId="352BC751">
            <w:pPr>
              <w:widowControl/>
              <w:jc w:val="center"/>
              <w:textAlignment w:val="center"/>
              <w:rPr>
                <w:rFonts w:ascii="宋体" w:hAnsi="宋体"/>
                <w:color w:val="000000"/>
                <w:sz w:val="18"/>
              </w:rPr>
            </w:pPr>
            <w:r>
              <w:rPr>
                <w:rFonts w:ascii="宋体" w:hAnsi="宋体"/>
                <w:color w:val="000000"/>
                <w:sz w:val="18"/>
              </w:rPr>
              <w:t>144</w:t>
            </w:r>
          </w:p>
        </w:tc>
        <w:tc>
          <w:tcPr>
            <w:tcW w:w="665" w:type="dxa"/>
            <w:tcBorders>
              <w:top w:val="single" w:color="000000" w:sz="4" w:space="0"/>
              <w:left w:val="single" w:color="000000" w:sz="4" w:space="0"/>
              <w:bottom w:val="nil"/>
              <w:right w:val="single" w:color="000000" w:sz="4" w:space="0"/>
            </w:tcBorders>
            <w:vAlign w:val="center"/>
          </w:tcPr>
          <w:p w14:paraId="7C2BECF4">
            <w:pPr>
              <w:widowControl/>
              <w:jc w:val="center"/>
              <w:textAlignment w:val="center"/>
              <w:rPr>
                <w:rFonts w:ascii="宋体" w:hAnsi="宋体"/>
                <w:color w:val="000000"/>
                <w:sz w:val="18"/>
              </w:rPr>
            </w:pPr>
            <w:r>
              <w:rPr>
                <w:rFonts w:ascii="宋体" w:hAnsi="宋体"/>
                <w:color w:val="000000"/>
                <w:sz w:val="18"/>
              </w:rPr>
              <w:t>个</w:t>
            </w:r>
          </w:p>
        </w:tc>
        <w:tc>
          <w:tcPr>
            <w:tcW w:w="519" w:type="dxa"/>
            <w:tcBorders>
              <w:top w:val="single" w:color="000000" w:sz="4" w:space="0"/>
              <w:left w:val="single" w:color="000000" w:sz="4" w:space="0"/>
              <w:bottom w:val="nil"/>
              <w:right w:val="single" w:color="000000" w:sz="4" w:space="0"/>
            </w:tcBorders>
            <w:vAlign w:val="center"/>
          </w:tcPr>
          <w:p w14:paraId="2A222C7B">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3F1E1D75">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5E18898D">
            <w:pPr>
              <w:jc w:val="center"/>
              <w:rPr>
                <w:rFonts w:ascii="宋体" w:hAnsi="宋体"/>
                <w:color w:val="000000"/>
                <w:sz w:val="18"/>
              </w:rPr>
            </w:pPr>
          </w:p>
        </w:tc>
      </w:tr>
      <w:tr w14:paraId="30B693FD">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2C4F814D">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1D4D7CDF">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68D77D12">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7AFBDAA0">
            <w:pPr>
              <w:widowControl/>
              <w:jc w:val="center"/>
              <w:textAlignment w:val="center"/>
              <w:rPr>
                <w:rFonts w:ascii="宋体" w:hAnsi="宋体"/>
                <w:color w:val="000000"/>
                <w:sz w:val="18"/>
              </w:rPr>
            </w:pPr>
            <w:r>
              <w:rPr>
                <w:rFonts w:ascii="宋体" w:hAnsi="宋体"/>
                <w:color w:val="000000"/>
                <w:sz w:val="18"/>
              </w:rPr>
              <w:t>部署云计算中心云服务器</w:t>
            </w:r>
          </w:p>
        </w:tc>
        <w:tc>
          <w:tcPr>
            <w:tcW w:w="513" w:type="dxa"/>
            <w:tcBorders>
              <w:top w:val="single" w:color="000000" w:sz="4" w:space="0"/>
              <w:left w:val="single" w:color="000000" w:sz="4" w:space="0"/>
              <w:bottom w:val="nil"/>
              <w:right w:val="single" w:color="000000" w:sz="4" w:space="0"/>
            </w:tcBorders>
            <w:vAlign w:val="center"/>
          </w:tcPr>
          <w:p w14:paraId="53ACEFA0">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3CCFC4B5">
            <w:pPr>
              <w:widowControl/>
              <w:jc w:val="center"/>
              <w:textAlignment w:val="center"/>
              <w:rPr>
                <w:rFonts w:ascii="宋体" w:hAnsi="宋体"/>
                <w:color w:val="000000"/>
                <w:sz w:val="18"/>
              </w:rPr>
            </w:pPr>
            <w:r>
              <w:rPr>
                <w:rFonts w:ascii="宋体" w:hAnsi="宋体"/>
                <w:color w:val="000000"/>
                <w:sz w:val="18"/>
              </w:rPr>
              <w:t>大于</w:t>
            </w:r>
          </w:p>
        </w:tc>
        <w:tc>
          <w:tcPr>
            <w:tcW w:w="753" w:type="dxa"/>
            <w:tcBorders>
              <w:top w:val="single" w:color="000000" w:sz="4" w:space="0"/>
              <w:left w:val="single" w:color="000000" w:sz="4" w:space="0"/>
              <w:bottom w:val="nil"/>
              <w:right w:val="single" w:color="000000" w:sz="4" w:space="0"/>
            </w:tcBorders>
            <w:vAlign w:val="center"/>
          </w:tcPr>
          <w:p w14:paraId="457065A2">
            <w:pPr>
              <w:widowControl/>
              <w:jc w:val="center"/>
              <w:textAlignment w:val="center"/>
              <w:rPr>
                <w:rFonts w:ascii="宋体" w:hAnsi="宋体"/>
                <w:color w:val="000000"/>
                <w:sz w:val="18"/>
              </w:rPr>
            </w:pPr>
            <w:r>
              <w:rPr>
                <w:rFonts w:ascii="宋体" w:hAnsi="宋体"/>
                <w:color w:val="000000"/>
                <w:sz w:val="18"/>
              </w:rPr>
              <w:t>450</w:t>
            </w:r>
          </w:p>
        </w:tc>
        <w:tc>
          <w:tcPr>
            <w:tcW w:w="751" w:type="dxa"/>
            <w:tcBorders>
              <w:top w:val="single" w:color="000000" w:sz="4" w:space="0"/>
              <w:left w:val="single" w:color="000000" w:sz="4" w:space="0"/>
              <w:bottom w:val="nil"/>
              <w:right w:val="single" w:color="000000" w:sz="4" w:space="0"/>
            </w:tcBorders>
            <w:vAlign w:val="center"/>
          </w:tcPr>
          <w:p w14:paraId="55235C2E">
            <w:pPr>
              <w:widowControl/>
              <w:jc w:val="center"/>
              <w:textAlignment w:val="center"/>
              <w:rPr>
                <w:rFonts w:ascii="宋体" w:hAnsi="宋体"/>
                <w:color w:val="000000"/>
                <w:sz w:val="18"/>
              </w:rPr>
            </w:pPr>
            <w:r>
              <w:rPr>
                <w:rFonts w:ascii="宋体" w:hAnsi="宋体"/>
                <w:color w:val="000000"/>
                <w:sz w:val="18"/>
              </w:rPr>
              <w:t>450</w:t>
            </w:r>
          </w:p>
        </w:tc>
        <w:tc>
          <w:tcPr>
            <w:tcW w:w="665" w:type="dxa"/>
            <w:tcBorders>
              <w:top w:val="single" w:color="000000" w:sz="4" w:space="0"/>
              <w:left w:val="single" w:color="000000" w:sz="4" w:space="0"/>
              <w:bottom w:val="nil"/>
              <w:right w:val="single" w:color="000000" w:sz="4" w:space="0"/>
            </w:tcBorders>
            <w:vAlign w:val="center"/>
          </w:tcPr>
          <w:p w14:paraId="7A68577B">
            <w:pPr>
              <w:widowControl/>
              <w:jc w:val="center"/>
              <w:textAlignment w:val="center"/>
              <w:rPr>
                <w:rFonts w:ascii="宋体" w:hAnsi="宋体"/>
                <w:color w:val="000000"/>
                <w:sz w:val="18"/>
              </w:rPr>
            </w:pPr>
            <w:r>
              <w:rPr>
                <w:rFonts w:ascii="宋体" w:hAnsi="宋体"/>
                <w:color w:val="000000"/>
                <w:sz w:val="18"/>
              </w:rPr>
              <w:t>台</w:t>
            </w:r>
          </w:p>
        </w:tc>
        <w:tc>
          <w:tcPr>
            <w:tcW w:w="519" w:type="dxa"/>
            <w:tcBorders>
              <w:top w:val="single" w:color="000000" w:sz="4" w:space="0"/>
              <w:left w:val="single" w:color="000000" w:sz="4" w:space="0"/>
              <w:bottom w:val="nil"/>
              <w:right w:val="single" w:color="000000" w:sz="4" w:space="0"/>
            </w:tcBorders>
            <w:vAlign w:val="center"/>
          </w:tcPr>
          <w:p w14:paraId="5853E211">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53D7577C">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7A428336">
            <w:pPr>
              <w:jc w:val="center"/>
              <w:rPr>
                <w:rFonts w:ascii="宋体" w:hAnsi="宋体"/>
                <w:color w:val="000000"/>
                <w:sz w:val="18"/>
              </w:rPr>
            </w:pPr>
          </w:p>
        </w:tc>
      </w:tr>
      <w:tr w14:paraId="5935E3D2">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2CA2B0E2">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5BE1FC9B">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759F2E2F">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0806D2E5">
            <w:pPr>
              <w:widowControl/>
              <w:jc w:val="center"/>
              <w:textAlignment w:val="center"/>
              <w:rPr>
                <w:rFonts w:ascii="宋体" w:hAnsi="宋体"/>
                <w:color w:val="000000"/>
                <w:sz w:val="18"/>
              </w:rPr>
            </w:pPr>
            <w:r>
              <w:rPr>
                <w:rFonts w:ascii="宋体" w:hAnsi="宋体"/>
                <w:color w:val="000000"/>
                <w:sz w:val="18"/>
              </w:rPr>
              <w:t>部署云计算中心操作系统</w:t>
            </w:r>
          </w:p>
        </w:tc>
        <w:tc>
          <w:tcPr>
            <w:tcW w:w="513" w:type="dxa"/>
            <w:tcBorders>
              <w:top w:val="single" w:color="000000" w:sz="4" w:space="0"/>
              <w:left w:val="single" w:color="000000" w:sz="4" w:space="0"/>
              <w:bottom w:val="nil"/>
              <w:right w:val="single" w:color="000000" w:sz="4" w:space="0"/>
            </w:tcBorders>
            <w:vAlign w:val="center"/>
          </w:tcPr>
          <w:p w14:paraId="56053F6F">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7BA209AA">
            <w:pPr>
              <w:widowControl/>
              <w:jc w:val="center"/>
              <w:textAlignment w:val="center"/>
              <w:rPr>
                <w:rFonts w:ascii="宋体" w:hAnsi="宋体"/>
                <w:color w:val="000000"/>
                <w:sz w:val="18"/>
              </w:rPr>
            </w:pPr>
            <w:r>
              <w:rPr>
                <w:rFonts w:ascii="宋体" w:hAnsi="宋体"/>
                <w:color w:val="000000"/>
                <w:sz w:val="18"/>
              </w:rPr>
              <w:t>大于</w:t>
            </w:r>
          </w:p>
        </w:tc>
        <w:tc>
          <w:tcPr>
            <w:tcW w:w="753" w:type="dxa"/>
            <w:tcBorders>
              <w:top w:val="single" w:color="000000" w:sz="4" w:space="0"/>
              <w:left w:val="single" w:color="000000" w:sz="4" w:space="0"/>
              <w:bottom w:val="nil"/>
              <w:right w:val="single" w:color="000000" w:sz="4" w:space="0"/>
            </w:tcBorders>
            <w:vAlign w:val="center"/>
          </w:tcPr>
          <w:p w14:paraId="301C420F">
            <w:pPr>
              <w:widowControl/>
              <w:jc w:val="center"/>
              <w:textAlignment w:val="center"/>
              <w:rPr>
                <w:rFonts w:ascii="宋体" w:hAnsi="宋体"/>
                <w:color w:val="000000"/>
                <w:sz w:val="18"/>
              </w:rPr>
            </w:pPr>
            <w:r>
              <w:rPr>
                <w:rFonts w:ascii="宋体" w:hAnsi="宋体"/>
                <w:color w:val="000000"/>
                <w:sz w:val="18"/>
              </w:rPr>
              <w:t>403</w:t>
            </w:r>
          </w:p>
        </w:tc>
        <w:tc>
          <w:tcPr>
            <w:tcW w:w="751" w:type="dxa"/>
            <w:tcBorders>
              <w:top w:val="single" w:color="000000" w:sz="4" w:space="0"/>
              <w:left w:val="single" w:color="000000" w:sz="4" w:space="0"/>
              <w:bottom w:val="nil"/>
              <w:right w:val="single" w:color="000000" w:sz="4" w:space="0"/>
            </w:tcBorders>
            <w:vAlign w:val="center"/>
          </w:tcPr>
          <w:p w14:paraId="24F39BB4">
            <w:pPr>
              <w:widowControl/>
              <w:jc w:val="center"/>
              <w:textAlignment w:val="center"/>
              <w:rPr>
                <w:rFonts w:ascii="宋体" w:hAnsi="宋体"/>
                <w:color w:val="000000"/>
                <w:sz w:val="18"/>
              </w:rPr>
            </w:pPr>
            <w:r>
              <w:rPr>
                <w:rFonts w:ascii="宋体" w:hAnsi="宋体"/>
                <w:color w:val="000000"/>
                <w:sz w:val="18"/>
              </w:rPr>
              <w:t>403</w:t>
            </w:r>
          </w:p>
        </w:tc>
        <w:tc>
          <w:tcPr>
            <w:tcW w:w="665" w:type="dxa"/>
            <w:tcBorders>
              <w:top w:val="single" w:color="000000" w:sz="4" w:space="0"/>
              <w:left w:val="single" w:color="000000" w:sz="4" w:space="0"/>
              <w:bottom w:val="nil"/>
              <w:right w:val="single" w:color="000000" w:sz="4" w:space="0"/>
            </w:tcBorders>
            <w:vAlign w:val="center"/>
          </w:tcPr>
          <w:p w14:paraId="05D2E274">
            <w:pPr>
              <w:widowControl/>
              <w:jc w:val="center"/>
              <w:textAlignment w:val="center"/>
              <w:rPr>
                <w:rFonts w:ascii="宋体" w:hAnsi="宋体"/>
                <w:color w:val="000000"/>
                <w:sz w:val="18"/>
              </w:rPr>
            </w:pPr>
            <w:r>
              <w:rPr>
                <w:rFonts w:ascii="宋体" w:hAnsi="宋体"/>
                <w:color w:val="000000"/>
                <w:sz w:val="18"/>
              </w:rPr>
              <w:t>套</w:t>
            </w:r>
          </w:p>
        </w:tc>
        <w:tc>
          <w:tcPr>
            <w:tcW w:w="519" w:type="dxa"/>
            <w:tcBorders>
              <w:top w:val="single" w:color="000000" w:sz="4" w:space="0"/>
              <w:left w:val="single" w:color="000000" w:sz="4" w:space="0"/>
              <w:bottom w:val="nil"/>
              <w:right w:val="single" w:color="000000" w:sz="4" w:space="0"/>
            </w:tcBorders>
            <w:vAlign w:val="center"/>
          </w:tcPr>
          <w:p w14:paraId="4549B3B4">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12B5121F">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1C5DF921">
            <w:pPr>
              <w:jc w:val="center"/>
              <w:rPr>
                <w:rFonts w:ascii="宋体" w:hAnsi="宋体"/>
                <w:color w:val="000000"/>
                <w:sz w:val="18"/>
              </w:rPr>
            </w:pPr>
          </w:p>
        </w:tc>
      </w:tr>
      <w:tr w14:paraId="72078CF6">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17158558">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61418CCE">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45DA6464">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531B9754">
            <w:pPr>
              <w:widowControl/>
              <w:jc w:val="center"/>
              <w:textAlignment w:val="center"/>
              <w:rPr>
                <w:rFonts w:ascii="宋体" w:hAnsi="宋体"/>
                <w:color w:val="000000"/>
                <w:sz w:val="18"/>
              </w:rPr>
            </w:pPr>
            <w:r>
              <w:rPr>
                <w:rFonts w:ascii="宋体" w:hAnsi="宋体"/>
                <w:color w:val="000000"/>
                <w:sz w:val="18"/>
              </w:rPr>
              <w:t>部署云计算中心硬盘合计部</w:t>
            </w:r>
          </w:p>
        </w:tc>
        <w:tc>
          <w:tcPr>
            <w:tcW w:w="513" w:type="dxa"/>
            <w:tcBorders>
              <w:top w:val="single" w:color="000000" w:sz="4" w:space="0"/>
              <w:left w:val="single" w:color="000000" w:sz="4" w:space="0"/>
              <w:bottom w:val="nil"/>
              <w:right w:val="single" w:color="000000" w:sz="4" w:space="0"/>
            </w:tcBorders>
            <w:vAlign w:val="center"/>
          </w:tcPr>
          <w:p w14:paraId="08A66C87">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665CCCAA">
            <w:pPr>
              <w:widowControl/>
              <w:jc w:val="center"/>
              <w:textAlignment w:val="center"/>
              <w:rPr>
                <w:rFonts w:ascii="宋体" w:hAnsi="宋体"/>
                <w:color w:val="000000"/>
                <w:sz w:val="18"/>
              </w:rPr>
            </w:pPr>
            <w:r>
              <w:rPr>
                <w:rFonts w:ascii="宋体" w:hAnsi="宋体"/>
                <w:color w:val="000000"/>
                <w:sz w:val="18"/>
              </w:rPr>
              <w:t>大于</w:t>
            </w:r>
          </w:p>
        </w:tc>
        <w:tc>
          <w:tcPr>
            <w:tcW w:w="753" w:type="dxa"/>
            <w:tcBorders>
              <w:top w:val="single" w:color="000000" w:sz="4" w:space="0"/>
              <w:left w:val="single" w:color="000000" w:sz="4" w:space="0"/>
              <w:bottom w:val="nil"/>
              <w:right w:val="single" w:color="000000" w:sz="4" w:space="0"/>
            </w:tcBorders>
            <w:vAlign w:val="center"/>
          </w:tcPr>
          <w:p w14:paraId="5165BD6C">
            <w:pPr>
              <w:widowControl/>
              <w:jc w:val="center"/>
              <w:textAlignment w:val="center"/>
              <w:rPr>
                <w:rFonts w:ascii="宋体" w:hAnsi="宋体"/>
                <w:color w:val="000000"/>
                <w:sz w:val="18"/>
              </w:rPr>
            </w:pPr>
            <w:r>
              <w:rPr>
                <w:rFonts w:ascii="宋体" w:hAnsi="宋体"/>
                <w:color w:val="000000"/>
                <w:sz w:val="18"/>
              </w:rPr>
              <w:t>287</w:t>
            </w:r>
          </w:p>
        </w:tc>
        <w:tc>
          <w:tcPr>
            <w:tcW w:w="751" w:type="dxa"/>
            <w:tcBorders>
              <w:top w:val="single" w:color="000000" w:sz="4" w:space="0"/>
              <w:left w:val="single" w:color="000000" w:sz="4" w:space="0"/>
              <w:bottom w:val="nil"/>
              <w:right w:val="single" w:color="000000" w:sz="4" w:space="0"/>
            </w:tcBorders>
            <w:vAlign w:val="center"/>
          </w:tcPr>
          <w:p w14:paraId="6C9ACA6B">
            <w:pPr>
              <w:widowControl/>
              <w:jc w:val="center"/>
              <w:textAlignment w:val="center"/>
              <w:rPr>
                <w:rFonts w:ascii="宋体" w:hAnsi="宋体"/>
                <w:color w:val="000000"/>
                <w:sz w:val="18"/>
              </w:rPr>
            </w:pPr>
            <w:r>
              <w:rPr>
                <w:rFonts w:ascii="宋体" w:hAnsi="宋体"/>
                <w:color w:val="000000"/>
                <w:sz w:val="18"/>
              </w:rPr>
              <w:t>287</w:t>
            </w:r>
          </w:p>
        </w:tc>
        <w:tc>
          <w:tcPr>
            <w:tcW w:w="665" w:type="dxa"/>
            <w:tcBorders>
              <w:top w:val="single" w:color="000000" w:sz="4" w:space="0"/>
              <w:left w:val="single" w:color="000000" w:sz="4" w:space="0"/>
              <w:bottom w:val="nil"/>
              <w:right w:val="single" w:color="000000" w:sz="4" w:space="0"/>
            </w:tcBorders>
            <w:vAlign w:val="center"/>
          </w:tcPr>
          <w:p w14:paraId="37CE50C9">
            <w:pPr>
              <w:widowControl/>
              <w:jc w:val="center"/>
              <w:textAlignment w:val="center"/>
              <w:rPr>
                <w:rFonts w:ascii="宋体" w:hAnsi="宋体"/>
                <w:color w:val="000000"/>
                <w:sz w:val="18"/>
              </w:rPr>
            </w:pPr>
            <w:r>
              <w:rPr>
                <w:rFonts w:ascii="宋体" w:hAnsi="宋体"/>
                <w:color w:val="000000"/>
                <w:sz w:val="18"/>
              </w:rPr>
              <w:t>T</w:t>
            </w:r>
          </w:p>
        </w:tc>
        <w:tc>
          <w:tcPr>
            <w:tcW w:w="519" w:type="dxa"/>
            <w:tcBorders>
              <w:top w:val="single" w:color="000000" w:sz="4" w:space="0"/>
              <w:left w:val="single" w:color="000000" w:sz="4" w:space="0"/>
              <w:bottom w:val="nil"/>
              <w:right w:val="single" w:color="000000" w:sz="4" w:space="0"/>
            </w:tcBorders>
            <w:vAlign w:val="center"/>
          </w:tcPr>
          <w:p w14:paraId="73B8BE38">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0790CF04">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49C5817C">
            <w:pPr>
              <w:jc w:val="center"/>
              <w:rPr>
                <w:rFonts w:ascii="宋体" w:hAnsi="宋体"/>
                <w:color w:val="000000"/>
                <w:sz w:val="18"/>
              </w:rPr>
            </w:pPr>
          </w:p>
        </w:tc>
      </w:tr>
      <w:tr w14:paraId="3AE37350">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59543465">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5FC62DB5">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11D81C3A">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3A1789BC">
            <w:pPr>
              <w:widowControl/>
              <w:jc w:val="center"/>
              <w:textAlignment w:val="center"/>
              <w:rPr>
                <w:rFonts w:ascii="宋体" w:hAnsi="宋体"/>
                <w:color w:val="000000"/>
                <w:sz w:val="18"/>
              </w:rPr>
            </w:pPr>
            <w:r>
              <w:rPr>
                <w:rFonts w:ascii="宋体" w:hAnsi="宋体"/>
                <w:color w:val="000000"/>
                <w:sz w:val="18"/>
              </w:rPr>
              <w:t>部署云计算中心备份容量</w:t>
            </w:r>
          </w:p>
        </w:tc>
        <w:tc>
          <w:tcPr>
            <w:tcW w:w="513" w:type="dxa"/>
            <w:tcBorders>
              <w:top w:val="single" w:color="000000" w:sz="4" w:space="0"/>
              <w:left w:val="single" w:color="000000" w:sz="4" w:space="0"/>
              <w:bottom w:val="nil"/>
              <w:right w:val="single" w:color="000000" w:sz="4" w:space="0"/>
            </w:tcBorders>
            <w:vAlign w:val="center"/>
          </w:tcPr>
          <w:p w14:paraId="3EFDC76F">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2FEE1BE1">
            <w:pPr>
              <w:widowControl/>
              <w:jc w:val="center"/>
              <w:textAlignment w:val="center"/>
              <w:rPr>
                <w:rFonts w:ascii="宋体" w:hAnsi="宋体"/>
                <w:color w:val="000000"/>
                <w:sz w:val="18"/>
              </w:rPr>
            </w:pPr>
            <w:r>
              <w:rPr>
                <w:rFonts w:ascii="宋体" w:hAnsi="宋体"/>
                <w:color w:val="000000"/>
                <w:sz w:val="18"/>
              </w:rPr>
              <w:t>大于</w:t>
            </w:r>
          </w:p>
        </w:tc>
        <w:tc>
          <w:tcPr>
            <w:tcW w:w="753" w:type="dxa"/>
            <w:tcBorders>
              <w:top w:val="single" w:color="000000" w:sz="4" w:space="0"/>
              <w:left w:val="single" w:color="000000" w:sz="4" w:space="0"/>
              <w:bottom w:val="nil"/>
              <w:right w:val="single" w:color="000000" w:sz="4" w:space="0"/>
            </w:tcBorders>
            <w:vAlign w:val="center"/>
          </w:tcPr>
          <w:p w14:paraId="24D1A73E">
            <w:pPr>
              <w:widowControl/>
              <w:jc w:val="center"/>
              <w:textAlignment w:val="center"/>
              <w:rPr>
                <w:rFonts w:ascii="宋体" w:hAnsi="宋体"/>
                <w:color w:val="000000"/>
                <w:sz w:val="18"/>
              </w:rPr>
            </w:pPr>
            <w:r>
              <w:rPr>
                <w:rFonts w:ascii="宋体" w:hAnsi="宋体"/>
                <w:color w:val="000000"/>
                <w:sz w:val="18"/>
              </w:rPr>
              <w:t>12</w:t>
            </w:r>
          </w:p>
        </w:tc>
        <w:tc>
          <w:tcPr>
            <w:tcW w:w="751" w:type="dxa"/>
            <w:tcBorders>
              <w:top w:val="single" w:color="000000" w:sz="4" w:space="0"/>
              <w:left w:val="single" w:color="000000" w:sz="4" w:space="0"/>
              <w:bottom w:val="nil"/>
              <w:right w:val="single" w:color="000000" w:sz="4" w:space="0"/>
            </w:tcBorders>
            <w:vAlign w:val="center"/>
          </w:tcPr>
          <w:p w14:paraId="0524A431">
            <w:pPr>
              <w:widowControl/>
              <w:jc w:val="center"/>
              <w:textAlignment w:val="center"/>
              <w:rPr>
                <w:rFonts w:ascii="宋体" w:hAnsi="宋体"/>
                <w:color w:val="000000"/>
                <w:sz w:val="18"/>
              </w:rPr>
            </w:pPr>
            <w:r>
              <w:rPr>
                <w:rFonts w:ascii="宋体" w:hAnsi="宋体"/>
                <w:color w:val="000000"/>
                <w:sz w:val="18"/>
              </w:rPr>
              <w:t>12</w:t>
            </w:r>
          </w:p>
        </w:tc>
        <w:tc>
          <w:tcPr>
            <w:tcW w:w="665" w:type="dxa"/>
            <w:tcBorders>
              <w:top w:val="single" w:color="000000" w:sz="4" w:space="0"/>
              <w:left w:val="single" w:color="000000" w:sz="4" w:space="0"/>
              <w:bottom w:val="nil"/>
              <w:right w:val="single" w:color="000000" w:sz="4" w:space="0"/>
            </w:tcBorders>
            <w:vAlign w:val="center"/>
          </w:tcPr>
          <w:p w14:paraId="6F775A9C">
            <w:pPr>
              <w:widowControl/>
              <w:jc w:val="center"/>
              <w:textAlignment w:val="center"/>
              <w:rPr>
                <w:rFonts w:ascii="宋体" w:hAnsi="宋体"/>
                <w:color w:val="000000"/>
                <w:sz w:val="18"/>
              </w:rPr>
            </w:pPr>
            <w:r>
              <w:rPr>
                <w:rFonts w:ascii="宋体" w:hAnsi="宋体"/>
                <w:color w:val="000000"/>
                <w:sz w:val="18"/>
              </w:rPr>
              <w:t>T</w:t>
            </w:r>
          </w:p>
        </w:tc>
        <w:tc>
          <w:tcPr>
            <w:tcW w:w="519" w:type="dxa"/>
            <w:tcBorders>
              <w:top w:val="single" w:color="000000" w:sz="4" w:space="0"/>
              <w:left w:val="single" w:color="000000" w:sz="4" w:space="0"/>
              <w:bottom w:val="nil"/>
              <w:right w:val="single" w:color="000000" w:sz="4" w:space="0"/>
            </w:tcBorders>
            <w:vAlign w:val="center"/>
          </w:tcPr>
          <w:p w14:paraId="02BB6CD5">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1A032687">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2CA85AC3">
            <w:pPr>
              <w:jc w:val="center"/>
              <w:rPr>
                <w:rFonts w:ascii="宋体" w:hAnsi="宋体"/>
                <w:color w:val="000000"/>
                <w:sz w:val="18"/>
              </w:rPr>
            </w:pPr>
          </w:p>
        </w:tc>
      </w:tr>
      <w:tr w14:paraId="0EC61294">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0D63BC95">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12EDCD04">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13606608">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0E77502C">
            <w:pPr>
              <w:widowControl/>
              <w:jc w:val="center"/>
              <w:textAlignment w:val="center"/>
              <w:rPr>
                <w:rFonts w:ascii="宋体" w:hAnsi="宋体"/>
                <w:color w:val="000000"/>
                <w:sz w:val="18"/>
              </w:rPr>
            </w:pPr>
            <w:r>
              <w:rPr>
                <w:rFonts w:ascii="宋体" w:hAnsi="宋体"/>
                <w:color w:val="000000"/>
                <w:sz w:val="18"/>
              </w:rPr>
              <w:t>部署云计算中心专享物理服务器</w:t>
            </w:r>
          </w:p>
        </w:tc>
        <w:tc>
          <w:tcPr>
            <w:tcW w:w="513" w:type="dxa"/>
            <w:tcBorders>
              <w:top w:val="single" w:color="000000" w:sz="4" w:space="0"/>
              <w:left w:val="single" w:color="000000" w:sz="4" w:space="0"/>
              <w:bottom w:val="nil"/>
              <w:right w:val="single" w:color="000000" w:sz="4" w:space="0"/>
            </w:tcBorders>
            <w:vAlign w:val="center"/>
          </w:tcPr>
          <w:p w14:paraId="3700D19E">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1263ACAF">
            <w:pPr>
              <w:widowControl/>
              <w:jc w:val="center"/>
              <w:textAlignment w:val="center"/>
              <w:rPr>
                <w:rFonts w:ascii="宋体" w:hAnsi="宋体"/>
                <w:color w:val="000000"/>
                <w:sz w:val="18"/>
              </w:rPr>
            </w:pPr>
            <w:r>
              <w:rPr>
                <w:rFonts w:ascii="宋体" w:hAnsi="宋体"/>
                <w:color w:val="000000"/>
                <w:sz w:val="18"/>
              </w:rPr>
              <w:t>大于</w:t>
            </w:r>
          </w:p>
        </w:tc>
        <w:tc>
          <w:tcPr>
            <w:tcW w:w="753" w:type="dxa"/>
            <w:tcBorders>
              <w:top w:val="single" w:color="000000" w:sz="4" w:space="0"/>
              <w:left w:val="single" w:color="000000" w:sz="4" w:space="0"/>
              <w:bottom w:val="nil"/>
              <w:right w:val="single" w:color="000000" w:sz="4" w:space="0"/>
            </w:tcBorders>
            <w:vAlign w:val="center"/>
          </w:tcPr>
          <w:p w14:paraId="526A819A">
            <w:pPr>
              <w:widowControl/>
              <w:jc w:val="center"/>
              <w:textAlignment w:val="center"/>
              <w:rPr>
                <w:rFonts w:ascii="宋体" w:hAnsi="宋体"/>
                <w:color w:val="000000"/>
                <w:sz w:val="18"/>
              </w:rPr>
            </w:pPr>
            <w:r>
              <w:rPr>
                <w:rFonts w:ascii="宋体" w:hAnsi="宋体"/>
                <w:color w:val="000000"/>
                <w:sz w:val="18"/>
              </w:rPr>
              <w:t>173</w:t>
            </w:r>
          </w:p>
        </w:tc>
        <w:tc>
          <w:tcPr>
            <w:tcW w:w="751" w:type="dxa"/>
            <w:tcBorders>
              <w:top w:val="single" w:color="000000" w:sz="4" w:space="0"/>
              <w:left w:val="single" w:color="000000" w:sz="4" w:space="0"/>
              <w:bottom w:val="nil"/>
              <w:right w:val="single" w:color="000000" w:sz="4" w:space="0"/>
            </w:tcBorders>
            <w:vAlign w:val="center"/>
          </w:tcPr>
          <w:p w14:paraId="1D315C16">
            <w:pPr>
              <w:widowControl/>
              <w:jc w:val="center"/>
              <w:textAlignment w:val="center"/>
              <w:rPr>
                <w:rFonts w:ascii="宋体" w:hAnsi="宋体"/>
                <w:color w:val="000000"/>
                <w:sz w:val="18"/>
              </w:rPr>
            </w:pPr>
            <w:r>
              <w:rPr>
                <w:rFonts w:ascii="宋体" w:hAnsi="宋体"/>
                <w:color w:val="000000"/>
                <w:sz w:val="18"/>
              </w:rPr>
              <w:t>173</w:t>
            </w:r>
          </w:p>
        </w:tc>
        <w:tc>
          <w:tcPr>
            <w:tcW w:w="665" w:type="dxa"/>
            <w:tcBorders>
              <w:top w:val="single" w:color="000000" w:sz="4" w:space="0"/>
              <w:left w:val="single" w:color="000000" w:sz="4" w:space="0"/>
              <w:bottom w:val="nil"/>
              <w:right w:val="single" w:color="000000" w:sz="4" w:space="0"/>
            </w:tcBorders>
            <w:vAlign w:val="center"/>
          </w:tcPr>
          <w:p w14:paraId="68BFFE23">
            <w:pPr>
              <w:widowControl/>
              <w:jc w:val="center"/>
              <w:textAlignment w:val="center"/>
              <w:rPr>
                <w:rFonts w:ascii="宋体" w:hAnsi="宋体"/>
                <w:color w:val="000000"/>
                <w:sz w:val="18"/>
              </w:rPr>
            </w:pPr>
            <w:r>
              <w:rPr>
                <w:rFonts w:ascii="宋体" w:hAnsi="宋体"/>
                <w:color w:val="000000"/>
                <w:sz w:val="18"/>
              </w:rPr>
              <w:t>台</w:t>
            </w:r>
          </w:p>
        </w:tc>
        <w:tc>
          <w:tcPr>
            <w:tcW w:w="519" w:type="dxa"/>
            <w:tcBorders>
              <w:top w:val="single" w:color="000000" w:sz="4" w:space="0"/>
              <w:left w:val="single" w:color="000000" w:sz="4" w:space="0"/>
              <w:bottom w:val="nil"/>
              <w:right w:val="single" w:color="000000" w:sz="4" w:space="0"/>
            </w:tcBorders>
            <w:vAlign w:val="center"/>
          </w:tcPr>
          <w:p w14:paraId="5B393F19">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68D59196">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104DECE3">
            <w:pPr>
              <w:jc w:val="center"/>
              <w:rPr>
                <w:rFonts w:ascii="宋体" w:hAnsi="宋体"/>
                <w:color w:val="000000"/>
                <w:sz w:val="18"/>
              </w:rPr>
            </w:pPr>
          </w:p>
        </w:tc>
      </w:tr>
      <w:tr w14:paraId="13D6E8C6">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5741C555">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2723F123">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7516AA87">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70F80BE8">
            <w:pPr>
              <w:widowControl/>
              <w:jc w:val="center"/>
              <w:textAlignment w:val="center"/>
              <w:rPr>
                <w:rFonts w:ascii="宋体" w:hAnsi="宋体"/>
                <w:color w:val="000000"/>
                <w:sz w:val="18"/>
              </w:rPr>
            </w:pPr>
            <w:r>
              <w:rPr>
                <w:rFonts w:ascii="宋体" w:hAnsi="宋体"/>
                <w:color w:val="000000"/>
                <w:sz w:val="18"/>
              </w:rPr>
              <w:t>部署云计算中心托管服务器</w:t>
            </w:r>
          </w:p>
        </w:tc>
        <w:tc>
          <w:tcPr>
            <w:tcW w:w="513" w:type="dxa"/>
            <w:tcBorders>
              <w:top w:val="single" w:color="000000" w:sz="4" w:space="0"/>
              <w:left w:val="single" w:color="000000" w:sz="4" w:space="0"/>
              <w:bottom w:val="nil"/>
              <w:right w:val="single" w:color="000000" w:sz="4" w:space="0"/>
            </w:tcBorders>
            <w:vAlign w:val="center"/>
          </w:tcPr>
          <w:p w14:paraId="1A6A1732">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2396CFC1">
            <w:pPr>
              <w:widowControl/>
              <w:jc w:val="center"/>
              <w:textAlignment w:val="center"/>
              <w:rPr>
                <w:rFonts w:ascii="宋体" w:hAnsi="宋体"/>
                <w:color w:val="000000"/>
                <w:sz w:val="18"/>
              </w:rPr>
            </w:pPr>
            <w:r>
              <w:rPr>
                <w:rFonts w:ascii="宋体" w:hAnsi="宋体"/>
                <w:color w:val="000000"/>
                <w:sz w:val="18"/>
              </w:rPr>
              <w:t>大于</w:t>
            </w:r>
          </w:p>
        </w:tc>
        <w:tc>
          <w:tcPr>
            <w:tcW w:w="753" w:type="dxa"/>
            <w:tcBorders>
              <w:top w:val="single" w:color="000000" w:sz="4" w:space="0"/>
              <w:left w:val="single" w:color="000000" w:sz="4" w:space="0"/>
              <w:bottom w:val="nil"/>
              <w:right w:val="single" w:color="000000" w:sz="4" w:space="0"/>
            </w:tcBorders>
            <w:vAlign w:val="center"/>
          </w:tcPr>
          <w:p w14:paraId="701A7E24">
            <w:pPr>
              <w:widowControl/>
              <w:jc w:val="center"/>
              <w:textAlignment w:val="center"/>
              <w:rPr>
                <w:rFonts w:ascii="宋体" w:hAnsi="宋体"/>
                <w:color w:val="000000"/>
                <w:sz w:val="18"/>
              </w:rPr>
            </w:pPr>
            <w:r>
              <w:rPr>
                <w:rFonts w:ascii="宋体" w:hAnsi="宋体"/>
                <w:color w:val="000000"/>
                <w:sz w:val="18"/>
              </w:rPr>
              <w:t>110</w:t>
            </w:r>
          </w:p>
        </w:tc>
        <w:tc>
          <w:tcPr>
            <w:tcW w:w="751" w:type="dxa"/>
            <w:tcBorders>
              <w:top w:val="single" w:color="000000" w:sz="4" w:space="0"/>
              <w:left w:val="single" w:color="000000" w:sz="4" w:space="0"/>
              <w:bottom w:val="nil"/>
              <w:right w:val="single" w:color="000000" w:sz="4" w:space="0"/>
            </w:tcBorders>
            <w:vAlign w:val="center"/>
          </w:tcPr>
          <w:p w14:paraId="778EEFA6">
            <w:pPr>
              <w:widowControl/>
              <w:jc w:val="center"/>
              <w:textAlignment w:val="center"/>
              <w:rPr>
                <w:rFonts w:ascii="宋体" w:hAnsi="宋体"/>
                <w:color w:val="000000"/>
                <w:sz w:val="18"/>
              </w:rPr>
            </w:pPr>
            <w:r>
              <w:rPr>
                <w:rFonts w:ascii="宋体" w:hAnsi="宋体"/>
                <w:color w:val="000000"/>
                <w:sz w:val="18"/>
              </w:rPr>
              <w:t>90</w:t>
            </w:r>
          </w:p>
        </w:tc>
        <w:tc>
          <w:tcPr>
            <w:tcW w:w="665" w:type="dxa"/>
            <w:tcBorders>
              <w:top w:val="single" w:color="000000" w:sz="4" w:space="0"/>
              <w:left w:val="single" w:color="000000" w:sz="4" w:space="0"/>
              <w:bottom w:val="nil"/>
              <w:right w:val="single" w:color="000000" w:sz="4" w:space="0"/>
            </w:tcBorders>
            <w:vAlign w:val="center"/>
          </w:tcPr>
          <w:p w14:paraId="21179E64">
            <w:pPr>
              <w:widowControl/>
              <w:jc w:val="center"/>
              <w:textAlignment w:val="center"/>
              <w:rPr>
                <w:rFonts w:ascii="宋体" w:hAnsi="宋体"/>
                <w:color w:val="000000"/>
                <w:sz w:val="18"/>
              </w:rPr>
            </w:pPr>
            <w:r>
              <w:rPr>
                <w:rFonts w:ascii="宋体" w:hAnsi="宋体"/>
                <w:color w:val="000000"/>
                <w:sz w:val="18"/>
              </w:rPr>
              <w:t>台</w:t>
            </w:r>
          </w:p>
        </w:tc>
        <w:tc>
          <w:tcPr>
            <w:tcW w:w="519" w:type="dxa"/>
            <w:tcBorders>
              <w:top w:val="single" w:color="000000" w:sz="4" w:space="0"/>
              <w:left w:val="single" w:color="000000" w:sz="4" w:space="0"/>
              <w:bottom w:val="nil"/>
              <w:right w:val="single" w:color="000000" w:sz="4" w:space="0"/>
            </w:tcBorders>
            <w:vAlign w:val="center"/>
          </w:tcPr>
          <w:p w14:paraId="3E1383D1">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12BFA22B">
            <w:pPr>
              <w:widowControl/>
              <w:jc w:val="center"/>
              <w:textAlignment w:val="center"/>
              <w:rPr>
                <w:rFonts w:ascii="宋体" w:hAnsi="宋体"/>
                <w:color w:val="000000"/>
                <w:sz w:val="18"/>
              </w:rPr>
            </w:pPr>
            <w:r>
              <w:rPr>
                <w:rFonts w:ascii="宋体" w:hAnsi="宋体"/>
                <w:color w:val="000000"/>
                <w:sz w:val="18"/>
              </w:rPr>
              <w:t>2.45</w:t>
            </w:r>
          </w:p>
        </w:tc>
        <w:tc>
          <w:tcPr>
            <w:tcW w:w="1128" w:type="dxa"/>
            <w:tcBorders>
              <w:top w:val="single" w:color="000000" w:sz="4" w:space="0"/>
              <w:left w:val="single" w:color="000000" w:sz="4" w:space="0"/>
              <w:bottom w:val="nil"/>
              <w:right w:val="single" w:color="000000" w:sz="4" w:space="0"/>
            </w:tcBorders>
            <w:vAlign w:val="center"/>
          </w:tcPr>
          <w:p w14:paraId="18808542">
            <w:pPr>
              <w:widowControl/>
              <w:jc w:val="center"/>
              <w:textAlignment w:val="center"/>
              <w:rPr>
                <w:rFonts w:ascii="宋体" w:hAnsi="宋体"/>
                <w:color w:val="000000"/>
                <w:sz w:val="18"/>
              </w:rPr>
            </w:pPr>
            <w:r>
              <w:rPr>
                <w:rFonts w:ascii="宋体" w:hAnsi="宋体"/>
                <w:color w:val="000000"/>
                <w:sz w:val="18"/>
              </w:rPr>
              <w:t>本年度存在托管单位注销情况，相应托管设备数量减少。</w:t>
            </w:r>
          </w:p>
        </w:tc>
      </w:tr>
      <w:tr w14:paraId="3D0C9160">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034A0F4E">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099B1317">
            <w:pPr>
              <w:jc w:val="center"/>
              <w:rPr>
                <w:rFonts w:ascii="宋体" w:hAnsi="宋体"/>
                <w:color w:val="000000"/>
                <w:sz w:val="18"/>
              </w:rPr>
            </w:pPr>
          </w:p>
        </w:tc>
        <w:tc>
          <w:tcPr>
            <w:tcW w:w="714" w:type="dxa"/>
            <w:vMerge w:val="restart"/>
            <w:tcBorders>
              <w:top w:val="single" w:color="000000" w:sz="4" w:space="0"/>
              <w:left w:val="single" w:color="000000" w:sz="4" w:space="0"/>
              <w:bottom w:val="nil"/>
              <w:right w:val="single" w:color="000000" w:sz="4" w:space="0"/>
            </w:tcBorders>
            <w:vAlign w:val="center"/>
          </w:tcPr>
          <w:p w14:paraId="0056FE1E">
            <w:pPr>
              <w:widowControl/>
              <w:jc w:val="center"/>
              <w:textAlignment w:val="center"/>
              <w:rPr>
                <w:rFonts w:ascii="宋体" w:hAnsi="宋体"/>
                <w:color w:val="000000"/>
                <w:sz w:val="18"/>
              </w:rPr>
            </w:pPr>
            <w:r>
              <w:rPr>
                <w:rFonts w:ascii="宋体" w:hAnsi="宋体"/>
                <w:color w:val="000000"/>
                <w:sz w:val="18"/>
              </w:rPr>
              <w:t>质量指标</w:t>
            </w:r>
          </w:p>
        </w:tc>
        <w:tc>
          <w:tcPr>
            <w:tcW w:w="1636" w:type="dxa"/>
            <w:tcBorders>
              <w:top w:val="single" w:color="000000" w:sz="4" w:space="0"/>
              <w:left w:val="single" w:color="000000" w:sz="4" w:space="0"/>
              <w:bottom w:val="nil"/>
              <w:right w:val="single" w:color="000000" w:sz="4" w:space="0"/>
            </w:tcBorders>
            <w:vAlign w:val="center"/>
          </w:tcPr>
          <w:p w14:paraId="7E199FCE">
            <w:pPr>
              <w:widowControl/>
              <w:jc w:val="center"/>
              <w:textAlignment w:val="center"/>
              <w:rPr>
                <w:rFonts w:ascii="宋体" w:hAnsi="宋体"/>
                <w:color w:val="000000"/>
                <w:sz w:val="18"/>
              </w:rPr>
            </w:pPr>
            <w:r>
              <w:rPr>
                <w:rFonts w:ascii="宋体" w:hAnsi="宋体"/>
                <w:color w:val="000000"/>
                <w:sz w:val="18"/>
              </w:rPr>
              <w:t>保障云计算中心业务系统稳定率</w:t>
            </w:r>
          </w:p>
        </w:tc>
        <w:tc>
          <w:tcPr>
            <w:tcW w:w="513" w:type="dxa"/>
            <w:tcBorders>
              <w:top w:val="single" w:color="000000" w:sz="4" w:space="0"/>
              <w:left w:val="single" w:color="000000" w:sz="4" w:space="0"/>
              <w:bottom w:val="nil"/>
              <w:right w:val="single" w:color="000000" w:sz="4" w:space="0"/>
            </w:tcBorders>
            <w:vAlign w:val="center"/>
          </w:tcPr>
          <w:p w14:paraId="02936640">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6F9F1ACF">
            <w:pPr>
              <w:widowControl/>
              <w:jc w:val="center"/>
              <w:textAlignment w:val="center"/>
              <w:rPr>
                <w:rFonts w:ascii="宋体" w:hAnsi="宋体"/>
                <w:color w:val="000000"/>
                <w:sz w:val="18"/>
              </w:rPr>
            </w:pPr>
            <w:r>
              <w:rPr>
                <w:rFonts w:ascii="宋体" w:hAnsi="宋体"/>
                <w:color w:val="000000"/>
                <w:sz w:val="18"/>
              </w:rPr>
              <w:t>大于等于</w:t>
            </w:r>
          </w:p>
        </w:tc>
        <w:tc>
          <w:tcPr>
            <w:tcW w:w="753" w:type="dxa"/>
            <w:tcBorders>
              <w:top w:val="single" w:color="000000" w:sz="4" w:space="0"/>
              <w:left w:val="single" w:color="000000" w:sz="4" w:space="0"/>
              <w:bottom w:val="nil"/>
              <w:right w:val="single" w:color="000000" w:sz="4" w:space="0"/>
            </w:tcBorders>
            <w:vAlign w:val="center"/>
          </w:tcPr>
          <w:p w14:paraId="51A346FA">
            <w:pPr>
              <w:widowControl/>
              <w:jc w:val="center"/>
              <w:textAlignment w:val="center"/>
              <w:rPr>
                <w:rFonts w:ascii="宋体" w:hAnsi="宋体"/>
                <w:color w:val="000000"/>
                <w:sz w:val="18"/>
              </w:rPr>
            </w:pPr>
            <w:r>
              <w:rPr>
                <w:rFonts w:ascii="宋体" w:hAnsi="宋体"/>
                <w:color w:val="000000"/>
                <w:sz w:val="18"/>
              </w:rPr>
              <w:t>98%</w:t>
            </w:r>
          </w:p>
        </w:tc>
        <w:tc>
          <w:tcPr>
            <w:tcW w:w="751" w:type="dxa"/>
            <w:tcBorders>
              <w:top w:val="single" w:color="000000" w:sz="4" w:space="0"/>
              <w:left w:val="single" w:color="000000" w:sz="4" w:space="0"/>
              <w:bottom w:val="nil"/>
              <w:right w:val="single" w:color="000000" w:sz="4" w:space="0"/>
            </w:tcBorders>
            <w:vAlign w:val="center"/>
          </w:tcPr>
          <w:p w14:paraId="6DBB3AD5">
            <w:pPr>
              <w:widowControl/>
              <w:jc w:val="center"/>
              <w:textAlignment w:val="center"/>
              <w:rPr>
                <w:rFonts w:ascii="宋体" w:hAnsi="宋体"/>
                <w:color w:val="000000"/>
                <w:sz w:val="18"/>
              </w:rPr>
            </w:pPr>
            <w:r>
              <w:rPr>
                <w:rFonts w:ascii="宋体" w:hAnsi="宋体"/>
                <w:color w:val="000000"/>
                <w:sz w:val="18"/>
              </w:rPr>
              <w:t>100</w:t>
            </w:r>
          </w:p>
        </w:tc>
        <w:tc>
          <w:tcPr>
            <w:tcW w:w="665" w:type="dxa"/>
            <w:tcBorders>
              <w:top w:val="single" w:color="000000" w:sz="4" w:space="0"/>
              <w:left w:val="single" w:color="000000" w:sz="4" w:space="0"/>
              <w:bottom w:val="nil"/>
              <w:right w:val="single" w:color="000000" w:sz="4" w:space="0"/>
            </w:tcBorders>
            <w:vAlign w:val="center"/>
          </w:tcPr>
          <w:p w14:paraId="616B9CE0">
            <w:pPr>
              <w:widowControl/>
              <w:jc w:val="center"/>
              <w:textAlignment w:val="center"/>
              <w:rPr>
                <w:rFonts w:ascii="宋体" w:hAnsi="宋体"/>
                <w:color w:val="000000"/>
                <w:sz w:val="18"/>
              </w:rPr>
            </w:pPr>
            <w:r>
              <w:rPr>
                <w:rFonts w:ascii="宋体" w:hAnsi="宋体"/>
                <w:color w:val="000000"/>
                <w:sz w:val="18"/>
              </w:rPr>
              <w:t>百分比</w:t>
            </w:r>
          </w:p>
        </w:tc>
        <w:tc>
          <w:tcPr>
            <w:tcW w:w="519" w:type="dxa"/>
            <w:tcBorders>
              <w:top w:val="single" w:color="000000" w:sz="4" w:space="0"/>
              <w:left w:val="single" w:color="000000" w:sz="4" w:space="0"/>
              <w:bottom w:val="nil"/>
              <w:right w:val="single" w:color="000000" w:sz="4" w:space="0"/>
            </w:tcBorders>
            <w:vAlign w:val="center"/>
          </w:tcPr>
          <w:p w14:paraId="3C550B90">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5DB9E911">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2317498D">
            <w:pPr>
              <w:jc w:val="center"/>
              <w:rPr>
                <w:rFonts w:ascii="宋体" w:hAnsi="宋体"/>
                <w:color w:val="000000"/>
                <w:sz w:val="18"/>
              </w:rPr>
            </w:pPr>
          </w:p>
        </w:tc>
      </w:tr>
      <w:tr w14:paraId="12292852">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189E94EB">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449977ED">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193529ED">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3411708B">
            <w:pPr>
              <w:widowControl/>
              <w:jc w:val="center"/>
              <w:textAlignment w:val="center"/>
              <w:rPr>
                <w:rFonts w:ascii="宋体" w:hAnsi="宋体"/>
                <w:color w:val="000000"/>
                <w:sz w:val="18"/>
              </w:rPr>
            </w:pPr>
            <w:r>
              <w:rPr>
                <w:rFonts w:ascii="宋体" w:hAnsi="宋体"/>
                <w:color w:val="000000"/>
                <w:sz w:val="18"/>
              </w:rPr>
              <w:t>保障云计算中心云服务器稳定率</w:t>
            </w:r>
          </w:p>
        </w:tc>
        <w:tc>
          <w:tcPr>
            <w:tcW w:w="513" w:type="dxa"/>
            <w:tcBorders>
              <w:top w:val="single" w:color="000000" w:sz="4" w:space="0"/>
              <w:left w:val="single" w:color="000000" w:sz="4" w:space="0"/>
              <w:bottom w:val="nil"/>
              <w:right w:val="single" w:color="000000" w:sz="4" w:space="0"/>
            </w:tcBorders>
            <w:vAlign w:val="center"/>
          </w:tcPr>
          <w:p w14:paraId="683D367C">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17AC73FF">
            <w:pPr>
              <w:widowControl/>
              <w:jc w:val="center"/>
              <w:textAlignment w:val="center"/>
              <w:rPr>
                <w:rFonts w:ascii="宋体" w:hAnsi="宋体"/>
                <w:color w:val="000000"/>
                <w:sz w:val="18"/>
              </w:rPr>
            </w:pPr>
            <w:r>
              <w:rPr>
                <w:rFonts w:ascii="宋体" w:hAnsi="宋体"/>
                <w:color w:val="000000"/>
                <w:sz w:val="18"/>
              </w:rPr>
              <w:t>大于等于</w:t>
            </w:r>
          </w:p>
        </w:tc>
        <w:tc>
          <w:tcPr>
            <w:tcW w:w="753" w:type="dxa"/>
            <w:tcBorders>
              <w:top w:val="single" w:color="000000" w:sz="4" w:space="0"/>
              <w:left w:val="single" w:color="000000" w:sz="4" w:space="0"/>
              <w:bottom w:val="nil"/>
              <w:right w:val="single" w:color="000000" w:sz="4" w:space="0"/>
            </w:tcBorders>
            <w:vAlign w:val="center"/>
          </w:tcPr>
          <w:p w14:paraId="45738EBB">
            <w:pPr>
              <w:widowControl/>
              <w:jc w:val="center"/>
              <w:textAlignment w:val="center"/>
              <w:rPr>
                <w:rFonts w:ascii="宋体" w:hAnsi="宋体"/>
                <w:color w:val="000000"/>
                <w:sz w:val="18"/>
              </w:rPr>
            </w:pPr>
            <w:r>
              <w:rPr>
                <w:rFonts w:ascii="宋体" w:hAnsi="宋体"/>
                <w:color w:val="000000"/>
                <w:sz w:val="18"/>
              </w:rPr>
              <w:t>98%</w:t>
            </w:r>
          </w:p>
        </w:tc>
        <w:tc>
          <w:tcPr>
            <w:tcW w:w="751" w:type="dxa"/>
            <w:tcBorders>
              <w:top w:val="single" w:color="000000" w:sz="4" w:space="0"/>
              <w:left w:val="single" w:color="000000" w:sz="4" w:space="0"/>
              <w:bottom w:val="nil"/>
              <w:right w:val="single" w:color="000000" w:sz="4" w:space="0"/>
            </w:tcBorders>
            <w:vAlign w:val="center"/>
          </w:tcPr>
          <w:p w14:paraId="04660F16">
            <w:pPr>
              <w:widowControl/>
              <w:jc w:val="center"/>
              <w:textAlignment w:val="center"/>
              <w:rPr>
                <w:rFonts w:ascii="宋体" w:hAnsi="宋体"/>
                <w:color w:val="000000"/>
                <w:sz w:val="18"/>
              </w:rPr>
            </w:pPr>
            <w:r>
              <w:rPr>
                <w:rFonts w:ascii="宋体" w:hAnsi="宋体"/>
                <w:color w:val="000000"/>
                <w:sz w:val="18"/>
              </w:rPr>
              <w:t>100</w:t>
            </w:r>
          </w:p>
        </w:tc>
        <w:tc>
          <w:tcPr>
            <w:tcW w:w="665" w:type="dxa"/>
            <w:tcBorders>
              <w:top w:val="single" w:color="000000" w:sz="4" w:space="0"/>
              <w:left w:val="single" w:color="000000" w:sz="4" w:space="0"/>
              <w:bottom w:val="nil"/>
              <w:right w:val="single" w:color="000000" w:sz="4" w:space="0"/>
            </w:tcBorders>
            <w:vAlign w:val="center"/>
          </w:tcPr>
          <w:p w14:paraId="72FB7EF3">
            <w:pPr>
              <w:widowControl/>
              <w:jc w:val="center"/>
              <w:textAlignment w:val="center"/>
              <w:rPr>
                <w:rFonts w:ascii="宋体" w:hAnsi="宋体"/>
                <w:color w:val="000000"/>
                <w:sz w:val="18"/>
              </w:rPr>
            </w:pPr>
            <w:r>
              <w:rPr>
                <w:rFonts w:ascii="宋体" w:hAnsi="宋体"/>
                <w:color w:val="000000"/>
                <w:sz w:val="18"/>
              </w:rPr>
              <w:t>百分比</w:t>
            </w:r>
          </w:p>
        </w:tc>
        <w:tc>
          <w:tcPr>
            <w:tcW w:w="519" w:type="dxa"/>
            <w:tcBorders>
              <w:top w:val="single" w:color="000000" w:sz="4" w:space="0"/>
              <w:left w:val="single" w:color="000000" w:sz="4" w:space="0"/>
              <w:bottom w:val="nil"/>
              <w:right w:val="single" w:color="000000" w:sz="4" w:space="0"/>
            </w:tcBorders>
            <w:vAlign w:val="center"/>
          </w:tcPr>
          <w:p w14:paraId="01E08952">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3FCBEF16">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24330D74">
            <w:pPr>
              <w:jc w:val="center"/>
              <w:rPr>
                <w:rFonts w:ascii="宋体" w:hAnsi="宋体"/>
                <w:color w:val="000000"/>
                <w:sz w:val="18"/>
              </w:rPr>
            </w:pPr>
          </w:p>
        </w:tc>
      </w:tr>
      <w:tr w14:paraId="2115C8C7">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2917F8DC">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121ACDFF">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05A48954">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76D2C86C">
            <w:pPr>
              <w:widowControl/>
              <w:jc w:val="center"/>
              <w:textAlignment w:val="center"/>
              <w:rPr>
                <w:rFonts w:ascii="宋体" w:hAnsi="宋体"/>
                <w:color w:val="000000"/>
                <w:sz w:val="18"/>
              </w:rPr>
            </w:pPr>
            <w:r>
              <w:rPr>
                <w:rFonts w:ascii="宋体" w:hAnsi="宋体"/>
                <w:color w:val="000000"/>
                <w:sz w:val="18"/>
              </w:rPr>
              <w:t>保障云计算中心操作系统稳定率</w:t>
            </w:r>
          </w:p>
        </w:tc>
        <w:tc>
          <w:tcPr>
            <w:tcW w:w="513" w:type="dxa"/>
            <w:tcBorders>
              <w:top w:val="single" w:color="000000" w:sz="4" w:space="0"/>
              <w:left w:val="single" w:color="000000" w:sz="4" w:space="0"/>
              <w:bottom w:val="nil"/>
              <w:right w:val="single" w:color="000000" w:sz="4" w:space="0"/>
            </w:tcBorders>
            <w:vAlign w:val="center"/>
          </w:tcPr>
          <w:p w14:paraId="684513FC">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11D02F8F">
            <w:pPr>
              <w:widowControl/>
              <w:jc w:val="center"/>
              <w:textAlignment w:val="center"/>
              <w:rPr>
                <w:rFonts w:ascii="宋体" w:hAnsi="宋体"/>
                <w:color w:val="000000"/>
                <w:sz w:val="18"/>
              </w:rPr>
            </w:pPr>
            <w:r>
              <w:rPr>
                <w:rFonts w:ascii="宋体" w:hAnsi="宋体"/>
                <w:color w:val="000000"/>
                <w:sz w:val="18"/>
              </w:rPr>
              <w:t>大于等于</w:t>
            </w:r>
          </w:p>
        </w:tc>
        <w:tc>
          <w:tcPr>
            <w:tcW w:w="753" w:type="dxa"/>
            <w:tcBorders>
              <w:top w:val="single" w:color="000000" w:sz="4" w:space="0"/>
              <w:left w:val="single" w:color="000000" w:sz="4" w:space="0"/>
              <w:bottom w:val="nil"/>
              <w:right w:val="single" w:color="000000" w:sz="4" w:space="0"/>
            </w:tcBorders>
            <w:vAlign w:val="center"/>
          </w:tcPr>
          <w:p w14:paraId="0716B893">
            <w:pPr>
              <w:widowControl/>
              <w:jc w:val="center"/>
              <w:textAlignment w:val="center"/>
              <w:rPr>
                <w:rFonts w:ascii="宋体" w:hAnsi="宋体"/>
                <w:color w:val="000000"/>
                <w:sz w:val="18"/>
              </w:rPr>
            </w:pPr>
            <w:r>
              <w:rPr>
                <w:rFonts w:ascii="宋体" w:hAnsi="宋体"/>
                <w:color w:val="000000"/>
                <w:sz w:val="18"/>
              </w:rPr>
              <w:t>98%</w:t>
            </w:r>
          </w:p>
        </w:tc>
        <w:tc>
          <w:tcPr>
            <w:tcW w:w="751" w:type="dxa"/>
            <w:tcBorders>
              <w:top w:val="single" w:color="000000" w:sz="4" w:space="0"/>
              <w:left w:val="single" w:color="000000" w:sz="4" w:space="0"/>
              <w:bottom w:val="nil"/>
              <w:right w:val="single" w:color="000000" w:sz="4" w:space="0"/>
            </w:tcBorders>
            <w:vAlign w:val="center"/>
          </w:tcPr>
          <w:p w14:paraId="0B6503C7">
            <w:pPr>
              <w:widowControl/>
              <w:jc w:val="center"/>
              <w:textAlignment w:val="center"/>
              <w:rPr>
                <w:rFonts w:ascii="宋体" w:hAnsi="宋体"/>
                <w:color w:val="000000"/>
                <w:sz w:val="18"/>
              </w:rPr>
            </w:pPr>
            <w:r>
              <w:rPr>
                <w:rFonts w:ascii="宋体" w:hAnsi="宋体"/>
                <w:color w:val="000000"/>
                <w:sz w:val="18"/>
              </w:rPr>
              <w:t>100</w:t>
            </w:r>
          </w:p>
        </w:tc>
        <w:tc>
          <w:tcPr>
            <w:tcW w:w="665" w:type="dxa"/>
            <w:tcBorders>
              <w:top w:val="single" w:color="000000" w:sz="4" w:space="0"/>
              <w:left w:val="single" w:color="000000" w:sz="4" w:space="0"/>
              <w:bottom w:val="nil"/>
              <w:right w:val="single" w:color="000000" w:sz="4" w:space="0"/>
            </w:tcBorders>
            <w:vAlign w:val="center"/>
          </w:tcPr>
          <w:p w14:paraId="678DA70A">
            <w:pPr>
              <w:widowControl/>
              <w:jc w:val="center"/>
              <w:textAlignment w:val="center"/>
              <w:rPr>
                <w:rFonts w:ascii="宋体" w:hAnsi="宋体"/>
                <w:color w:val="000000"/>
                <w:sz w:val="18"/>
              </w:rPr>
            </w:pPr>
            <w:r>
              <w:rPr>
                <w:rFonts w:ascii="宋体" w:hAnsi="宋体"/>
                <w:color w:val="000000"/>
                <w:sz w:val="18"/>
              </w:rPr>
              <w:t>百分比</w:t>
            </w:r>
          </w:p>
        </w:tc>
        <w:tc>
          <w:tcPr>
            <w:tcW w:w="519" w:type="dxa"/>
            <w:tcBorders>
              <w:top w:val="single" w:color="000000" w:sz="4" w:space="0"/>
              <w:left w:val="single" w:color="000000" w:sz="4" w:space="0"/>
              <w:bottom w:val="nil"/>
              <w:right w:val="single" w:color="000000" w:sz="4" w:space="0"/>
            </w:tcBorders>
            <w:vAlign w:val="center"/>
          </w:tcPr>
          <w:p w14:paraId="3CB19586">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2967084E">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78364EF3">
            <w:pPr>
              <w:jc w:val="center"/>
              <w:rPr>
                <w:rFonts w:ascii="宋体" w:hAnsi="宋体"/>
                <w:color w:val="000000"/>
                <w:sz w:val="18"/>
              </w:rPr>
            </w:pPr>
          </w:p>
        </w:tc>
      </w:tr>
      <w:tr w14:paraId="7111AD8B">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67CA1E97">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23987458">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58FC1779">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495E721C">
            <w:pPr>
              <w:widowControl/>
              <w:jc w:val="center"/>
              <w:textAlignment w:val="center"/>
              <w:rPr>
                <w:rFonts w:ascii="宋体" w:hAnsi="宋体"/>
                <w:color w:val="000000"/>
                <w:sz w:val="18"/>
              </w:rPr>
            </w:pPr>
            <w:r>
              <w:rPr>
                <w:rFonts w:ascii="宋体" w:hAnsi="宋体"/>
                <w:color w:val="000000"/>
                <w:sz w:val="18"/>
              </w:rPr>
              <w:t>保障云计算中心硬盘稳定率</w:t>
            </w:r>
          </w:p>
        </w:tc>
        <w:tc>
          <w:tcPr>
            <w:tcW w:w="513" w:type="dxa"/>
            <w:tcBorders>
              <w:top w:val="single" w:color="000000" w:sz="4" w:space="0"/>
              <w:left w:val="single" w:color="000000" w:sz="4" w:space="0"/>
              <w:bottom w:val="nil"/>
              <w:right w:val="single" w:color="000000" w:sz="4" w:space="0"/>
            </w:tcBorders>
            <w:vAlign w:val="center"/>
          </w:tcPr>
          <w:p w14:paraId="4435971B">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5BB8F6EA">
            <w:pPr>
              <w:widowControl/>
              <w:jc w:val="center"/>
              <w:textAlignment w:val="center"/>
              <w:rPr>
                <w:rFonts w:ascii="宋体" w:hAnsi="宋体"/>
                <w:color w:val="000000"/>
                <w:sz w:val="18"/>
              </w:rPr>
            </w:pPr>
            <w:r>
              <w:rPr>
                <w:rFonts w:ascii="宋体" w:hAnsi="宋体"/>
                <w:color w:val="000000"/>
                <w:sz w:val="18"/>
              </w:rPr>
              <w:t>大于等于</w:t>
            </w:r>
          </w:p>
        </w:tc>
        <w:tc>
          <w:tcPr>
            <w:tcW w:w="753" w:type="dxa"/>
            <w:tcBorders>
              <w:top w:val="single" w:color="000000" w:sz="4" w:space="0"/>
              <w:left w:val="single" w:color="000000" w:sz="4" w:space="0"/>
              <w:bottom w:val="nil"/>
              <w:right w:val="single" w:color="000000" w:sz="4" w:space="0"/>
            </w:tcBorders>
            <w:vAlign w:val="center"/>
          </w:tcPr>
          <w:p w14:paraId="2C9864B8">
            <w:pPr>
              <w:widowControl/>
              <w:jc w:val="center"/>
              <w:textAlignment w:val="center"/>
              <w:rPr>
                <w:rFonts w:ascii="宋体" w:hAnsi="宋体"/>
                <w:color w:val="000000"/>
                <w:sz w:val="18"/>
              </w:rPr>
            </w:pPr>
            <w:r>
              <w:rPr>
                <w:rFonts w:ascii="宋体" w:hAnsi="宋体"/>
                <w:color w:val="000000"/>
                <w:sz w:val="18"/>
              </w:rPr>
              <w:t>98%</w:t>
            </w:r>
          </w:p>
        </w:tc>
        <w:tc>
          <w:tcPr>
            <w:tcW w:w="751" w:type="dxa"/>
            <w:tcBorders>
              <w:top w:val="single" w:color="000000" w:sz="4" w:space="0"/>
              <w:left w:val="single" w:color="000000" w:sz="4" w:space="0"/>
              <w:bottom w:val="nil"/>
              <w:right w:val="single" w:color="000000" w:sz="4" w:space="0"/>
            </w:tcBorders>
            <w:vAlign w:val="center"/>
          </w:tcPr>
          <w:p w14:paraId="1BFA4EBA">
            <w:pPr>
              <w:widowControl/>
              <w:jc w:val="center"/>
              <w:textAlignment w:val="center"/>
              <w:rPr>
                <w:rFonts w:ascii="宋体" w:hAnsi="宋体"/>
                <w:color w:val="000000"/>
                <w:sz w:val="18"/>
              </w:rPr>
            </w:pPr>
            <w:r>
              <w:rPr>
                <w:rFonts w:ascii="宋体" w:hAnsi="宋体"/>
                <w:color w:val="000000"/>
                <w:sz w:val="18"/>
              </w:rPr>
              <w:t>100</w:t>
            </w:r>
          </w:p>
        </w:tc>
        <w:tc>
          <w:tcPr>
            <w:tcW w:w="665" w:type="dxa"/>
            <w:tcBorders>
              <w:top w:val="single" w:color="000000" w:sz="4" w:space="0"/>
              <w:left w:val="single" w:color="000000" w:sz="4" w:space="0"/>
              <w:bottom w:val="nil"/>
              <w:right w:val="single" w:color="000000" w:sz="4" w:space="0"/>
            </w:tcBorders>
            <w:vAlign w:val="center"/>
          </w:tcPr>
          <w:p w14:paraId="3B2FDA1C">
            <w:pPr>
              <w:widowControl/>
              <w:jc w:val="center"/>
              <w:textAlignment w:val="center"/>
              <w:rPr>
                <w:rFonts w:ascii="宋体" w:hAnsi="宋体"/>
                <w:color w:val="000000"/>
                <w:sz w:val="18"/>
              </w:rPr>
            </w:pPr>
            <w:r>
              <w:rPr>
                <w:rFonts w:ascii="宋体" w:hAnsi="宋体"/>
                <w:color w:val="000000"/>
                <w:sz w:val="18"/>
              </w:rPr>
              <w:t>百分比</w:t>
            </w:r>
          </w:p>
        </w:tc>
        <w:tc>
          <w:tcPr>
            <w:tcW w:w="519" w:type="dxa"/>
            <w:tcBorders>
              <w:top w:val="single" w:color="000000" w:sz="4" w:space="0"/>
              <w:left w:val="single" w:color="000000" w:sz="4" w:space="0"/>
              <w:bottom w:val="nil"/>
              <w:right w:val="single" w:color="000000" w:sz="4" w:space="0"/>
            </w:tcBorders>
            <w:vAlign w:val="center"/>
          </w:tcPr>
          <w:p w14:paraId="16AF3140">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545B046F">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3A13C43C">
            <w:pPr>
              <w:jc w:val="center"/>
              <w:rPr>
                <w:rFonts w:ascii="宋体" w:hAnsi="宋体"/>
                <w:color w:val="000000"/>
                <w:sz w:val="18"/>
              </w:rPr>
            </w:pPr>
          </w:p>
        </w:tc>
      </w:tr>
      <w:tr w14:paraId="1B3831E0">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48485C31">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10B3906B">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47323B10">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61D0D15F">
            <w:pPr>
              <w:widowControl/>
              <w:jc w:val="center"/>
              <w:textAlignment w:val="center"/>
              <w:rPr>
                <w:rFonts w:ascii="宋体" w:hAnsi="宋体"/>
                <w:color w:val="000000"/>
                <w:sz w:val="18"/>
              </w:rPr>
            </w:pPr>
            <w:r>
              <w:rPr>
                <w:rFonts w:ascii="宋体" w:hAnsi="宋体"/>
                <w:color w:val="000000"/>
                <w:sz w:val="18"/>
              </w:rPr>
              <w:t>保障云计算中心备份稳定率</w:t>
            </w:r>
          </w:p>
        </w:tc>
        <w:tc>
          <w:tcPr>
            <w:tcW w:w="513" w:type="dxa"/>
            <w:tcBorders>
              <w:top w:val="single" w:color="000000" w:sz="4" w:space="0"/>
              <w:left w:val="single" w:color="000000" w:sz="4" w:space="0"/>
              <w:bottom w:val="nil"/>
              <w:right w:val="single" w:color="000000" w:sz="4" w:space="0"/>
            </w:tcBorders>
            <w:vAlign w:val="center"/>
          </w:tcPr>
          <w:p w14:paraId="0D285B1A">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20959C19">
            <w:pPr>
              <w:widowControl/>
              <w:jc w:val="center"/>
              <w:textAlignment w:val="center"/>
              <w:rPr>
                <w:rFonts w:ascii="宋体" w:hAnsi="宋体"/>
                <w:color w:val="000000"/>
                <w:sz w:val="18"/>
              </w:rPr>
            </w:pPr>
            <w:r>
              <w:rPr>
                <w:rFonts w:ascii="宋体" w:hAnsi="宋体"/>
                <w:color w:val="000000"/>
                <w:sz w:val="18"/>
              </w:rPr>
              <w:t>大于等于</w:t>
            </w:r>
          </w:p>
        </w:tc>
        <w:tc>
          <w:tcPr>
            <w:tcW w:w="753" w:type="dxa"/>
            <w:tcBorders>
              <w:top w:val="single" w:color="000000" w:sz="4" w:space="0"/>
              <w:left w:val="single" w:color="000000" w:sz="4" w:space="0"/>
              <w:bottom w:val="nil"/>
              <w:right w:val="single" w:color="000000" w:sz="4" w:space="0"/>
            </w:tcBorders>
            <w:vAlign w:val="center"/>
          </w:tcPr>
          <w:p w14:paraId="3447E1A0">
            <w:pPr>
              <w:widowControl/>
              <w:jc w:val="center"/>
              <w:textAlignment w:val="center"/>
              <w:rPr>
                <w:rFonts w:ascii="宋体" w:hAnsi="宋体"/>
                <w:color w:val="000000"/>
                <w:sz w:val="18"/>
              </w:rPr>
            </w:pPr>
            <w:r>
              <w:rPr>
                <w:rFonts w:ascii="宋体" w:hAnsi="宋体"/>
                <w:color w:val="000000"/>
                <w:sz w:val="18"/>
              </w:rPr>
              <w:t>98%</w:t>
            </w:r>
          </w:p>
        </w:tc>
        <w:tc>
          <w:tcPr>
            <w:tcW w:w="751" w:type="dxa"/>
            <w:tcBorders>
              <w:top w:val="single" w:color="000000" w:sz="4" w:space="0"/>
              <w:left w:val="single" w:color="000000" w:sz="4" w:space="0"/>
              <w:bottom w:val="nil"/>
              <w:right w:val="single" w:color="000000" w:sz="4" w:space="0"/>
            </w:tcBorders>
            <w:vAlign w:val="center"/>
          </w:tcPr>
          <w:p w14:paraId="1FD4437A">
            <w:pPr>
              <w:widowControl/>
              <w:jc w:val="center"/>
              <w:textAlignment w:val="center"/>
              <w:rPr>
                <w:rFonts w:ascii="宋体" w:hAnsi="宋体"/>
                <w:color w:val="000000"/>
                <w:sz w:val="18"/>
              </w:rPr>
            </w:pPr>
            <w:r>
              <w:rPr>
                <w:rFonts w:ascii="宋体" w:hAnsi="宋体"/>
                <w:color w:val="000000"/>
                <w:sz w:val="18"/>
              </w:rPr>
              <w:t>100</w:t>
            </w:r>
          </w:p>
        </w:tc>
        <w:tc>
          <w:tcPr>
            <w:tcW w:w="665" w:type="dxa"/>
            <w:tcBorders>
              <w:top w:val="single" w:color="000000" w:sz="4" w:space="0"/>
              <w:left w:val="single" w:color="000000" w:sz="4" w:space="0"/>
              <w:bottom w:val="nil"/>
              <w:right w:val="single" w:color="000000" w:sz="4" w:space="0"/>
            </w:tcBorders>
            <w:vAlign w:val="center"/>
          </w:tcPr>
          <w:p w14:paraId="3122DE5A">
            <w:pPr>
              <w:widowControl/>
              <w:jc w:val="center"/>
              <w:textAlignment w:val="center"/>
              <w:rPr>
                <w:rFonts w:ascii="宋体" w:hAnsi="宋体"/>
                <w:color w:val="000000"/>
                <w:sz w:val="18"/>
              </w:rPr>
            </w:pPr>
            <w:r>
              <w:rPr>
                <w:rFonts w:ascii="宋体" w:hAnsi="宋体"/>
                <w:color w:val="000000"/>
                <w:sz w:val="18"/>
              </w:rPr>
              <w:t>百分比</w:t>
            </w:r>
          </w:p>
        </w:tc>
        <w:tc>
          <w:tcPr>
            <w:tcW w:w="519" w:type="dxa"/>
            <w:tcBorders>
              <w:top w:val="single" w:color="000000" w:sz="4" w:space="0"/>
              <w:left w:val="single" w:color="000000" w:sz="4" w:space="0"/>
              <w:bottom w:val="nil"/>
              <w:right w:val="single" w:color="000000" w:sz="4" w:space="0"/>
            </w:tcBorders>
            <w:vAlign w:val="center"/>
          </w:tcPr>
          <w:p w14:paraId="4D669458">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5681C1EB">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1B6D897C">
            <w:pPr>
              <w:jc w:val="center"/>
              <w:rPr>
                <w:rFonts w:ascii="宋体" w:hAnsi="宋体"/>
                <w:color w:val="000000"/>
                <w:sz w:val="18"/>
              </w:rPr>
            </w:pPr>
          </w:p>
        </w:tc>
      </w:tr>
      <w:tr w14:paraId="5DAF8F81">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521F4B2A">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362D0D36">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6372377D">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1DA27561">
            <w:pPr>
              <w:widowControl/>
              <w:jc w:val="center"/>
              <w:textAlignment w:val="center"/>
              <w:rPr>
                <w:rFonts w:ascii="宋体" w:hAnsi="宋体"/>
                <w:color w:val="000000"/>
                <w:sz w:val="18"/>
              </w:rPr>
            </w:pPr>
            <w:r>
              <w:rPr>
                <w:rFonts w:ascii="宋体" w:hAnsi="宋体"/>
                <w:color w:val="000000"/>
                <w:sz w:val="18"/>
              </w:rPr>
              <w:t>保障云计算中心专享物理服务器稳定率</w:t>
            </w:r>
          </w:p>
        </w:tc>
        <w:tc>
          <w:tcPr>
            <w:tcW w:w="513" w:type="dxa"/>
            <w:tcBorders>
              <w:top w:val="single" w:color="000000" w:sz="4" w:space="0"/>
              <w:left w:val="single" w:color="000000" w:sz="4" w:space="0"/>
              <w:bottom w:val="nil"/>
              <w:right w:val="single" w:color="000000" w:sz="4" w:space="0"/>
            </w:tcBorders>
            <w:vAlign w:val="center"/>
          </w:tcPr>
          <w:p w14:paraId="62B1BB1C">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272130D0">
            <w:pPr>
              <w:widowControl/>
              <w:jc w:val="center"/>
              <w:textAlignment w:val="center"/>
              <w:rPr>
                <w:rFonts w:ascii="宋体" w:hAnsi="宋体"/>
                <w:color w:val="000000"/>
                <w:sz w:val="18"/>
              </w:rPr>
            </w:pPr>
            <w:r>
              <w:rPr>
                <w:rFonts w:ascii="宋体" w:hAnsi="宋体"/>
                <w:color w:val="000000"/>
                <w:sz w:val="18"/>
              </w:rPr>
              <w:t>大于等于</w:t>
            </w:r>
          </w:p>
        </w:tc>
        <w:tc>
          <w:tcPr>
            <w:tcW w:w="753" w:type="dxa"/>
            <w:tcBorders>
              <w:top w:val="single" w:color="000000" w:sz="4" w:space="0"/>
              <w:left w:val="single" w:color="000000" w:sz="4" w:space="0"/>
              <w:bottom w:val="nil"/>
              <w:right w:val="single" w:color="000000" w:sz="4" w:space="0"/>
            </w:tcBorders>
            <w:vAlign w:val="center"/>
          </w:tcPr>
          <w:p w14:paraId="7D78A634">
            <w:pPr>
              <w:widowControl/>
              <w:jc w:val="center"/>
              <w:textAlignment w:val="center"/>
              <w:rPr>
                <w:rFonts w:ascii="宋体" w:hAnsi="宋体"/>
                <w:color w:val="000000"/>
                <w:sz w:val="18"/>
              </w:rPr>
            </w:pPr>
            <w:r>
              <w:rPr>
                <w:rFonts w:ascii="宋体" w:hAnsi="宋体"/>
                <w:color w:val="000000"/>
                <w:sz w:val="18"/>
              </w:rPr>
              <w:t>98%</w:t>
            </w:r>
          </w:p>
        </w:tc>
        <w:tc>
          <w:tcPr>
            <w:tcW w:w="751" w:type="dxa"/>
            <w:tcBorders>
              <w:top w:val="single" w:color="000000" w:sz="4" w:space="0"/>
              <w:left w:val="single" w:color="000000" w:sz="4" w:space="0"/>
              <w:bottom w:val="nil"/>
              <w:right w:val="single" w:color="000000" w:sz="4" w:space="0"/>
            </w:tcBorders>
            <w:vAlign w:val="center"/>
          </w:tcPr>
          <w:p w14:paraId="11C013F3">
            <w:pPr>
              <w:widowControl/>
              <w:jc w:val="center"/>
              <w:textAlignment w:val="center"/>
              <w:rPr>
                <w:rFonts w:ascii="宋体" w:hAnsi="宋体"/>
                <w:color w:val="000000"/>
                <w:sz w:val="18"/>
              </w:rPr>
            </w:pPr>
            <w:r>
              <w:rPr>
                <w:rFonts w:ascii="宋体" w:hAnsi="宋体"/>
                <w:color w:val="000000"/>
                <w:sz w:val="18"/>
              </w:rPr>
              <w:t>100</w:t>
            </w:r>
          </w:p>
        </w:tc>
        <w:tc>
          <w:tcPr>
            <w:tcW w:w="665" w:type="dxa"/>
            <w:tcBorders>
              <w:top w:val="single" w:color="000000" w:sz="4" w:space="0"/>
              <w:left w:val="single" w:color="000000" w:sz="4" w:space="0"/>
              <w:bottom w:val="nil"/>
              <w:right w:val="single" w:color="000000" w:sz="4" w:space="0"/>
            </w:tcBorders>
            <w:vAlign w:val="center"/>
          </w:tcPr>
          <w:p w14:paraId="291F208A">
            <w:pPr>
              <w:widowControl/>
              <w:jc w:val="center"/>
              <w:textAlignment w:val="center"/>
              <w:rPr>
                <w:rFonts w:ascii="宋体" w:hAnsi="宋体"/>
                <w:color w:val="000000"/>
                <w:sz w:val="18"/>
              </w:rPr>
            </w:pPr>
            <w:r>
              <w:rPr>
                <w:rFonts w:ascii="宋体" w:hAnsi="宋体"/>
                <w:color w:val="000000"/>
                <w:sz w:val="18"/>
              </w:rPr>
              <w:t>百分比</w:t>
            </w:r>
          </w:p>
        </w:tc>
        <w:tc>
          <w:tcPr>
            <w:tcW w:w="519" w:type="dxa"/>
            <w:tcBorders>
              <w:top w:val="single" w:color="000000" w:sz="4" w:space="0"/>
              <w:left w:val="single" w:color="000000" w:sz="4" w:space="0"/>
              <w:bottom w:val="nil"/>
              <w:right w:val="single" w:color="000000" w:sz="4" w:space="0"/>
            </w:tcBorders>
            <w:vAlign w:val="center"/>
          </w:tcPr>
          <w:p w14:paraId="6EE99A2E">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0A8D1A6D">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74ED215E">
            <w:pPr>
              <w:jc w:val="center"/>
              <w:rPr>
                <w:rFonts w:ascii="宋体" w:hAnsi="宋体"/>
                <w:color w:val="000000"/>
                <w:sz w:val="18"/>
              </w:rPr>
            </w:pPr>
          </w:p>
        </w:tc>
      </w:tr>
      <w:tr w14:paraId="6060E4F9">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55986C18">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5C158EAF">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5394A6DA">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66F57730">
            <w:pPr>
              <w:widowControl/>
              <w:jc w:val="center"/>
              <w:textAlignment w:val="center"/>
              <w:rPr>
                <w:rFonts w:ascii="宋体" w:hAnsi="宋体"/>
                <w:color w:val="000000"/>
                <w:sz w:val="18"/>
              </w:rPr>
            </w:pPr>
            <w:r>
              <w:rPr>
                <w:rFonts w:ascii="宋体" w:hAnsi="宋体"/>
                <w:color w:val="000000"/>
                <w:sz w:val="18"/>
              </w:rPr>
              <w:t>保障云计算中心托管服务器稳定率</w:t>
            </w:r>
          </w:p>
        </w:tc>
        <w:tc>
          <w:tcPr>
            <w:tcW w:w="513" w:type="dxa"/>
            <w:tcBorders>
              <w:top w:val="single" w:color="000000" w:sz="4" w:space="0"/>
              <w:left w:val="single" w:color="000000" w:sz="4" w:space="0"/>
              <w:bottom w:val="nil"/>
              <w:right w:val="single" w:color="000000" w:sz="4" w:space="0"/>
            </w:tcBorders>
            <w:vAlign w:val="center"/>
          </w:tcPr>
          <w:p w14:paraId="5BD30538">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185EE9F9">
            <w:pPr>
              <w:widowControl/>
              <w:jc w:val="center"/>
              <w:textAlignment w:val="center"/>
              <w:rPr>
                <w:rFonts w:ascii="宋体" w:hAnsi="宋体"/>
                <w:color w:val="000000"/>
                <w:sz w:val="18"/>
              </w:rPr>
            </w:pPr>
            <w:r>
              <w:rPr>
                <w:rFonts w:ascii="宋体" w:hAnsi="宋体"/>
                <w:color w:val="000000"/>
                <w:sz w:val="18"/>
              </w:rPr>
              <w:t>大于等于</w:t>
            </w:r>
          </w:p>
        </w:tc>
        <w:tc>
          <w:tcPr>
            <w:tcW w:w="753" w:type="dxa"/>
            <w:tcBorders>
              <w:top w:val="single" w:color="000000" w:sz="4" w:space="0"/>
              <w:left w:val="single" w:color="000000" w:sz="4" w:space="0"/>
              <w:bottom w:val="nil"/>
              <w:right w:val="single" w:color="000000" w:sz="4" w:space="0"/>
            </w:tcBorders>
            <w:vAlign w:val="center"/>
          </w:tcPr>
          <w:p w14:paraId="4D431B45">
            <w:pPr>
              <w:widowControl/>
              <w:jc w:val="center"/>
              <w:textAlignment w:val="center"/>
              <w:rPr>
                <w:rFonts w:ascii="宋体" w:hAnsi="宋体"/>
                <w:color w:val="000000"/>
                <w:sz w:val="18"/>
              </w:rPr>
            </w:pPr>
            <w:r>
              <w:rPr>
                <w:rFonts w:ascii="宋体" w:hAnsi="宋体"/>
                <w:color w:val="000000"/>
                <w:sz w:val="18"/>
              </w:rPr>
              <w:t>98%</w:t>
            </w:r>
          </w:p>
        </w:tc>
        <w:tc>
          <w:tcPr>
            <w:tcW w:w="751" w:type="dxa"/>
            <w:tcBorders>
              <w:top w:val="single" w:color="000000" w:sz="4" w:space="0"/>
              <w:left w:val="single" w:color="000000" w:sz="4" w:space="0"/>
              <w:bottom w:val="nil"/>
              <w:right w:val="single" w:color="000000" w:sz="4" w:space="0"/>
            </w:tcBorders>
            <w:vAlign w:val="center"/>
          </w:tcPr>
          <w:p w14:paraId="420EE5BD">
            <w:pPr>
              <w:widowControl/>
              <w:jc w:val="center"/>
              <w:textAlignment w:val="center"/>
              <w:rPr>
                <w:rFonts w:ascii="宋体" w:hAnsi="宋体"/>
                <w:color w:val="000000"/>
                <w:sz w:val="18"/>
              </w:rPr>
            </w:pPr>
            <w:r>
              <w:rPr>
                <w:rFonts w:ascii="宋体" w:hAnsi="宋体"/>
                <w:color w:val="000000"/>
                <w:sz w:val="18"/>
              </w:rPr>
              <w:t>100</w:t>
            </w:r>
          </w:p>
        </w:tc>
        <w:tc>
          <w:tcPr>
            <w:tcW w:w="665" w:type="dxa"/>
            <w:tcBorders>
              <w:top w:val="single" w:color="000000" w:sz="4" w:space="0"/>
              <w:left w:val="single" w:color="000000" w:sz="4" w:space="0"/>
              <w:bottom w:val="nil"/>
              <w:right w:val="single" w:color="000000" w:sz="4" w:space="0"/>
            </w:tcBorders>
            <w:vAlign w:val="center"/>
          </w:tcPr>
          <w:p w14:paraId="294C7271">
            <w:pPr>
              <w:widowControl/>
              <w:jc w:val="center"/>
              <w:textAlignment w:val="center"/>
              <w:rPr>
                <w:rFonts w:ascii="宋体" w:hAnsi="宋体"/>
                <w:color w:val="000000"/>
                <w:sz w:val="18"/>
              </w:rPr>
            </w:pPr>
            <w:r>
              <w:rPr>
                <w:rFonts w:ascii="宋体" w:hAnsi="宋体"/>
                <w:color w:val="000000"/>
                <w:sz w:val="18"/>
              </w:rPr>
              <w:t>百分比</w:t>
            </w:r>
          </w:p>
        </w:tc>
        <w:tc>
          <w:tcPr>
            <w:tcW w:w="519" w:type="dxa"/>
            <w:tcBorders>
              <w:top w:val="single" w:color="000000" w:sz="4" w:space="0"/>
              <w:left w:val="single" w:color="000000" w:sz="4" w:space="0"/>
              <w:bottom w:val="nil"/>
              <w:right w:val="single" w:color="000000" w:sz="4" w:space="0"/>
            </w:tcBorders>
            <w:vAlign w:val="center"/>
          </w:tcPr>
          <w:p w14:paraId="0C9F917E">
            <w:pPr>
              <w:widowControl/>
              <w:jc w:val="center"/>
              <w:textAlignment w:val="center"/>
              <w:rPr>
                <w:rFonts w:ascii="宋体" w:hAnsi="宋体"/>
                <w:color w:val="000000"/>
                <w:sz w:val="18"/>
              </w:rPr>
            </w:pPr>
            <w:r>
              <w:rPr>
                <w:rFonts w:ascii="宋体" w:hAnsi="宋体"/>
                <w:color w:val="000000"/>
                <w:sz w:val="18"/>
              </w:rPr>
              <w:t>3</w:t>
            </w:r>
          </w:p>
        </w:tc>
        <w:tc>
          <w:tcPr>
            <w:tcW w:w="696" w:type="dxa"/>
            <w:tcBorders>
              <w:top w:val="single" w:color="000000" w:sz="4" w:space="0"/>
              <w:left w:val="single" w:color="000000" w:sz="4" w:space="0"/>
              <w:bottom w:val="nil"/>
              <w:right w:val="single" w:color="000000" w:sz="4" w:space="0"/>
            </w:tcBorders>
            <w:vAlign w:val="center"/>
          </w:tcPr>
          <w:p w14:paraId="77321282">
            <w:pPr>
              <w:widowControl/>
              <w:jc w:val="center"/>
              <w:textAlignment w:val="center"/>
              <w:rPr>
                <w:rFonts w:ascii="宋体" w:hAnsi="宋体"/>
                <w:color w:val="000000"/>
                <w:sz w:val="18"/>
              </w:rPr>
            </w:pPr>
            <w:r>
              <w:rPr>
                <w:rFonts w:ascii="宋体" w:hAnsi="宋体"/>
                <w:color w:val="000000"/>
                <w:sz w:val="18"/>
              </w:rPr>
              <w:t>3</w:t>
            </w:r>
          </w:p>
        </w:tc>
        <w:tc>
          <w:tcPr>
            <w:tcW w:w="1128" w:type="dxa"/>
            <w:tcBorders>
              <w:top w:val="single" w:color="000000" w:sz="4" w:space="0"/>
              <w:left w:val="single" w:color="000000" w:sz="4" w:space="0"/>
              <w:bottom w:val="nil"/>
              <w:right w:val="single" w:color="000000" w:sz="4" w:space="0"/>
            </w:tcBorders>
            <w:vAlign w:val="center"/>
          </w:tcPr>
          <w:p w14:paraId="71C8A519">
            <w:pPr>
              <w:jc w:val="center"/>
              <w:rPr>
                <w:rFonts w:ascii="宋体" w:hAnsi="宋体"/>
                <w:color w:val="000000"/>
                <w:sz w:val="18"/>
              </w:rPr>
            </w:pPr>
          </w:p>
        </w:tc>
      </w:tr>
      <w:tr w14:paraId="7BD45716">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1449453E">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7EB0761B">
            <w:pPr>
              <w:jc w:val="center"/>
              <w:rPr>
                <w:rFonts w:ascii="宋体" w:hAnsi="宋体"/>
                <w:color w:val="000000"/>
                <w:sz w:val="18"/>
              </w:rPr>
            </w:pPr>
          </w:p>
        </w:tc>
        <w:tc>
          <w:tcPr>
            <w:tcW w:w="714" w:type="dxa"/>
            <w:vMerge w:val="restart"/>
            <w:tcBorders>
              <w:top w:val="single" w:color="000000" w:sz="4" w:space="0"/>
              <w:left w:val="single" w:color="000000" w:sz="4" w:space="0"/>
              <w:bottom w:val="nil"/>
              <w:right w:val="single" w:color="000000" w:sz="4" w:space="0"/>
            </w:tcBorders>
            <w:vAlign w:val="center"/>
          </w:tcPr>
          <w:p w14:paraId="40ACE1E8">
            <w:pPr>
              <w:widowControl/>
              <w:jc w:val="center"/>
              <w:textAlignment w:val="center"/>
              <w:rPr>
                <w:rFonts w:ascii="宋体" w:hAnsi="宋体"/>
                <w:color w:val="000000"/>
                <w:sz w:val="18"/>
              </w:rPr>
            </w:pPr>
            <w:r>
              <w:rPr>
                <w:rFonts w:ascii="宋体" w:hAnsi="宋体"/>
                <w:color w:val="000000"/>
                <w:sz w:val="18"/>
              </w:rPr>
              <w:t>时效指标</w:t>
            </w:r>
          </w:p>
        </w:tc>
        <w:tc>
          <w:tcPr>
            <w:tcW w:w="1636" w:type="dxa"/>
            <w:tcBorders>
              <w:top w:val="single" w:color="000000" w:sz="4" w:space="0"/>
              <w:left w:val="single" w:color="000000" w:sz="4" w:space="0"/>
              <w:bottom w:val="nil"/>
              <w:right w:val="single" w:color="000000" w:sz="4" w:space="0"/>
            </w:tcBorders>
            <w:vAlign w:val="center"/>
          </w:tcPr>
          <w:p w14:paraId="393F1228">
            <w:pPr>
              <w:widowControl/>
              <w:jc w:val="center"/>
              <w:textAlignment w:val="center"/>
              <w:rPr>
                <w:rFonts w:ascii="宋体" w:hAnsi="宋体"/>
                <w:color w:val="000000"/>
                <w:sz w:val="18"/>
              </w:rPr>
            </w:pPr>
            <w:r>
              <w:rPr>
                <w:rFonts w:ascii="宋体" w:hAnsi="宋体"/>
                <w:color w:val="000000"/>
                <w:sz w:val="18"/>
              </w:rPr>
              <w:t>发生故障响应时间</w:t>
            </w:r>
          </w:p>
        </w:tc>
        <w:tc>
          <w:tcPr>
            <w:tcW w:w="513" w:type="dxa"/>
            <w:tcBorders>
              <w:top w:val="single" w:color="000000" w:sz="4" w:space="0"/>
              <w:left w:val="single" w:color="000000" w:sz="4" w:space="0"/>
              <w:bottom w:val="nil"/>
              <w:right w:val="single" w:color="000000" w:sz="4" w:space="0"/>
            </w:tcBorders>
            <w:vAlign w:val="center"/>
          </w:tcPr>
          <w:p w14:paraId="34438E3D">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741DDFC1">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0CD9C4AE">
            <w:pPr>
              <w:widowControl/>
              <w:jc w:val="center"/>
              <w:textAlignment w:val="center"/>
              <w:rPr>
                <w:rFonts w:ascii="宋体" w:hAnsi="宋体"/>
                <w:color w:val="000000"/>
                <w:sz w:val="18"/>
              </w:rPr>
            </w:pPr>
            <w:r>
              <w:rPr>
                <w:rFonts w:ascii="宋体" w:hAnsi="宋体"/>
                <w:color w:val="000000"/>
                <w:sz w:val="18"/>
              </w:rPr>
              <w:t>10</w:t>
            </w:r>
          </w:p>
        </w:tc>
        <w:tc>
          <w:tcPr>
            <w:tcW w:w="751" w:type="dxa"/>
            <w:tcBorders>
              <w:top w:val="single" w:color="000000" w:sz="4" w:space="0"/>
              <w:left w:val="single" w:color="000000" w:sz="4" w:space="0"/>
              <w:bottom w:val="nil"/>
              <w:right w:val="single" w:color="000000" w:sz="4" w:space="0"/>
            </w:tcBorders>
            <w:vAlign w:val="center"/>
          </w:tcPr>
          <w:p w14:paraId="29BB1873">
            <w:pPr>
              <w:widowControl/>
              <w:jc w:val="center"/>
              <w:textAlignment w:val="center"/>
              <w:rPr>
                <w:rFonts w:ascii="宋体" w:hAnsi="宋体"/>
                <w:color w:val="000000"/>
                <w:sz w:val="18"/>
              </w:rPr>
            </w:pPr>
            <w:r>
              <w:rPr>
                <w:rFonts w:ascii="宋体" w:hAnsi="宋体"/>
                <w:color w:val="000000"/>
                <w:sz w:val="18"/>
              </w:rPr>
              <w:t>10</w:t>
            </w:r>
          </w:p>
        </w:tc>
        <w:tc>
          <w:tcPr>
            <w:tcW w:w="665" w:type="dxa"/>
            <w:tcBorders>
              <w:top w:val="single" w:color="000000" w:sz="4" w:space="0"/>
              <w:left w:val="single" w:color="000000" w:sz="4" w:space="0"/>
              <w:bottom w:val="nil"/>
              <w:right w:val="single" w:color="000000" w:sz="4" w:space="0"/>
            </w:tcBorders>
            <w:vAlign w:val="center"/>
          </w:tcPr>
          <w:p w14:paraId="50367E6D">
            <w:pPr>
              <w:widowControl/>
              <w:jc w:val="center"/>
              <w:textAlignment w:val="center"/>
              <w:rPr>
                <w:rFonts w:ascii="宋体" w:hAnsi="宋体"/>
                <w:color w:val="000000"/>
                <w:sz w:val="18"/>
              </w:rPr>
            </w:pPr>
            <w:r>
              <w:rPr>
                <w:rFonts w:ascii="宋体" w:hAnsi="宋体"/>
                <w:color w:val="000000"/>
                <w:sz w:val="18"/>
              </w:rPr>
              <w:t>分钟</w:t>
            </w:r>
          </w:p>
        </w:tc>
        <w:tc>
          <w:tcPr>
            <w:tcW w:w="519" w:type="dxa"/>
            <w:tcBorders>
              <w:top w:val="single" w:color="000000" w:sz="4" w:space="0"/>
              <w:left w:val="single" w:color="000000" w:sz="4" w:space="0"/>
              <w:bottom w:val="nil"/>
              <w:right w:val="single" w:color="000000" w:sz="4" w:space="0"/>
            </w:tcBorders>
            <w:vAlign w:val="center"/>
          </w:tcPr>
          <w:p w14:paraId="53F91B21">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7354EDBF">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2AA6EA91">
            <w:pPr>
              <w:jc w:val="center"/>
              <w:rPr>
                <w:rFonts w:ascii="宋体" w:hAnsi="宋体"/>
                <w:color w:val="000000"/>
                <w:sz w:val="18"/>
              </w:rPr>
            </w:pPr>
          </w:p>
        </w:tc>
      </w:tr>
      <w:tr w14:paraId="70DE1734">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04611575">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5914B3F9">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475E8F98">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578549D0">
            <w:pPr>
              <w:widowControl/>
              <w:jc w:val="center"/>
              <w:textAlignment w:val="center"/>
              <w:rPr>
                <w:rFonts w:ascii="宋体" w:hAnsi="宋体"/>
                <w:color w:val="000000"/>
                <w:sz w:val="18"/>
              </w:rPr>
            </w:pPr>
            <w:r>
              <w:rPr>
                <w:rFonts w:ascii="宋体" w:hAnsi="宋体"/>
                <w:color w:val="000000"/>
                <w:sz w:val="18"/>
              </w:rPr>
              <w:t>发生一般故障恢复时间</w:t>
            </w:r>
          </w:p>
        </w:tc>
        <w:tc>
          <w:tcPr>
            <w:tcW w:w="513" w:type="dxa"/>
            <w:tcBorders>
              <w:top w:val="single" w:color="000000" w:sz="4" w:space="0"/>
              <w:left w:val="single" w:color="000000" w:sz="4" w:space="0"/>
              <w:bottom w:val="nil"/>
              <w:right w:val="single" w:color="000000" w:sz="4" w:space="0"/>
            </w:tcBorders>
            <w:vAlign w:val="center"/>
          </w:tcPr>
          <w:p w14:paraId="310514B3">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2B8213CB">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1D3381D9">
            <w:pPr>
              <w:widowControl/>
              <w:jc w:val="center"/>
              <w:textAlignment w:val="center"/>
              <w:rPr>
                <w:rFonts w:ascii="宋体" w:hAnsi="宋体"/>
                <w:color w:val="000000"/>
                <w:sz w:val="18"/>
              </w:rPr>
            </w:pPr>
            <w:r>
              <w:rPr>
                <w:rFonts w:ascii="宋体" w:hAnsi="宋体"/>
                <w:color w:val="000000"/>
                <w:sz w:val="18"/>
              </w:rPr>
              <w:t>2</w:t>
            </w:r>
          </w:p>
        </w:tc>
        <w:tc>
          <w:tcPr>
            <w:tcW w:w="751" w:type="dxa"/>
            <w:tcBorders>
              <w:top w:val="single" w:color="000000" w:sz="4" w:space="0"/>
              <w:left w:val="single" w:color="000000" w:sz="4" w:space="0"/>
              <w:bottom w:val="nil"/>
              <w:right w:val="single" w:color="000000" w:sz="4" w:space="0"/>
            </w:tcBorders>
            <w:vAlign w:val="center"/>
          </w:tcPr>
          <w:p w14:paraId="5B609F83">
            <w:pPr>
              <w:widowControl/>
              <w:jc w:val="center"/>
              <w:textAlignment w:val="center"/>
              <w:rPr>
                <w:rFonts w:ascii="宋体" w:hAnsi="宋体"/>
                <w:color w:val="000000"/>
                <w:sz w:val="18"/>
              </w:rPr>
            </w:pPr>
            <w:r>
              <w:rPr>
                <w:rFonts w:ascii="宋体" w:hAnsi="宋体"/>
                <w:color w:val="000000"/>
                <w:sz w:val="18"/>
              </w:rPr>
              <w:t>2</w:t>
            </w:r>
          </w:p>
        </w:tc>
        <w:tc>
          <w:tcPr>
            <w:tcW w:w="665" w:type="dxa"/>
            <w:tcBorders>
              <w:top w:val="single" w:color="000000" w:sz="4" w:space="0"/>
              <w:left w:val="single" w:color="000000" w:sz="4" w:space="0"/>
              <w:bottom w:val="nil"/>
              <w:right w:val="single" w:color="000000" w:sz="4" w:space="0"/>
            </w:tcBorders>
            <w:vAlign w:val="center"/>
          </w:tcPr>
          <w:p w14:paraId="3268D1D6">
            <w:pPr>
              <w:widowControl/>
              <w:jc w:val="center"/>
              <w:textAlignment w:val="center"/>
              <w:rPr>
                <w:rFonts w:ascii="宋体" w:hAnsi="宋体"/>
                <w:color w:val="000000"/>
                <w:sz w:val="18"/>
              </w:rPr>
            </w:pPr>
            <w:r>
              <w:rPr>
                <w:rFonts w:ascii="宋体" w:hAnsi="宋体"/>
                <w:color w:val="000000"/>
                <w:sz w:val="18"/>
              </w:rPr>
              <w:t>小时</w:t>
            </w:r>
          </w:p>
        </w:tc>
        <w:tc>
          <w:tcPr>
            <w:tcW w:w="519" w:type="dxa"/>
            <w:tcBorders>
              <w:top w:val="single" w:color="000000" w:sz="4" w:space="0"/>
              <w:left w:val="single" w:color="000000" w:sz="4" w:space="0"/>
              <w:bottom w:val="nil"/>
              <w:right w:val="single" w:color="000000" w:sz="4" w:space="0"/>
            </w:tcBorders>
            <w:vAlign w:val="center"/>
          </w:tcPr>
          <w:p w14:paraId="3B482CBA">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2AF5ED7C">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69E92CA3">
            <w:pPr>
              <w:jc w:val="center"/>
              <w:rPr>
                <w:rFonts w:ascii="宋体" w:hAnsi="宋体"/>
                <w:color w:val="000000"/>
                <w:sz w:val="18"/>
              </w:rPr>
            </w:pPr>
          </w:p>
        </w:tc>
      </w:tr>
      <w:tr w14:paraId="1A1BD3AB">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53E8CA0F">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2F18BE1A">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23C37715">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55FAC782">
            <w:pPr>
              <w:widowControl/>
              <w:jc w:val="center"/>
              <w:textAlignment w:val="center"/>
              <w:rPr>
                <w:rFonts w:ascii="宋体" w:hAnsi="宋体"/>
                <w:color w:val="000000"/>
                <w:sz w:val="18"/>
              </w:rPr>
            </w:pPr>
            <w:r>
              <w:rPr>
                <w:rFonts w:ascii="宋体" w:hAnsi="宋体"/>
                <w:color w:val="000000"/>
                <w:sz w:val="18"/>
              </w:rPr>
              <w:t>发生重大故障恢复时间</w:t>
            </w:r>
          </w:p>
        </w:tc>
        <w:tc>
          <w:tcPr>
            <w:tcW w:w="513" w:type="dxa"/>
            <w:tcBorders>
              <w:top w:val="single" w:color="000000" w:sz="4" w:space="0"/>
              <w:left w:val="single" w:color="000000" w:sz="4" w:space="0"/>
              <w:bottom w:val="nil"/>
              <w:right w:val="single" w:color="000000" w:sz="4" w:space="0"/>
            </w:tcBorders>
            <w:vAlign w:val="center"/>
          </w:tcPr>
          <w:p w14:paraId="13733BE6">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611C57CF">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07474E75">
            <w:pPr>
              <w:widowControl/>
              <w:jc w:val="center"/>
              <w:textAlignment w:val="center"/>
              <w:rPr>
                <w:rFonts w:ascii="宋体" w:hAnsi="宋体"/>
                <w:color w:val="000000"/>
                <w:sz w:val="18"/>
              </w:rPr>
            </w:pPr>
            <w:r>
              <w:rPr>
                <w:rFonts w:ascii="宋体" w:hAnsi="宋体"/>
                <w:color w:val="000000"/>
                <w:sz w:val="18"/>
              </w:rPr>
              <w:t>24</w:t>
            </w:r>
          </w:p>
        </w:tc>
        <w:tc>
          <w:tcPr>
            <w:tcW w:w="751" w:type="dxa"/>
            <w:tcBorders>
              <w:top w:val="single" w:color="000000" w:sz="4" w:space="0"/>
              <w:left w:val="single" w:color="000000" w:sz="4" w:space="0"/>
              <w:bottom w:val="nil"/>
              <w:right w:val="single" w:color="000000" w:sz="4" w:space="0"/>
            </w:tcBorders>
            <w:vAlign w:val="center"/>
          </w:tcPr>
          <w:p w14:paraId="5F1B889B">
            <w:pPr>
              <w:widowControl/>
              <w:jc w:val="center"/>
              <w:textAlignment w:val="center"/>
              <w:rPr>
                <w:rFonts w:ascii="宋体" w:hAnsi="宋体"/>
                <w:color w:val="000000"/>
                <w:sz w:val="18"/>
              </w:rPr>
            </w:pPr>
            <w:r>
              <w:rPr>
                <w:rFonts w:ascii="宋体" w:hAnsi="宋体"/>
                <w:color w:val="000000"/>
                <w:sz w:val="18"/>
              </w:rPr>
              <w:t>24</w:t>
            </w:r>
          </w:p>
        </w:tc>
        <w:tc>
          <w:tcPr>
            <w:tcW w:w="665" w:type="dxa"/>
            <w:tcBorders>
              <w:top w:val="single" w:color="000000" w:sz="4" w:space="0"/>
              <w:left w:val="single" w:color="000000" w:sz="4" w:space="0"/>
              <w:bottom w:val="nil"/>
              <w:right w:val="single" w:color="000000" w:sz="4" w:space="0"/>
            </w:tcBorders>
            <w:vAlign w:val="center"/>
          </w:tcPr>
          <w:p w14:paraId="61A9DE07">
            <w:pPr>
              <w:widowControl/>
              <w:jc w:val="center"/>
              <w:textAlignment w:val="center"/>
              <w:rPr>
                <w:rFonts w:ascii="宋体" w:hAnsi="宋体"/>
                <w:color w:val="000000"/>
                <w:sz w:val="18"/>
              </w:rPr>
            </w:pPr>
            <w:r>
              <w:rPr>
                <w:rFonts w:ascii="宋体" w:hAnsi="宋体"/>
                <w:color w:val="000000"/>
                <w:sz w:val="18"/>
              </w:rPr>
              <w:t>小时</w:t>
            </w:r>
          </w:p>
        </w:tc>
        <w:tc>
          <w:tcPr>
            <w:tcW w:w="519" w:type="dxa"/>
            <w:tcBorders>
              <w:top w:val="single" w:color="000000" w:sz="4" w:space="0"/>
              <w:left w:val="single" w:color="000000" w:sz="4" w:space="0"/>
              <w:bottom w:val="nil"/>
              <w:right w:val="single" w:color="000000" w:sz="4" w:space="0"/>
            </w:tcBorders>
            <w:vAlign w:val="center"/>
          </w:tcPr>
          <w:p w14:paraId="06688956">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03B0987A">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21E2F260">
            <w:pPr>
              <w:jc w:val="center"/>
              <w:rPr>
                <w:rFonts w:ascii="宋体" w:hAnsi="宋体"/>
                <w:color w:val="000000"/>
                <w:sz w:val="18"/>
              </w:rPr>
            </w:pPr>
          </w:p>
        </w:tc>
      </w:tr>
      <w:tr w14:paraId="37AE81BC">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637C91F1">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7C17AE40">
            <w:pPr>
              <w:jc w:val="center"/>
              <w:rPr>
                <w:rFonts w:ascii="宋体" w:hAnsi="宋体"/>
                <w:color w:val="000000"/>
                <w:sz w:val="18"/>
              </w:rPr>
            </w:pPr>
          </w:p>
        </w:tc>
        <w:tc>
          <w:tcPr>
            <w:tcW w:w="714" w:type="dxa"/>
            <w:vMerge w:val="restart"/>
            <w:tcBorders>
              <w:top w:val="single" w:color="000000" w:sz="4" w:space="0"/>
              <w:left w:val="single" w:color="000000" w:sz="4" w:space="0"/>
              <w:bottom w:val="nil"/>
              <w:right w:val="single" w:color="000000" w:sz="4" w:space="0"/>
            </w:tcBorders>
            <w:vAlign w:val="center"/>
          </w:tcPr>
          <w:p w14:paraId="44C74E67">
            <w:pPr>
              <w:widowControl/>
              <w:jc w:val="center"/>
              <w:textAlignment w:val="center"/>
              <w:rPr>
                <w:rFonts w:ascii="宋体" w:hAnsi="宋体"/>
                <w:color w:val="000000"/>
                <w:sz w:val="18"/>
              </w:rPr>
            </w:pPr>
            <w:r>
              <w:rPr>
                <w:rFonts w:ascii="宋体" w:hAnsi="宋体"/>
                <w:color w:val="000000"/>
                <w:sz w:val="18"/>
              </w:rPr>
              <w:t>成本指标</w:t>
            </w:r>
          </w:p>
        </w:tc>
        <w:tc>
          <w:tcPr>
            <w:tcW w:w="1636" w:type="dxa"/>
            <w:tcBorders>
              <w:top w:val="single" w:color="000000" w:sz="4" w:space="0"/>
              <w:left w:val="single" w:color="000000" w:sz="4" w:space="0"/>
              <w:bottom w:val="nil"/>
              <w:right w:val="single" w:color="000000" w:sz="4" w:space="0"/>
            </w:tcBorders>
            <w:vAlign w:val="center"/>
          </w:tcPr>
          <w:p w14:paraId="3B71B93A">
            <w:pPr>
              <w:widowControl/>
              <w:jc w:val="center"/>
              <w:textAlignment w:val="center"/>
              <w:rPr>
                <w:rFonts w:ascii="宋体" w:hAnsi="宋体"/>
                <w:color w:val="000000"/>
                <w:sz w:val="18"/>
              </w:rPr>
            </w:pPr>
            <w:r>
              <w:rPr>
                <w:rFonts w:ascii="宋体" w:hAnsi="宋体"/>
                <w:color w:val="000000"/>
                <w:sz w:val="18"/>
              </w:rPr>
              <w:t>1核2G</w:t>
            </w:r>
          </w:p>
        </w:tc>
        <w:tc>
          <w:tcPr>
            <w:tcW w:w="513" w:type="dxa"/>
            <w:tcBorders>
              <w:top w:val="single" w:color="000000" w:sz="4" w:space="0"/>
              <w:left w:val="single" w:color="000000" w:sz="4" w:space="0"/>
              <w:bottom w:val="nil"/>
              <w:right w:val="single" w:color="000000" w:sz="4" w:space="0"/>
            </w:tcBorders>
            <w:vAlign w:val="center"/>
          </w:tcPr>
          <w:p w14:paraId="43E20E6A">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00747CAE">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466CE506">
            <w:pPr>
              <w:widowControl/>
              <w:jc w:val="center"/>
              <w:textAlignment w:val="center"/>
              <w:rPr>
                <w:rFonts w:ascii="宋体" w:hAnsi="宋体"/>
                <w:color w:val="000000"/>
                <w:sz w:val="18"/>
              </w:rPr>
            </w:pPr>
            <w:r>
              <w:rPr>
                <w:rFonts w:ascii="宋体" w:hAnsi="宋体"/>
                <w:color w:val="000000"/>
                <w:sz w:val="18"/>
              </w:rPr>
              <w:t>1340</w:t>
            </w:r>
          </w:p>
        </w:tc>
        <w:tc>
          <w:tcPr>
            <w:tcW w:w="751" w:type="dxa"/>
            <w:tcBorders>
              <w:top w:val="single" w:color="000000" w:sz="4" w:space="0"/>
              <w:left w:val="single" w:color="000000" w:sz="4" w:space="0"/>
              <w:bottom w:val="nil"/>
              <w:right w:val="single" w:color="000000" w:sz="4" w:space="0"/>
            </w:tcBorders>
            <w:vAlign w:val="center"/>
          </w:tcPr>
          <w:p w14:paraId="0F6EDADD">
            <w:pPr>
              <w:widowControl/>
              <w:jc w:val="center"/>
              <w:textAlignment w:val="center"/>
              <w:rPr>
                <w:rFonts w:ascii="宋体" w:hAnsi="宋体"/>
                <w:color w:val="000000"/>
                <w:sz w:val="18"/>
              </w:rPr>
            </w:pPr>
            <w:r>
              <w:rPr>
                <w:rFonts w:ascii="宋体" w:hAnsi="宋体"/>
                <w:color w:val="000000"/>
                <w:sz w:val="18"/>
              </w:rPr>
              <w:t>903</w:t>
            </w:r>
          </w:p>
        </w:tc>
        <w:tc>
          <w:tcPr>
            <w:tcW w:w="665" w:type="dxa"/>
            <w:tcBorders>
              <w:top w:val="single" w:color="000000" w:sz="4" w:space="0"/>
              <w:left w:val="single" w:color="000000" w:sz="4" w:space="0"/>
              <w:bottom w:val="nil"/>
              <w:right w:val="single" w:color="000000" w:sz="4" w:space="0"/>
            </w:tcBorders>
            <w:vAlign w:val="center"/>
          </w:tcPr>
          <w:p w14:paraId="427EC9D6">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2342B640">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17ADAFFE">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1C223007">
            <w:pPr>
              <w:jc w:val="center"/>
              <w:rPr>
                <w:rFonts w:ascii="宋体" w:hAnsi="宋体"/>
                <w:color w:val="000000"/>
                <w:sz w:val="18"/>
              </w:rPr>
            </w:pPr>
          </w:p>
        </w:tc>
      </w:tr>
      <w:tr w14:paraId="2EAC8358">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045B3AB9">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3FAC0B68">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04E201D5">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09CD051E">
            <w:pPr>
              <w:widowControl/>
              <w:jc w:val="center"/>
              <w:textAlignment w:val="center"/>
              <w:rPr>
                <w:rFonts w:ascii="宋体" w:hAnsi="宋体"/>
                <w:color w:val="000000"/>
                <w:sz w:val="18"/>
              </w:rPr>
            </w:pPr>
            <w:r>
              <w:rPr>
                <w:rFonts w:ascii="宋体" w:hAnsi="宋体"/>
                <w:color w:val="000000"/>
                <w:sz w:val="18"/>
              </w:rPr>
              <w:t>2核4G</w:t>
            </w:r>
          </w:p>
        </w:tc>
        <w:tc>
          <w:tcPr>
            <w:tcW w:w="513" w:type="dxa"/>
            <w:tcBorders>
              <w:top w:val="single" w:color="000000" w:sz="4" w:space="0"/>
              <w:left w:val="single" w:color="000000" w:sz="4" w:space="0"/>
              <w:bottom w:val="nil"/>
              <w:right w:val="single" w:color="000000" w:sz="4" w:space="0"/>
            </w:tcBorders>
            <w:vAlign w:val="center"/>
          </w:tcPr>
          <w:p w14:paraId="25114093">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2A60DCFE">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043FD860">
            <w:pPr>
              <w:widowControl/>
              <w:jc w:val="center"/>
              <w:textAlignment w:val="center"/>
              <w:rPr>
                <w:rFonts w:ascii="宋体" w:hAnsi="宋体"/>
                <w:color w:val="000000"/>
                <w:sz w:val="18"/>
              </w:rPr>
            </w:pPr>
            <w:r>
              <w:rPr>
                <w:rFonts w:ascii="宋体" w:hAnsi="宋体"/>
                <w:color w:val="000000"/>
                <w:sz w:val="18"/>
              </w:rPr>
              <w:t>4120</w:t>
            </w:r>
          </w:p>
        </w:tc>
        <w:tc>
          <w:tcPr>
            <w:tcW w:w="751" w:type="dxa"/>
            <w:tcBorders>
              <w:top w:val="single" w:color="000000" w:sz="4" w:space="0"/>
              <w:left w:val="single" w:color="000000" w:sz="4" w:space="0"/>
              <w:bottom w:val="nil"/>
              <w:right w:val="single" w:color="000000" w:sz="4" w:space="0"/>
            </w:tcBorders>
            <w:vAlign w:val="center"/>
          </w:tcPr>
          <w:p w14:paraId="4FCEB5D7">
            <w:pPr>
              <w:widowControl/>
              <w:jc w:val="center"/>
              <w:textAlignment w:val="center"/>
              <w:rPr>
                <w:rFonts w:ascii="宋体" w:hAnsi="宋体"/>
                <w:color w:val="000000"/>
                <w:sz w:val="18"/>
              </w:rPr>
            </w:pPr>
            <w:r>
              <w:rPr>
                <w:rFonts w:ascii="宋体" w:hAnsi="宋体"/>
                <w:color w:val="000000"/>
                <w:sz w:val="18"/>
              </w:rPr>
              <w:t>1807</w:t>
            </w:r>
          </w:p>
        </w:tc>
        <w:tc>
          <w:tcPr>
            <w:tcW w:w="665" w:type="dxa"/>
            <w:tcBorders>
              <w:top w:val="single" w:color="000000" w:sz="4" w:space="0"/>
              <w:left w:val="single" w:color="000000" w:sz="4" w:space="0"/>
              <w:bottom w:val="nil"/>
              <w:right w:val="single" w:color="000000" w:sz="4" w:space="0"/>
            </w:tcBorders>
            <w:vAlign w:val="center"/>
          </w:tcPr>
          <w:p w14:paraId="666FE8AD">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03D14279">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5E7FAED6">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016746E3">
            <w:pPr>
              <w:jc w:val="center"/>
              <w:rPr>
                <w:rFonts w:ascii="宋体" w:hAnsi="宋体"/>
                <w:color w:val="000000"/>
                <w:sz w:val="18"/>
              </w:rPr>
            </w:pPr>
          </w:p>
        </w:tc>
      </w:tr>
      <w:tr w14:paraId="0EA29AF6">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428A8778">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3A24833C">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6348A8DB">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2B235F71">
            <w:pPr>
              <w:widowControl/>
              <w:jc w:val="center"/>
              <w:textAlignment w:val="center"/>
              <w:rPr>
                <w:rFonts w:ascii="宋体" w:hAnsi="宋体"/>
                <w:color w:val="000000"/>
                <w:sz w:val="18"/>
              </w:rPr>
            </w:pPr>
            <w:r>
              <w:rPr>
                <w:rFonts w:ascii="宋体" w:hAnsi="宋体"/>
                <w:color w:val="000000"/>
                <w:sz w:val="18"/>
              </w:rPr>
              <w:t>2核8G</w:t>
            </w:r>
          </w:p>
        </w:tc>
        <w:tc>
          <w:tcPr>
            <w:tcW w:w="513" w:type="dxa"/>
            <w:tcBorders>
              <w:top w:val="single" w:color="000000" w:sz="4" w:space="0"/>
              <w:left w:val="single" w:color="000000" w:sz="4" w:space="0"/>
              <w:bottom w:val="nil"/>
              <w:right w:val="single" w:color="000000" w:sz="4" w:space="0"/>
            </w:tcBorders>
            <w:vAlign w:val="center"/>
          </w:tcPr>
          <w:p w14:paraId="79B2D754">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2EE3E893">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42BFE29E">
            <w:pPr>
              <w:widowControl/>
              <w:jc w:val="center"/>
              <w:textAlignment w:val="center"/>
              <w:rPr>
                <w:rFonts w:ascii="宋体" w:hAnsi="宋体"/>
                <w:color w:val="000000"/>
                <w:sz w:val="18"/>
              </w:rPr>
            </w:pPr>
            <w:r>
              <w:rPr>
                <w:rFonts w:ascii="宋体" w:hAnsi="宋体"/>
                <w:color w:val="000000"/>
                <w:sz w:val="18"/>
              </w:rPr>
              <w:t>4920</w:t>
            </w:r>
          </w:p>
        </w:tc>
        <w:tc>
          <w:tcPr>
            <w:tcW w:w="751" w:type="dxa"/>
            <w:tcBorders>
              <w:top w:val="single" w:color="000000" w:sz="4" w:space="0"/>
              <w:left w:val="single" w:color="000000" w:sz="4" w:space="0"/>
              <w:bottom w:val="nil"/>
              <w:right w:val="single" w:color="000000" w:sz="4" w:space="0"/>
            </w:tcBorders>
            <w:vAlign w:val="center"/>
          </w:tcPr>
          <w:p w14:paraId="0D000FE6">
            <w:pPr>
              <w:widowControl/>
              <w:jc w:val="center"/>
              <w:textAlignment w:val="center"/>
              <w:rPr>
                <w:rFonts w:ascii="宋体" w:hAnsi="宋体"/>
                <w:color w:val="000000"/>
                <w:sz w:val="18"/>
              </w:rPr>
            </w:pPr>
            <w:r>
              <w:rPr>
                <w:rFonts w:ascii="宋体" w:hAnsi="宋体"/>
                <w:color w:val="000000"/>
                <w:sz w:val="18"/>
              </w:rPr>
              <w:t>3012</w:t>
            </w:r>
          </w:p>
        </w:tc>
        <w:tc>
          <w:tcPr>
            <w:tcW w:w="665" w:type="dxa"/>
            <w:tcBorders>
              <w:top w:val="single" w:color="000000" w:sz="4" w:space="0"/>
              <w:left w:val="single" w:color="000000" w:sz="4" w:space="0"/>
              <w:bottom w:val="nil"/>
              <w:right w:val="single" w:color="000000" w:sz="4" w:space="0"/>
            </w:tcBorders>
            <w:vAlign w:val="center"/>
          </w:tcPr>
          <w:p w14:paraId="48E993BD">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2AB4A41C">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23B4A82F">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50058FE9">
            <w:pPr>
              <w:jc w:val="center"/>
              <w:rPr>
                <w:rFonts w:ascii="宋体" w:hAnsi="宋体"/>
                <w:color w:val="000000"/>
                <w:sz w:val="18"/>
              </w:rPr>
            </w:pPr>
          </w:p>
        </w:tc>
      </w:tr>
      <w:tr w14:paraId="2C114715">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2B6ABDDE">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23241009">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5377A3C1">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4D5AC3F5">
            <w:pPr>
              <w:widowControl/>
              <w:jc w:val="center"/>
              <w:textAlignment w:val="center"/>
              <w:rPr>
                <w:rFonts w:ascii="宋体" w:hAnsi="宋体"/>
                <w:color w:val="000000"/>
                <w:sz w:val="18"/>
              </w:rPr>
            </w:pPr>
            <w:r>
              <w:rPr>
                <w:rFonts w:ascii="宋体" w:hAnsi="宋体"/>
                <w:color w:val="000000"/>
                <w:sz w:val="18"/>
              </w:rPr>
              <w:t>4核8G</w:t>
            </w:r>
          </w:p>
        </w:tc>
        <w:tc>
          <w:tcPr>
            <w:tcW w:w="513" w:type="dxa"/>
            <w:tcBorders>
              <w:top w:val="single" w:color="000000" w:sz="4" w:space="0"/>
              <w:left w:val="single" w:color="000000" w:sz="4" w:space="0"/>
              <w:bottom w:val="nil"/>
              <w:right w:val="single" w:color="000000" w:sz="4" w:space="0"/>
            </w:tcBorders>
            <w:vAlign w:val="center"/>
          </w:tcPr>
          <w:p w14:paraId="4E5E084F">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171A1C23">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0A2801C9">
            <w:pPr>
              <w:widowControl/>
              <w:jc w:val="center"/>
              <w:textAlignment w:val="center"/>
              <w:rPr>
                <w:rFonts w:ascii="宋体" w:hAnsi="宋体"/>
                <w:color w:val="000000"/>
                <w:sz w:val="18"/>
              </w:rPr>
            </w:pPr>
            <w:r>
              <w:rPr>
                <w:rFonts w:ascii="宋体" w:hAnsi="宋体"/>
                <w:color w:val="000000"/>
                <w:sz w:val="18"/>
              </w:rPr>
              <w:t>4985</w:t>
            </w:r>
          </w:p>
        </w:tc>
        <w:tc>
          <w:tcPr>
            <w:tcW w:w="751" w:type="dxa"/>
            <w:tcBorders>
              <w:top w:val="single" w:color="000000" w:sz="4" w:space="0"/>
              <w:left w:val="single" w:color="000000" w:sz="4" w:space="0"/>
              <w:bottom w:val="nil"/>
              <w:right w:val="single" w:color="000000" w:sz="4" w:space="0"/>
            </w:tcBorders>
            <w:vAlign w:val="center"/>
          </w:tcPr>
          <w:p w14:paraId="521912EC">
            <w:pPr>
              <w:widowControl/>
              <w:jc w:val="center"/>
              <w:textAlignment w:val="center"/>
              <w:rPr>
                <w:rFonts w:ascii="宋体" w:hAnsi="宋体"/>
                <w:color w:val="000000"/>
                <w:sz w:val="18"/>
              </w:rPr>
            </w:pPr>
            <w:r>
              <w:rPr>
                <w:rFonts w:ascii="宋体" w:hAnsi="宋体"/>
                <w:color w:val="000000"/>
                <w:sz w:val="18"/>
              </w:rPr>
              <w:t>3614</w:t>
            </w:r>
          </w:p>
        </w:tc>
        <w:tc>
          <w:tcPr>
            <w:tcW w:w="665" w:type="dxa"/>
            <w:tcBorders>
              <w:top w:val="single" w:color="000000" w:sz="4" w:space="0"/>
              <w:left w:val="single" w:color="000000" w:sz="4" w:space="0"/>
              <w:bottom w:val="nil"/>
              <w:right w:val="single" w:color="000000" w:sz="4" w:space="0"/>
            </w:tcBorders>
            <w:vAlign w:val="center"/>
          </w:tcPr>
          <w:p w14:paraId="2B4C99E5">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34BB381B">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4FA39DE3">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1FE13CAC">
            <w:pPr>
              <w:jc w:val="center"/>
              <w:rPr>
                <w:rFonts w:ascii="宋体" w:hAnsi="宋体"/>
                <w:color w:val="000000"/>
                <w:sz w:val="18"/>
              </w:rPr>
            </w:pPr>
          </w:p>
        </w:tc>
      </w:tr>
      <w:tr w14:paraId="318EAE38">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01205026">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224471A1">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4C86F292">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74C1FA55">
            <w:pPr>
              <w:widowControl/>
              <w:jc w:val="center"/>
              <w:textAlignment w:val="center"/>
              <w:rPr>
                <w:rFonts w:ascii="宋体" w:hAnsi="宋体"/>
                <w:color w:val="000000"/>
                <w:sz w:val="18"/>
              </w:rPr>
            </w:pPr>
            <w:r>
              <w:rPr>
                <w:rFonts w:ascii="宋体" w:hAnsi="宋体"/>
                <w:color w:val="000000"/>
                <w:sz w:val="18"/>
              </w:rPr>
              <w:t>4核16G</w:t>
            </w:r>
          </w:p>
        </w:tc>
        <w:tc>
          <w:tcPr>
            <w:tcW w:w="513" w:type="dxa"/>
            <w:tcBorders>
              <w:top w:val="single" w:color="000000" w:sz="4" w:space="0"/>
              <w:left w:val="single" w:color="000000" w:sz="4" w:space="0"/>
              <w:bottom w:val="nil"/>
              <w:right w:val="single" w:color="000000" w:sz="4" w:space="0"/>
            </w:tcBorders>
            <w:vAlign w:val="center"/>
          </w:tcPr>
          <w:p w14:paraId="7C633F06">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35DBB5EC">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7C3BA3CB">
            <w:pPr>
              <w:widowControl/>
              <w:jc w:val="center"/>
              <w:textAlignment w:val="center"/>
              <w:rPr>
                <w:rFonts w:ascii="宋体" w:hAnsi="宋体"/>
                <w:color w:val="000000"/>
                <w:sz w:val="18"/>
              </w:rPr>
            </w:pPr>
            <w:r>
              <w:rPr>
                <w:rFonts w:ascii="宋体" w:hAnsi="宋体"/>
                <w:color w:val="000000"/>
                <w:sz w:val="18"/>
              </w:rPr>
              <w:t>9835</w:t>
            </w:r>
          </w:p>
        </w:tc>
        <w:tc>
          <w:tcPr>
            <w:tcW w:w="751" w:type="dxa"/>
            <w:tcBorders>
              <w:top w:val="single" w:color="000000" w:sz="4" w:space="0"/>
              <w:left w:val="single" w:color="000000" w:sz="4" w:space="0"/>
              <w:bottom w:val="nil"/>
              <w:right w:val="single" w:color="000000" w:sz="4" w:space="0"/>
            </w:tcBorders>
            <w:vAlign w:val="center"/>
          </w:tcPr>
          <w:p w14:paraId="176C769A">
            <w:pPr>
              <w:widowControl/>
              <w:jc w:val="center"/>
              <w:textAlignment w:val="center"/>
              <w:rPr>
                <w:rFonts w:ascii="宋体" w:hAnsi="宋体"/>
                <w:color w:val="000000"/>
                <w:sz w:val="18"/>
              </w:rPr>
            </w:pPr>
            <w:r>
              <w:rPr>
                <w:rFonts w:ascii="宋体" w:hAnsi="宋体"/>
                <w:color w:val="000000"/>
                <w:sz w:val="18"/>
              </w:rPr>
              <w:t>6023</w:t>
            </w:r>
          </w:p>
        </w:tc>
        <w:tc>
          <w:tcPr>
            <w:tcW w:w="665" w:type="dxa"/>
            <w:tcBorders>
              <w:top w:val="single" w:color="000000" w:sz="4" w:space="0"/>
              <w:left w:val="single" w:color="000000" w:sz="4" w:space="0"/>
              <w:bottom w:val="nil"/>
              <w:right w:val="single" w:color="000000" w:sz="4" w:space="0"/>
            </w:tcBorders>
            <w:vAlign w:val="center"/>
          </w:tcPr>
          <w:p w14:paraId="0466B904">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2AD9AE6B">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439E9A7D">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272BA88E">
            <w:pPr>
              <w:jc w:val="center"/>
              <w:rPr>
                <w:rFonts w:ascii="宋体" w:hAnsi="宋体"/>
                <w:color w:val="000000"/>
                <w:sz w:val="18"/>
              </w:rPr>
            </w:pPr>
          </w:p>
        </w:tc>
      </w:tr>
      <w:tr w14:paraId="394FF3F4">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44607938">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56CDA9FB">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2506E729">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2754CF82">
            <w:pPr>
              <w:widowControl/>
              <w:jc w:val="center"/>
              <w:textAlignment w:val="center"/>
              <w:rPr>
                <w:rFonts w:ascii="宋体" w:hAnsi="宋体"/>
                <w:color w:val="000000"/>
                <w:sz w:val="18"/>
              </w:rPr>
            </w:pPr>
            <w:r>
              <w:rPr>
                <w:rFonts w:ascii="宋体" w:hAnsi="宋体"/>
                <w:color w:val="000000"/>
                <w:sz w:val="18"/>
              </w:rPr>
              <w:t>8核16G</w:t>
            </w:r>
          </w:p>
        </w:tc>
        <w:tc>
          <w:tcPr>
            <w:tcW w:w="513" w:type="dxa"/>
            <w:tcBorders>
              <w:top w:val="single" w:color="000000" w:sz="4" w:space="0"/>
              <w:left w:val="single" w:color="000000" w:sz="4" w:space="0"/>
              <w:bottom w:val="nil"/>
              <w:right w:val="single" w:color="000000" w:sz="4" w:space="0"/>
            </w:tcBorders>
            <w:vAlign w:val="center"/>
          </w:tcPr>
          <w:p w14:paraId="6C4B0708">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12F85CBC">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20341A11">
            <w:pPr>
              <w:widowControl/>
              <w:jc w:val="center"/>
              <w:textAlignment w:val="center"/>
              <w:rPr>
                <w:rFonts w:ascii="宋体" w:hAnsi="宋体"/>
                <w:color w:val="000000"/>
                <w:sz w:val="18"/>
              </w:rPr>
            </w:pPr>
            <w:r>
              <w:rPr>
                <w:rFonts w:ascii="宋体" w:hAnsi="宋体"/>
                <w:color w:val="000000"/>
                <w:sz w:val="18"/>
              </w:rPr>
              <w:t>16925</w:t>
            </w:r>
          </w:p>
        </w:tc>
        <w:tc>
          <w:tcPr>
            <w:tcW w:w="751" w:type="dxa"/>
            <w:tcBorders>
              <w:top w:val="single" w:color="000000" w:sz="4" w:space="0"/>
              <w:left w:val="single" w:color="000000" w:sz="4" w:space="0"/>
              <w:bottom w:val="nil"/>
              <w:right w:val="single" w:color="000000" w:sz="4" w:space="0"/>
            </w:tcBorders>
            <w:vAlign w:val="center"/>
          </w:tcPr>
          <w:p w14:paraId="5180EB48">
            <w:pPr>
              <w:widowControl/>
              <w:jc w:val="center"/>
              <w:textAlignment w:val="center"/>
              <w:rPr>
                <w:rFonts w:ascii="宋体" w:hAnsi="宋体"/>
                <w:color w:val="000000"/>
                <w:sz w:val="18"/>
              </w:rPr>
            </w:pPr>
            <w:r>
              <w:rPr>
                <w:rFonts w:ascii="宋体" w:hAnsi="宋体"/>
                <w:color w:val="000000"/>
                <w:sz w:val="18"/>
              </w:rPr>
              <w:t>7228</w:t>
            </w:r>
          </w:p>
        </w:tc>
        <w:tc>
          <w:tcPr>
            <w:tcW w:w="665" w:type="dxa"/>
            <w:tcBorders>
              <w:top w:val="single" w:color="000000" w:sz="4" w:space="0"/>
              <w:left w:val="single" w:color="000000" w:sz="4" w:space="0"/>
              <w:bottom w:val="nil"/>
              <w:right w:val="single" w:color="000000" w:sz="4" w:space="0"/>
            </w:tcBorders>
            <w:vAlign w:val="center"/>
          </w:tcPr>
          <w:p w14:paraId="6CAFC752">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61851483">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7036B606">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01E02688">
            <w:pPr>
              <w:jc w:val="center"/>
              <w:rPr>
                <w:rFonts w:ascii="宋体" w:hAnsi="宋体"/>
                <w:color w:val="000000"/>
                <w:sz w:val="18"/>
              </w:rPr>
            </w:pPr>
          </w:p>
        </w:tc>
      </w:tr>
      <w:tr w14:paraId="7F5B9B3B">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61D3FFE3">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5D786655">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1A8AFF8E">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72347F65">
            <w:pPr>
              <w:widowControl/>
              <w:jc w:val="center"/>
              <w:textAlignment w:val="center"/>
              <w:rPr>
                <w:rFonts w:ascii="宋体" w:hAnsi="宋体"/>
                <w:color w:val="000000"/>
                <w:sz w:val="18"/>
              </w:rPr>
            </w:pPr>
            <w:r>
              <w:rPr>
                <w:rFonts w:ascii="宋体" w:hAnsi="宋体"/>
                <w:color w:val="000000"/>
                <w:sz w:val="18"/>
              </w:rPr>
              <w:t>8核64G</w:t>
            </w:r>
          </w:p>
        </w:tc>
        <w:tc>
          <w:tcPr>
            <w:tcW w:w="513" w:type="dxa"/>
            <w:tcBorders>
              <w:top w:val="single" w:color="000000" w:sz="4" w:space="0"/>
              <w:left w:val="single" w:color="000000" w:sz="4" w:space="0"/>
              <w:bottom w:val="nil"/>
              <w:right w:val="single" w:color="000000" w:sz="4" w:space="0"/>
            </w:tcBorders>
            <w:vAlign w:val="center"/>
          </w:tcPr>
          <w:p w14:paraId="74CD70A4">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1C6DF6F8">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4E664A1C">
            <w:pPr>
              <w:widowControl/>
              <w:jc w:val="center"/>
              <w:textAlignment w:val="center"/>
              <w:rPr>
                <w:rFonts w:ascii="宋体" w:hAnsi="宋体"/>
                <w:color w:val="000000"/>
                <w:sz w:val="18"/>
              </w:rPr>
            </w:pPr>
            <w:r>
              <w:rPr>
                <w:rFonts w:ascii="宋体" w:hAnsi="宋体"/>
                <w:color w:val="000000"/>
                <w:sz w:val="18"/>
              </w:rPr>
              <w:t>33330</w:t>
            </w:r>
          </w:p>
        </w:tc>
        <w:tc>
          <w:tcPr>
            <w:tcW w:w="751" w:type="dxa"/>
            <w:tcBorders>
              <w:top w:val="single" w:color="000000" w:sz="4" w:space="0"/>
              <w:left w:val="single" w:color="000000" w:sz="4" w:space="0"/>
              <w:bottom w:val="nil"/>
              <w:right w:val="single" w:color="000000" w:sz="4" w:space="0"/>
            </w:tcBorders>
            <w:vAlign w:val="center"/>
          </w:tcPr>
          <w:p w14:paraId="375E1083">
            <w:pPr>
              <w:widowControl/>
              <w:jc w:val="center"/>
              <w:textAlignment w:val="center"/>
              <w:rPr>
                <w:rFonts w:ascii="宋体" w:hAnsi="宋体"/>
                <w:color w:val="000000"/>
                <w:sz w:val="18"/>
              </w:rPr>
            </w:pPr>
            <w:r>
              <w:rPr>
                <w:rFonts w:ascii="宋体" w:hAnsi="宋体"/>
                <w:color w:val="000000"/>
                <w:sz w:val="18"/>
              </w:rPr>
              <w:t>21683</w:t>
            </w:r>
          </w:p>
        </w:tc>
        <w:tc>
          <w:tcPr>
            <w:tcW w:w="665" w:type="dxa"/>
            <w:tcBorders>
              <w:top w:val="single" w:color="000000" w:sz="4" w:space="0"/>
              <w:left w:val="single" w:color="000000" w:sz="4" w:space="0"/>
              <w:bottom w:val="nil"/>
              <w:right w:val="single" w:color="000000" w:sz="4" w:space="0"/>
            </w:tcBorders>
            <w:vAlign w:val="center"/>
          </w:tcPr>
          <w:p w14:paraId="2B53512A">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26E5172E">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2929306B">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0B56CC0E">
            <w:pPr>
              <w:jc w:val="center"/>
              <w:rPr>
                <w:rFonts w:ascii="宋体" w:hAnsi="宋体"/>
                <w:color w:val="000000"/>
                <w:sz w:val="18"/>
              </w:rPr>
            </w:pPr>
          </w:p>
        </w:tc>
      </w:tr>
      <w:tr w14:paraId="72BE17EE">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6A22D199">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1393B9BF">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3E3448CC">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588A2F94">
            <w:pPr>
              <w:widowControl/>
              <w:jc w:val="center"/>
              <w:textAlignment w:val="center"/>
              <w:rPr>
                <w:rFonts w:ascii="宋体" w:hAnsi="宋体"/>
                <w:color w:val="000000"/>
                <w:sz w:val="18"/>
              </w:rPr>
            </w:pPr>
            <w:r>
              <w:rPr>
                <w:rFonts w:ascii="宋体" w:hAnsi="宋体"/>
                <w:color w:val="000000"/>
                <w:sz w:val="18"/>
              </w:rPr>
              <w:t>16核32G</w:t>
            </w:r>
          </w:p>
        </w:tc>
        <w:tc>
          <w:tcPr>
            <w:tcW w:w="513" w:type="dxa"/>
            <w:tcBorders>
              <w:top w:val="single" w:color="000000" w:sz="4" w:space="0"/>
              <w:left w:val="single" w:color="000000" w:sz="4" w:space="0"/>
              <w:bottom w:val="nil"/>
              <w:right w:val="single" w:color="000000" w:sz="4" w:space="0"/>
            </w:tcBorders>
            <w:vAlign w:val="center"/>
          </w:tcPr>
          <w:p w14:paraId="072EFEB2">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41305A13">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6AECCD43">
            <w:pPr>
              <w:widowControl/>
              <w:jc w:val="center"/>
              <w:textAlignment w:val="center"/>
              <w:rPr>
                <w:rFonts w:ascii="宋体" w:hAnsi="宋体"/>
                <w:color w:val="000000"/>
                <w:sz w:val="18"/>
              </w:rPr>
            </w:pPr>
            <w:r>
              <w:rPr>
                <w:rFonts w:ascii="宋体" w:hAnsi="宋体"/>
                <w:color w:val="000000"/>
                <w:sz w:val="18"/>
              </w:rPr>
              <w:t>24280</w:t>
            </w:r>
          </w:p>
        </w:tc>
        <w:tc>
          <w:tcPr>
            <w:tcW w:w="751" w:type="dxa"/>
            <w:tcBorders>
              <w:top w:val="single" w:color="000000" w:sz="4" w:space="0"/>
              <w:left w:val="single" w:color="000000" w:sz="4" w:space="0"/>
              <w:bottom w:val="nil"/>
              <w:right w:val="single" w:color="000000" w:sz="4" w:space="0"/>
            </w:tcBorders>
            <w:vAlign w:val="center"/>
          </w:tcPr>
          <w:p w14:paraId="187DDD80">
            <w:pPr>
              <w:widowControl/>
              <w:jc w:val="center"/>
              <w:textAlignment w:val="center"/>
              <w:rPr>
                <w:rFonts w:ascii="宋体" w:hAnsi="宋体"/>
                <w:color w:val="000000"/>
                <w:sz w:val="18"/>
              </w:rPr>
            </w:pPr>
            <w:r>
              <w:rPr>
                <w:rFonts w:ascii="宋体" w:hAnsi="宋体"/>
                <w:color w:val="000000"/>
                <w:sz w:val="18"/>
              </w:rPr>
              <w:t>14455</w:t>
            </w:r>
          </w:p>
        </w:tc>
        <w:tc>
          <w:tcPr>
            <w:tcW w:w="665" w:type="dxa"/>
            <w:tcBorders>
              <w:top w:val="single" w:color="000000" w:sz="4" w:space="0"/>
              <w:left w:val="single" w:color="000000" w:sz="4" w:space="0"/>
              <w:bottom w:val="nil"/>
              <w:right w:val="single" w:color="000000" w:sz="4" w:space="0"/>
            </w:tcBorders>
            <w:vAlign w:val="center"/>
          </w:tcPr>
          <w:p w14:paraId="30581CCD">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63DCFF32">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01472063">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5144E958">
            <w:pPr>
              <w:jc w:val="center"/>
              <w:rPr>
                <w:rFonts w:ascii="宋体" w:hAnsi="宋体"/>
                <w:color w:val="000000"/>
                <w:sz w:val="18"/>
              </w:rPr>
            </w:pPr>
          </w:p>
        </w:tc>
      </w:tr>
      <w:tr w14:paraId="05F4EF81">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3ED3ABEE">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78D5556A">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19EE5304">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1B2E1DAF">
            <w:pPr>
              <w:widowControl/>
              <w:jc w:val="center"/>
              <w:textAlignment w:val="center"/>
              <w:rPr>
                <w:rFonts w:ascii="宋体" w:hAnsi="宋体"/>
                <w:color w:val="000000"/>
                <w:sz w:val="18"/>
              </w:rPr>
            </w:pPr>
            <w:r>
              <w:rPr>
                <w:rFonts w:ascii="宋体" w:hAnsi="宋体"/>
                <w:color w:val="000000"/>
                <w:sz w:val="18"/>
              </w:rPr>
              <w:t>16核64G</w:t>
            </w:r>
          </w:p>
        </w:tc>
        <w:tc>
          <w:tcPr>
            <w:tcW w:w="513" w:type="dxa"/>
            <w:tcBorders>
              <w:top w:val="single" w:color="000000" w:sz="4" w:space="0"/>
              <w:left w:val="single" w:color="000000" w:sz="4" w:space="0"/>
              <w:bottom w:val="nil"/>
              <w:right w:val="single" w:color="000000" w:sz="4" w:space="0"/>
            </w:tcBorders>
            <w:vAlign w:val="center"/>
          </w:tcPr>
          <w:p w14:paraId="26E47B3A">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32FFA06D">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7C07EA59">
            <w:pPr>
              <w:widowControl/>
              <w:jc w:val="center"/>
              <w:textAlignment w:val="center"/>
              <w:rPr>
                <w:rFonts w:ascii="宋体" w:hAnsi="宋体"/>
                <w:color w:val="000000"/>
                <w:sz w:val="18"/>
              </w:rPr>
            </w:pPr>
            <w:r>
              <w:rPr>
                <w:rFonts w:ascii="宋体" w:hAnsi="宋体"/>
                <w:color w:val="000000"/>
                <w:sz w:val="18"/>
              </w:rPr>
              <w:t>36223</w:t>
            </w:r>
          </w:p>
        </w:tc>
        <w:tc>
          <w:tcPr>
            <w:tcW w:w="751" w:type="dxa"/>
            <w:tcBorders>
              <w:top w:val="single" w:color="000000" w:sz="4" w:space="0"/>
              <w:left w:val="single" w:color="000000" w:sz="4" w:space="0"/>
              <w:bottom w:val="nil"/>
              <w:right w:val="single" w:color="000000" w:sz="4" w:space="0"/>
            </w:tcBorders>
            <w:vAlign w:val="center"/>
          </w:tcPr>
          <w:p w14:paraId="2F2F87C2">
            <w:pPr>
              <w:widowControl/>
              <w:jc w:val="center"/>
              <w:textAlignment w:val="center"/>
              <w:rPr>
                <w:rFonts w:ascii="宋体" w:hAnsi="宋体"/>
                <w:color w:val="000000"/>
                <w:sz w:val="18"/>
              </w:rPr>
            </w:pPr>
            <w:r>
              <w:rPr>
                <w:rFonts w:ascii="宋体" w:hAnsi="宋体"/>
                <w:color w:val="000000"/>
                <w:sz w:val="18"/>
              </w:rPr>
              <w:t>0</w:t>
            </w:r>
          </w:p>
        </w:tc>
        <w:tc>
          <w:tcPr>
            <w:tcW w:w="665" w:type="dxa"/>
            <w:tcBorders>
              <w:top w:val="single" w:color="000000" w:sz="4" w:space="0"/>
              <w:left w:val="single" w:color="000000" w:sz="4" w:space="0"/>
              <w:bottom w:val="nil"/>
              <w:right w:val="single" w:color="000000" w:sz="4" w:space="0"/>
            </w:tcBorders>
            <w:vAlign w:val="center"/>
          </w:tcPr>
          <w:p w14:paraId="1A700138">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07A5BE43">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0E21E34F">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14B56C0A">
            <w:pPr>
              <w:jc w:val="center"/>
              <w:rPr>
                <w:rFonts w:ascii="宋体" w:hAnsi="宋体"/>
                <w:color w:val="000000"/>
                <w:sz w:val="18"/>
              </w:rPr>
            </w:pPr>
          </w:p>
        </w:tc>
      </w:tr>
      <w:tr w14:paraId="7C9B521E">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087ECFE2">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0843B513">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6E9B6894">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5FE6C070">
            <w:pPr>
              <w:widowControl/>
              <w:jc w:val="center"/>
              <w:textAlignment w:val="center"/>
              <w:rPr>
                <w:rFonts w:ascii="宋体" w:hAnsi="宋体"/>
                <w:color w:val="000000"/>
                <w:sz w:val="18"/>
              </w:rPr>
            </w:pPr>
            <w:r>
              <w:rPr>
                <w:rFonts w:ascii="宋体" w:hAnsi="宋体"/>
                <w:color w:val="000000"/>
                <w:sz w:val="18"/>
              </w:rPr>
              <w:t>32核64G</w:t>
            </w:r>
          </w:p>
        </w:tc>
        <w:tc>
          <w:tcPr>
            <w:tcW w:w="513" w:type="dxa"/>
            <w:tcBorders>
              <w:top w:val="single" w:color="000000" w:sz="4" w:space="0"/>
              <w:left w:val="single" w:color="000000" w:sz="4" w:space="0"/>
              <w:bottom w:val="nil"/>
              <w:right w:val="single" w:color="000000" w:sz="4" w:space="0"/>
            </w:tcBorders>
            <w:vAlign w:val="center"/>
          </w:tcPr>
          <w:p w14:paraId="38BDE587">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2EEDD14E">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5E027DC3">
            <w:pPr>
              <w:widowControl/>
              <w:jc w:val="center"/>
              <w:textAlignment w:val="center"/>
              <w:rPr>
                <w:rFonts w:ascii="宋体" w:hAnsi="宋体"/>
                <w:color w:val="000000"/>
                <w:sz w:val="18"/>
              </w:rPr>
            </w:pPr>
            <w:r>
              <w:rPr>
                <w:rFonts w:ascii="宋体" w:hAnsi="宋体"/>
                <w:color w:val="000000"/>
                <w:sz w:val="18"/>
              </w:rPr>
              <w:t>47750</w:t>
            </w:r>
          </w:p>
        </w:tc>
        <w:tc>
          <w:tcPr>
            <w:tcW w:w="751" w:type="dxa"/>
            <w:tcBorders>
              <w:top w:val="single" w:color="000000" w:sz="4" w:space="0"/>
              <w:left w:val="single" w:color="000000" w:sz="4" w:space="0"/>
              <w:bottom w:val="nil"/>
              <w:right w:val="single" w:color="000000" w:sz="4" w:space="0"/>
            </w:tcBorders>
            <w:vAlign w:val="center"/>
          </w:tcPr>
          <w:p w14:paraId="35BCCBDA">
            <w:pPr>
              <w:widowControl/>
              <w:jc w:val="center"/>
              <w:textAlignment w:val="center"/>
              <w:rPr>
                <w:rFonts w:ascii="宋体" w:hAnsi="宋体"/>
                <w:color w:val="000000"/>
                <w:sz w:val="18"/>
              </w:rPr>
            </w:pPr>
            <w:r>
              <w:rPr>
                <w:rFonts w:ascii="宋体" w:hAnsi="宋体"/>
                <w:color w:val="000000"/>
                <w:sz w:val="18"/>
              </w:rPr>
              <w:t>28910</w:t>
            </w:r>
          </w:p>
        </w:tc>
        <w:tc>
          <w:tcPr>
            <w:tcW w:w="665" w:type="dxa"/>
            <w:tcBorders>
              <w:top w:val="single" w:color="000000" w:sz="4" w:space="0"/>
              <w:left w:val="single" w:color="000000" w:sz="4" w:space="0"/>
              <w:bottom w:val="nil"/>
              <w:right w:val="single" w:color="000000" w:sz="4" w:space="0"/>
            </w:tcBorders>
            <w:vAlign w:val="center"/>
          </w:tcPr>
          <w:p w14:paraId="75DE948A">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2F3B1469">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498B8139">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3B20EB44">
            <w:pPr>
              <w:jc w:val="center"/>
              <w:rPr>
                <w:rFonts w:ascii="宋体" w:hAnsi="宋体"/>
                <w:color w:val="000000"/>
                <w:sz w:val="18"/>
              </w:rPr>
            </w:pPr>
          </w:p>
        </w:tc>
      </w:tr>
      <w:tr w14:paraId="4157A46D">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5A1DCFAA">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0200FC30">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35CEE877">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2AD9C247">
            <w:pPr>
              <w:widowControl/>
              <w:jc w:val="center"/>
              <w:textAlignment w:val="center"/>
              <w:rPr>
                <w:rFonts w:ascii="宋体" w:hAnsi="宋体"/>
                <w:color w:val="000000"/>
                <w:sz w:val="18"/>
              </w:rPr>
            </w:pPr>
            <w:r>
              <w:rPr>
                <w:rFonts w:ascii="宋体" w:hAnsi="宋体"/>
                <w:color w:val="000000"/>
                <w:sz w:val="18"/>
              </w:rPr>
              <w:t>4G内存</w:t>
            </w:r>
          </w:p>
        </w:tc>
        <w:tc>
          <w:tcPr>
            <w:tcW w:w="513" w:type="dxa"/>
            <w:tcBorders>
              <w:top w:val="single" w:color="000000" w:sz="4" w:space="0"/>
              <w:left w:val="single" w:color="000000" w:sz="4" w:space="0"/>
              <w:bottom w:val="nil"/>
              <w:right w:val="single" w:color="000000" w:sz="4" w:space="0"/>
            </w:tcBorders>
            <w:vAlign w:val="center"/>
          </w:tcPr>
          <w:p w14:paraId="683D5880">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058437D9">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0920C948">
            <w:pPr>
              <w:widowControl/>
              <w:jc w:val="center"/>
              <w:textAlignment w:val="center"/>
              <w:rPr>
                <w:rFonts w:ascii="宋体" w:hAnsi="宋体"/>
                <w:color w:val="000000"/>
                <w:sz w:val="18"/>
              </w:rPr>
            </w:pPr>
            <w:r>
              <w:rPr>
                <w:rFonts w:ascii="宋体" w:hAnsi="宋体"/>
                <w:color w:val="000000"/>
                <w:sz w:val="18"/>
              </w:rPr>
              <w:t>1860</w:t>
            </w:r>
          </w:p>
        </w:tc>
        <w:tc>
          <w:tcPr>
            <w:tcW w:w="751" w:type="dxa"/>
            <w:tcBorders>
              <w:top w:val="single" w:color="000000" w:sz="4" w:space="0"/>
              <w:left w:val="single" w:color="000000" w:sz="4" w:space="0"/>
              <w:bottom w:val="nil"/>
              <w:right w:val="single" w:color="000000" w:sz="4" w:space="0"/>
            </w:tcBorders>
            <w:vAlign w:val="center"/>
          </w:tcPr>
          <w:p w14:paraId="15D5916E">
            <w:pPr>
              <w:widowControl/>
              <w:jc w:val="center"/>
              <w:textAlignment w:val="center"/>
              <w:rPr>
                <w:rFonts w:ascii="宋体" w:hAnsi="宋体"/>
                <w:color w:val="000000"/>
                <w:sz w:val="18"/>
              </w:rPr>
            </w:pPr>
            <w:r>
              <w:rPr>
                <w:rFonts w:ascii="宋体" w:hAnsi="宋体"/>
                <w:color w:val="000000"/>
                <w:sz w:val="18"/>
              </w:rPr>
              <w:t>1680</w:t>
            </w:r>
          </w:p>
        </w:tc>
        <w:tc>
          <w:tcPr>
            <w:tcW w:w="665" w:type="dxa"/>
            <w:tcBorders>
              <w:top w:val="single" w:color="000000" w:sz="4" w:space="0"/>
              <w:left w:val="single" w:color="000000" w:sz="4" w:space="0"/>
              <w:bottom w:val="nil"/>
              <w:right w:val="single" w:color="000000" w:sz="4" w:space="0"/>
            </w:tcBorders>
            <w:vAlign w:val="center"/>
          </w:tcPr>
          <w:p w14:paraId="3CD56129">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0547E031">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5728466F">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3DDB2545">
            <w:pPr>
              <w:jc w:val="center"/>
              <w:rPr>
                <w:rFonts w:ascii="宋体" w:hAnsi="宋体"/>
                <w:color w:val="000000"/>
                <w:sz w:val="18"/>
              </w:rPr>
            </w:pPr>
          </w:p>
        </w:tc>
      </w:tr>
      <w:tr w14:paraId="174DEAF5">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43D22F50">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7B0E1BD3">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3AD80FD5">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61996996">
            <w:pPr>
              <w:widowControl/>
              <w:jc w:val="center"/>
              <w:textAlignment w:val="center"/>
              <w:rPr>
                <w:rFonts w:ascii="宋体" w:hAnsi="宋体"/>
                <w:color w:val="000000"/>
                <w:sz w:val="18"/>
              </w:rPr>
            </w:pPr>
            <w:r>
              <w:rPr>
                <w:rFonts w:ascii="宋体" w:hAnsi="宋体"/>
                <w:color w:val="000000"/>
                <w:sz w:val="18"/>
              </w:rPr>
              <w:t>云硬盘（InDisk）</w:t>
            </w:r>
          </w:p>
        </w:tc>
        <w:tc>
          <w:tcPr>
            <w:tcW w:w="513" w:type="dxa"/>
            <w:tcBorders>
              <w:top w:val="single" w:color="000000" w:sz="4" w:space="0"/>
              <w:left w:val="single" w:color="000000" w:sz="4" w:space="0"/>
              <w:bottom w:val="nil"/>
              <w:right w:val="single" w:color="000000" w:sz="4" w:space="0"/>
            </w:tcBorders>
            <w:vAlign w:val="center"/>
          </w:tcPr>
          <w:p w14:paraId="4DF5D3FC">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7DC98509">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2E2503DC">
            <w:pPr>
              <w:widowControl/>
              <w:jc w:val="center"/>
              <w:textAlignment w:val="center"/>
              <w:rPr>
                <w:rFonts w:ascii="宋体" w:hAnsi="宋体"/>
                <w:color w:val="000000"/>
                <w:sz w:val="18"/>
              </w:rPr>
            </w:pPr>
            <w:r>
              <w:rPr>
                <w:rFonts w:ascii="宋体" w:hAnsi="宋体"/>
                <w:color w:val="000000"/>
                <w:sz w:val="18"/>
              </w:rPr>
              <w:t>4</w:t>
            </w:r>
          </w:p>
        </w:tc>
        <w:tc>
          <w:tcPr>
            <w:tcW w:w="751" w:type="dxa"/>
            <w:tcBorders>
              <w:top w:val="single" w:color="000000" w:sz="4" w:space="0"/>
              <w:left w:val="single" w:color="000000" w:sz="4" w:space="0"/>
              <w:bottom w:val="nil"/>
              <w:right w:val="single" w:color="000000" w:sz="4" w:space="0"/>
            </w:tcBorders>
            <w:vAlign w:val="center"/>
          </w:tcPr>
          <w:p w14:paraId="254C3A35">
            <w:pPr>
              <w:widowControl/>
              <w:jc w:val="center"/>
              <w:textAlignment w:val="center"/>
              <w:rPr>
                <w:rFonts w:ascii="宋体" w:hAnsi="宋体"/>
                <w:color w:val="000000"/>
                <w:sz w:val="18"/>
              </w:rPr>
            </w:pPr>
            <w:r>
              <w:rPr>
                <w:rFonts w:ascii="宋体" w:hAnsi="宋体"/>
                <w:color w:val="000000"/>
                <w:sz w:val="18"/>
              </w:rPr>
              <w:t>3.63</w:t>
            </w:r>
          </w:p>
        </w:tc>
        <w:tc>
          <w:tcPr>
            <w:tcW w:w="665" w:type="dxa"/>
            <w:tcBorders>
              <w:top w:val="single" w:color="000000" w:sz="4" w:space="0"/>
              <w:left w:val="single" w:color="000000" w:sz="4" w:space="0"/>
              <w:bottom w:val="nil"/>
              <w:right w:val="single" w:color="000000" w:sz="4" w:space="0"/>
            </w:tcBorders>
            <w:vAlign w:val="center"/>
          </w:tcPr>
          <w:p w14:paraId="2A254DA7">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5BF423AD">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3ABB0293">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7932DC86">
            <w:pPr>
              <w:jc w:val="center"/>
              <w:rPr>
                <w:rFonts w:ascii="宋体" w:hAnsi="宋体"/>
                <w:color w:val="000000"/>
                <w:sz w:val="18"/>
              </w:rPr>
            </w:pPr>
          </w:p>
        </w:tc>
      </w:tr>
      <w:tr w14:paraId="2C7FC3A0">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55CA8635">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11F9CF92">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149883DE">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5A76C89D">
            <w:pPr>
              <w:widowControl/>
              <w:jc w:val="center"/>
              <w:textAlignment w:val="center"/>
              <w:rPr>
                <w:rFonts w:ascii="宋体" w:hAnsi="宋体"/>
                <w:color w:val="000000"/>
                <w:sz w:val="18"/>
              </w:rPr>
            </w:pPr>
            <w:r>
              <w:rPr>
                <w:rFonts w:ascii="宋体" w:hAnsi="宋体"/>
                <w:color w:val="000000"/>
                <w:sz w:val="18"/>
              </w:rPr>
              <w:t>Windows Server 2012</w:t>
            </w:r>
          </w:p>
        </w:tc>
        <w:tc>
          <w:tcPr>
            <w:tcW w:w="513" w:type="dxa"/>
            <w:tcBorders>
              <w:top w:val="single" w:color="000000" w:sz="4" w:space="0"/>
              <w:left w:val="single" w:color="000000" w:sz="4" w:space="0"/>
              <w:bottom w:val="nil"/>
              <w:right w:val="single" w:color="000000" w:sz="4" w:space="0"/>
            </w:tcBorders>
            <w:vAlign w:val="center"/>
          </w:tcPr>
          <w:p w14:paraId="5FB45A49">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75FBF7C9">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5B0340ED">
            <w:pPr>
              <w:widowControl/>
              <w:jc w:val="center"/>
              <w:textAlignment w:val="center"/>
              <w:rPr>
                <w:rFonts w:ascii="宋体" w:hAnsi="宋体"/>
                <w:color w:val="000000"/>
                <w:sz w:val="18"/>
              </w:rPr>
            </w:pPr>
            <w:r>
              <w:rPr>
                <w:rFonts w:ascii="宋体" w:hAnsi="宋体"/>
                <w:color w:val="000000"/>
                <w:sz w:val="18"/>
              </w:rPr>
              <w:t>800</w:t>
            </w:r>
          </w:p>
        </w:tc>
        <w:tc>
          <w:tcPr>
            <w:tcW w:w="751" w:type="dxa"/>
            <w:tcBorders>
              <w:top w:val="single" w:color="000000" w:sz="4" w:space="0"/>
              <w:left w:val="single" w:color="000000" w:sz="4" w:space="0"/>
              <w:bottom w:val="nil"/>
              <w:right w:val="single" w:color="000000" w:sz="4" w:space="0"/>
            </w:tcBorders>
            <w:vAlign w:val="center"/>
          </w:tcPr>
          <w:p w14:paraId="2E63EB55">
            <w:pPr>
              <w:widowControl/>
              <w:jc w:val="center"/>
              <w:textAlignment w:val="center"/>
              <w:rPr>
                <w:rFonts w:ascii="宋体" w:hAnsi="宋体"/>
                <w:color w:val="000000"/>
                <w:sz w:val="18"/>
              </w:rPr>
            </w:pPr>
            <w:r>
              <w:rPr>
                <w:rFonts w:ascii="宋体" w:hAnsi="宋体"/>
                <w:color w:val="000000"/>
                <w:sz w:val="18"/>
              </w:rPr>
              <w:t>500</w:t>
            </w:r>
          </w:p>
        </w:tc>
        <w:tc>
          <w:tcPr>
            <w:tcW w:w="665" w:type="dxa"/>
            <w:tcBorders>
              <w:top w:val="single" w:color="000000" w:sz="4" w:space="0"/>
              <w:left w:val="single" w:color="000000" w:sz="4" w:space="0"/>
              <w:bottom w:val="nil"/>
              <w:right w:val="single" w:color="000000" w:sz="4" w:space="0"/>
            </w:tcBorders>
            <w:vAlign w:val="center"/>
          </w:tcPr>
          <w:p w14:paraId="4362B465">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249CA759">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0D97A5E4">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08EB1467">
            <w:pPr>
              <w:jc w:val="center"/>
              <w:rPr>
                <w:rFonts w:ascii="宋体" w:hAnsi="宋体"/>
                <w:color w:val="000000"/>
                <w:sz w:val="18"/>
              </w:rPr>
            </w:pPr>
          </w:p>
        </w:tc>
      </w:tr>
      <w:tr w14:paraId="138AD0AF">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50D4DA22">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083516CE">
            <w:pPr>
              <w:jc w:val="center"/>
              <w:rPr>
                <w:rFonts w:ascii="宋体" w:hAnsi="宋体"/>
                <w:color w:val="000000"/>
                <w:sz w:val="18"/>
              </w:rPr>
            </w:pPr>
          </w:p>
        </w:tc>
        <w:tc>
          <w:tcPr>
            <w:tcW w:w="714" w:type="dxa"/>
            <w:vMerge w:val="continue"/>
            <w:tcBorders>
              <w:top w:val="single" w:color="000000" w:sz="4" w:space="0"/>
              <w:left w:val="single" w:color="000000" w:sz="4" w:space="0"/>
              <w:bottom w:val="nil"/>
              <w:right w:val="single" w:color="000000" w:sz="4" w:space="0"/>
            </w:tcBorders>
            <w:vAlign w:val="center"/>
          </w:tcPr>
          <w:p w14:paraId="36D77291">
            <w:pPr>
              <w:jc w:val="center"/>
              <w:rPr>
                <w:rFonts w:ascii="宋体" w:hAnsi="宋体"/>
                <w:color w:val="000000"/>
                <w:sz w:val="18"/>
              </w:rPr>
            </w:pPr>
          </w:p>
        </w:tc>
        <w:tc>
          <w:tcPr>
            <w:tcW w:w="1636" w:type="dxa"/>
            <w:tcBorders>
              <w:top w:val="single" w:color="000000" w:sz="4" w:space="0"/>
              <w:left w:val="single" w:color="000000" w:sz="4" w:space="0"/>
              <w:bottom w:val="nil"/>
              <w:right w:val="single" w:color="000000" w:sz="4" w:space="0"/>
            </w:tcBorders>
            <w:vAlign w:val="center"/>
          </w:tcPr>
          <w:p w14:paraId="493093C1">
            <w:pPr>
              <w:widowControl/>
              <w:jc w:val="center"/>
              <w:textAlignment w:val="center"/>
              <w:rPr>
                <w:rFonts w:ascii="宋体" w:hAnsi="宋体"/>
                <w:color w:val="000000"/>
                <w:sz w:val="18"/>
              </w:rPr>
            </w:pPr>
            <w:r>
              <w:rPr>
                <w:rFonts w:ascii="宋体" w:hAnsi="宋体"/>
                <w:color w:val="000000"/>
                <w:sz w:val="18"/>
              </w:rPr>
              <w:t>CentOS</w:t>
            </w:r>
          </w:p>
        </w:tc>
        <w:tc>
          <w:tcPr>
            <w:tcW w:w="513" w:type="dxa"/>
            <w:tcBorders>
              <w:top w:val="single" w:color="000000" w:sz="4" w:space="0"/>
              <w:left w:val="single" w:color="000000" w:sz="4" w:space="0"/>
              <w:bottom w:val="nil"/>
              <w:right w:val="single" w:color="000000" w:sz="4" w:space="0"/>
            </w:tcBorders>
            <w:vAlign w:val="center"/>
          </w:tcPr>
          <w:p w14:paraId="45F3C4F6">
            <w:pPr>
              <w:widowControl/>
              <w:jc w:val="center"/>
              <w:textAlignment w:val="center"/>
              <w:rPr>
                <w:rFonts w:ascii="宋体" w:hAnsi="宋体"/>
                <w:color w:val="000000"/>
                <w:sz w:val="18"/>
              </w:rPr>
            </w:pPr>
            <w:r>
              <w:rPr>
                <w:rFonts w:ascii="宋体" w:hAnsi="宋体"/>
                <w:color w:val="000000"/>
                <w:sz w:val="18"/>
              </w:rPr>
              <w:t>反向</w:t>
            </w:r>
          </w:p>
        </w:tc>
        <w:tc>
          <w:tcPr>
            <w:tcW w:w="500" w:type="dxa"/>
            <w:tcBorders>
              <w:top w:val="single" w:color="000000" w:sz="4" w:space="0"/>
              <w:left w:val="single" w:color="000000" w:sz="4" w:space="0"/>
              <w:bottom w:val="nil"/>
              <w:right w:val="single" w:color="000000" w:sz="4" w:space="0"/>
            </w:tcBorders>
            <w:vAlign w:val="center"/>
          </w:tcPr>
          <w:p w14:paraId="4128C22A">
            <w:pPr>
              <w:widowControl/>
              <w:jc w:val="center"/>
              <w:textAlignment w:val="center"/>
              <w:rPr>
                <w:rFonts w:ascii="宋体" w:hAnsi="宋体"/>
                <w:color w:val="000000"/>
                <w:sz w:val="18"/>
              </w:rPr>
            </w:pPr>
            <w:r>
              <w:rPr>
                <w:rFonts w:ascii="宋体" w:hAnsi="宋体"/>
                <w:color w:val="000000"/>
                <w:sz w:val="18"/>
              </w:rPr>
              <w:t>小于等于</w:t>
            </w:r>
          </w:p>
        </w:tc>
        <w:tc>
          <w:tcPr>
            <w:tcW w:w="753" w:type="dxa"/>
            <w:tcBorders>
              <w:top w:val="single" w:color="000000" w:sz="4" w:space="0"/>
              <w:left w:val="single" w:color="000000" w:sz="4" w:space="0"/>
              <w:bottom w:val="nil"/>
              <w:right w:val="single" w:color="000000" w:sz="4" w:space="0"/>
            </w:tcBorders>
            <w:vAlign w:val="center"/>
          </w:tcPr>
          <w:p w14:paraId="2CF97390">
            <w:pPr>
              <w:widowControl/>
              <w:jc w:val="center"/>
              <w:textAlignment w:val="center"/>
              <w:rPr>
                <w:rFonts w:ascii="宋体" w:hAnsi="宋体"/>
                <w:color w:val="000000"/>
                <w:sz w:val="18"/>
              </w:rPr>
            </w:pPr>
            <w:r>
              <w:rPr>
                <w:rFonts w:ascii="宋体" w:hAnsi="宋体"/>
                <w:color w:val="000000"/>
                <w:sz w:val="18"/>
              </w:rPr>
              <w:t>500</w:t>
            </w:r>
          </w:p>
        </w:tc>
        <w:tc>
          <w:tcPr>
            <w:tcW w:w="751" w:type="dxa"/>
            <w:tcBorders>
              <w:top w:val="single" w:color="000000" w:sz="4" w:space="0"/>
              <w:left w:val="single" w:color="000000" w:sz="4" w:space="0"/>
              <w:bottom w:val="nil"/>
              <w:right w:val="single" w:color="000000" w:sz="4" w:space="0"/>
            </w:tcBorders>
            <w:vAlign w:val="center"/>
          </w:tcPr>
          <w:p w14:paraId="143A596D">
            <w:pPr>
              <w:widowControl/>
              <w:jc w:val="center"/>
              <w:textAlignment w:val="center"/>
              <w:rPr>
                <w:rFonts w:ascii="宋体" w:hAnsi="宋体"/>
                <w:color w:val="000000"/>
                <w:sz w:val="18"/>
              </w:rPr>
            </w:pPr>
            <w:r>
              <w:rPr>
                <w:rFonts w:ascii="宋体" w:hAnsi="宋体"/>
                <w:color w:val="000000"/>
                <w:sz w:val="18"/>
              </w:rPr>
              <w:t>100</w:t>
            </w:r>
          </w:p>
        </w:tc>
        <w:tc>
          <w:tcPr>
            <w:tcW w:w="665" w:type="dxa"/>
            <w:tcBorders>
              <w:top w:val="single" w:color="000000" w:sz="4" w:space="0"/>
              <w:left w:val="single" w:color="000000" w:sz="4" w:space="0"/>
              <w:bottom w:val="nil"/>
              <w:right w:val="single" w:color="000000" w:sz="4" w:space="0"/>
            </w:tcBorders>
            <w:vAlign w:val="center"/>
          </w:tcPr>
          <w:p w14:paraId="3DC94DAC">
            <w:pPr>
              <w:widowControl/>
              <w:jc w:val="center"/>
              <w:textAlignment w:val="center"/>
              <w:rPr>
                <w:rFonts w:ascii="宋体" w:hAnsi="宋体"/>
                <w:color w:val="000000"/>
                <w:sz w:val="18"/>
              </w:rPr>
            </w:pPr>
            <w:r>
              <w:rPr>
                <w:rFonts w:ascii="宋体" w:hAnsi="宋体"/>
                <w:color w:val="000000"/>
                <w:sz w:val="18"/>
              </w:rPr>
              <w:t>元</w:t>
            </w:r>
          </w:p>
        </w:tc>
        <w:tc>
          <w:tcPr>
            <w:tcW w:w="519" w:type="dxa"/>
            <w:tcBorders>
              <w:top w:val="single" w:color="000000" w:sz="4" w:space="0"/>
              <w:left w:val="single" w:color="000000" w:sz="4" w:space="0"/>
              <w:bottom w:val="nil"/>
              <w:right w:val="single" w:color="000000" w:sz="4" w:space="0"/>
            </w:tcBorders>
            <w:vAlign w:val="center"/>
          </w:tcPr>
          <w:p w14:paraId="2FAFB282">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75B316A7">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5715E4EE">
            <w:pPr>
              <w:jc w:val="center"/>
              <w:rPr>
                <w:rFonts w:ascii="宋体" w:hAnsi="宋体"/>
                <w:color w:val="000000"/>
                <w:sz w:val="18"/>
              </w:rPr>
            </w:pPr>
          </w:p>
        </w:tc>
      </w:tr>
      <w:tr w14:paraId="54947459">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5F8C728A">
            <w:pPr>
              <w:jc w:val="center"/>
              <w:rPr>
                <w:rFonts w:ascii="宋体" w:hAnsi="宋体"/>
                <w:color w:val="000000"/>
                <w:sz w:val="18"/>
              </w:rPr>
            </w:pPr>
          </w:p>
        </w:tc>
        <w:tc>
          <w:tcPr>
            <w:tcW w:w="451" w:type="dxa"/>
            <w:vMerge w:val="restart"/>
            <w:tcBorders>
              <w:top w:val="single" w:color="000000" w:sz="4" w:space="0"/>
              <w:left w:val="single" w:color="000000" w:sz="4" w:space="0"/>
              <w:bottom w:val="nil"/>
              <w:right w:val="single" w:color="000000" w:sz="4" w:space="0"/>
            </w:tcBorders>
            <w:vAlign w:val="center"/>
          </w:tcPr>
          <w:p w14:paraId="2429289C">
            <w:pPr>
              <w:widowControl/>
              <w:jc w:val="center"/>
              <w:textAlignment w:val="center"/>
              <w:rPr>
                <w:rFonts w:ascii="宋体" w:hAnsi="宋体"/>
                <w:color w:val="000000"/>
                <w:sz w:val="18"/>
              </w:rPr>
            </w:pPr>
            <w:r>
              <w:rPr>
                <w:rFonts w:ascii="宋体" w:hAnsi="宋体"/>
                <w:color w:val="000000"/>
                <w:sz w:val="18"/>
              </w:rPr>
              <w:t>效益指标</w:t>
            </w:r>
          </w:p>
        </w:tc>
        <w:tc>
          <w:tcPr>
            <w:tcW w:w="714" w:type="dxa"/>
            <w:tcBorders>
              <w:top w:val="single" w:color="000000" w:sz="4" w:space="0"/>
              <w:left w:val="single" w:color="000000" w:sz="4" w:space="0"/>
              <w:bottom w:val="nil"/>
              <w:right w:val="single" w:color="000000" w:sz="4" w:space="0"/>
            </w:tcBorders>
            <w:vAlign w:val="center"/>
          </w:tcPr>
          <w:p w14:paraId="7F9CBB12">
            <w:pPr>
              <w:widowControl/>
              <w:jc w:val="center"/>
              <w:textAlignment w:val="center"/>
              <w:rPr>
                <w:rFonts w:ascii="宋体" w:hAnsi="宋体"/>
                <w:color w:val="000000"/>
                <w:sz w:val="18"/>
              </w:rPr>
            </w:pPr>
            <w:r>
              <w:rPr>
                <w:rFonts w:ascii="宋体" w:hAnsi="宋体"/>
                <w:color w:val="000000"/>
                <w:sz w:val="18"/>
              </w:rPr>
              <w:t>经济效益</w:t>
            </w:r>
          </w:p>
        </w:tc>
        <w:tc>
          <w:tcPr>
            <w:tcW w:w="1636" w:type="dxa"/>
            <w:tcBorders>
              <w:top w:val="single" w:color="000000" w:sz="4" w:space="0"/>
              <w:left w:val="single" w:color="000000" w:sz="4" w:space="0"/>
              <w:bottom w:val="nil"/>
              <w:right w:val="single" w:color="000000" w:sz="4" w:space="0"/>
            </w:tcBorders>
            <w:vAlign w:val="center"/>
          </w:tcPr>
          <w:p w14:paraId="7D88285A">
            <w:pPr>
              <w:widowControl/>
              <w:jc w:val="center"/>
              <w:textAlignment w:val="center"/>
              <w:rPr>
                <w:rFonts w:ascii="宋体" w:hAnsi="宋体"/>
                <w:color w:val="000000"/>
                <w:sz w:val="18"/>
              </w:rPr>
            </w:pPr>
            <w:r>
              <w:rPr>
                <w:rFonts w:ascii="宋体" w:hAnsi="宋体"/>
                <w:color w:val="000000"/>
                <w:sz w:val="18"/>
              </w:rPr>
              <w:t>无</w:t>
            </w:r>
          </w:p>
        </w:tc>
        <w:tc>
          <w:tcPr>
            <w:tcW w:w="513" w:type="dxa"/>
            <w:tcBorders>
              <w:top w:val="single" w:color="000000" w:sz="4" w:space="0"/>
              <w:left w:val="single" w:color="000000" w:sz="4" w:space="0"/>
              <w:bottom w:val="nil"/>
              <w:right w:val="single" w:color="000000" w:sz="4" w:space="0"/>
            </w:tcBorders>
            <w:vAlign w:val="center"/>
          </w:tcPr>
          <w:p w14:paraId="2463A31B">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2A21F03E">
            <w:pPr>
              <w:widowControl/>
              <w:jc w:val="center"/>
              <w:textAlignment w:val="center"/>
              <w:rPr>
                <w:rFonts w:ascii="宋体" w:hAnsi="宋体"/>
                <w:color w:val="000000"/>
                <w:sz w:val="18"/>
              </w:rPr>
            </w:pPr>
            <w:r>
              <w:rPr>
                <w:rFonts w:ascii="宋体" w:hAnsi="宋体"/>
                <w:color w:val="000000"/>
                <w:sz w:val="18"/>
              </w:rPr>
              <w:t>等于</w:t>
            </w:r>
          </w:p>
        </w:tc>
        <w:tc>
          <w:tcPr>
            <w:tcW w:w="753" w:type="dxa"/>
            <w:tcBorders>
              <w:top w:val="single" w:color="000000" w:sz="4" w:space="0"/>
              <w:left w:val="single" w:color="000000" w:sz="4" w:space="0"/>
              <w:bottom w:val="nil"/>
              <w:right w:val="single" w:color="000000" w:sz="4" w:space="0"/>
            </w:tcBorders>
            <w:vAlign w:val="center"/>
          </w:tcPr>
          <w:p w14:paraId="7EEF833A">
            <w:pPr>
              <w:widowControl/>
              <w:jc w:val="center"/>
              <w:textAlignment w:val="center"/>
              <w:rPr>
                <w:rFonts w:ascii="宋体" w:hAnsi="宋体"/>
                <w:color w:val="000000"/>
                <w:sz w:val="18"/>
              </w:rPr>
            </w:pPr>
            <w:r>
              <w:rPr>
                <w:rFonts w:ascii="宋体" w:hAnsi="宋体"/>
                <w:color w:val="000000"/>
                <w:sz w:val="18"/>
              </w:rPr>
              <w:t>无</w:t>
            </w:r>
          </w:p>
        </w:tc>
        <w:tc>
          <w:tcPr>
            <w:tcW w:w="751" w:type="dxa"/>
            <w:tcBorders>
              <w:top w:val="single" w:color="000000" w:sz="4" w:space="0"/>
              <w:left w:val="single" w:color="000000" w:sz="4" w:space="0"/>
              <w:bottom w:val="nil"/>
              <w:right w:val="single" w:color="000000" w:sz="4" w:space="0"/>
            </w:tcBorders>
            <w:vAlign w:val="center"/>
          </w:tcPr>
          <w:p w14:paraId="6FFF9335">
            <w:pPr>
              <w:widowControl/>
              <w:jc w:val="center"/>
              <w:textAlignment w:val="center"/>
              <w:rPr>
                <w:rFonts w:ascii="宋体" w:hAnsi="宋体"/>
                <w:color w:val="000000"/>
                <w:sz w:val="18"/>
              </w:rPr>
            </w:pPr>
            <w:r>
              <w:rPr>
                <w:rFonts w:ascii="宋体" w:hAnsi="宋体"/>
                <w:color w:val="000000"/>
                <w:sz w:val="18"/>
              </w:rPr>
              <w:t>0</w:t>
            </w:r>
          </w:p>
        </w:tc>
        <w:tc>
          <w:tcPr>
            <w:tcW w:w="665" w:type="dxa"/>
            <w:tcBorders>
              <w:top w:val="single" w:color="000000" w:sz="4" w:space="0"/>
              <w:left w:val="single" w:color="000000" w:sz="4" w:space="0"/>
              <w:bottom w:val="nil"/>
              <w:right w:val="single" w:color="000000" w:sz="4" w:space="0"/>
            </w:tcBorders>
            <w:vAlign w:val="center"/>
          </w:tcPr>
          <w:p w14:paraId="0311A40E">
            <w:pPr>
              <w:widowControl/>
              <w:jc w:val="center"/>
              <w:textAlignment w:val="center"/>
              <w:rPr>
                <w:rFonts w:ascii="宋体" w:hAnsi="宋体"/>
                <w:color w:val="000000"/>
                <w:sz w:val="18"/>
              </w:rPr>
            </w:pPr>
            <w:r>
              <w:rPr>
                <w:rFonts w:ascii="宋体" w:hAnsi="宋体"/>
                <w:color w:val="000000"/>
                <w:sz w:val="18"/>
              </w:rPr>
              <w:t>无</w:t>
            </w:r>
          </w:p>
        </w:tc>
        <w:tc>
          <w:tcPr>
            <w:tcW w:w="519" w:type="dxa"/>
            <w:tcBorders>
              <w:top w:val="single" w:color="000000" w:sz="4" w:space="0"/>
              <w:left w:val="single" w:color="000000" w:sz="4" w:space="0"/>
              <w:bottom w:val="nil"/>
              <w:right w:val="single" w:color="000000" w:sz="4" w:space="0"/>
            </w:tcBorders>
            <w:vAlign w:val="center"/>
          </w:tcPr>
          <w:p w14:paraId="088F0317">
            <w:pPr>
              <w:widowControl/>
              <w:jc w:val="center"/>
              <w:textAlignment w:val="center"/>
              <w:rPr>
                <w:rFonts w:ascii="宋体" w:hAnsi="宋体"/>
                <w:color w:val="000000"/>
                <w:sz w:val="18"/>
              </w:rPr>
            </w:pPr>
            <w:r>
              <w:rPr>
                <w:rFonts w:ascii="宋体" w:hAnsi="宋体"/>
                <w:color w:val="000000"/>
                <w:sz w:val="18"/>
              </w:rPr>
              <w:t>0</w:t>
            </w:r>
          </w:p>
        </w:tc>
        <w:tc>
          <w:tcPr>
            <w:tcW w:w="696" w:type="dxa"/>
            <w:tcBorders>
              <w:top w:val="single" w:color="000000" w:sz="4" w:space="0"/>
              <w:left w:val="single" w:color="000000" w:sz="4" w:space="0"/>
              <w:bottom w:val="nil"/>
              <w:right w:val="single" w:color="000000" w:sz="4" w:space="0"/>
            </w:tcBorders>
            <w:vAlign w:val="center"/>
          </w:tcPr>
          <w:p w14:paraId="19E63A5A">
            <w:pPr>
              <w:widowControl/>
              <w:jc w:val="center"/>
              <w:textAlignment w:val="center"/>
              <w:rPr>
                <w:rFonts w:ascii="宋体" w:hAnsi="宋体"/>
                <w:color w:val="000000"/>
                <w:sz w:val="18"/>
              </w:rPr>
            </w:pPr>
            <w:r>
              <w:rPr>
                <w:rFonts w:ascii="宋体" w:hAnsi="宋体"/>
                <w:color w:val="000000"/>
                <w:sz w:val="18"/>
              </w:rPr>
              <w:t>0</w:t>
            </w:r>
          </w:p>
        </w:tc>
        <w:tc>
          <w:tcPr>
            <w:tcW w:w="1128" w:type="dxa"/>
            <w:tcBorders>
              <w:top w:val="single" w:color="000000" w:sz="4" w:space="0"/>
              <w:left w:val="single" w:color="000000" w:sz="4" w:space="0"/>
              <w:bottom w:val="nil"/>
              <w:right w:val="single" w:color="000000" w:sz="4" w:space="0"/>
            </w:tcBorders>
            <w:vAlign w:val="center"/>
          </w:tcPr>
          <w:p w14:paraId="42183C79">
            <w:pPr>
              <w:jc w:val="center"/>
              <w:rPr>
                <w:rFonts w:ascii="宋体" w:hAnsi="宋体"/>
                <w:color w:val="000000"/>
                <w:sz w:val="18"/>
              </w:rPr>
            </w:pPr>
          </w:p>
        </w:tc>
      </w:tr>
      <w:tr w14:paraId="142BDBDC">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26A463BD">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7D53DA2A">
            <w:pPr>
              <w:jc w:val="center"/>
              <w:rPr>
                <w:rFonts w:ascii="宋体" w:hAnsi="宋体"/>
                <w:color w:val="000000"/>
                <w:sz w:val="18"/>
              </w:rPr>
            </w:pPr>
          </w:p>
        </w:tc>
        <w:tc>
          <w:tcPr>
            <w:tcW w:w="714" w:type="dxa"/>
            <w:tcBorders>
              <w:top w:val="single" w:color="000000" w:sz="4" w:space="0"/>
              <w:left w:val="single" w:color="000000" w:sz="4" w:space="0"/>
              <w:bottom w:val="nil"/>
              <w:right w:val="single" w:color="000000" w:sz="4" w:space="0"/>
            </w:tcBorders>
            <w:vAlign w:val="center"/>
          </w:tcPr>
          <w:p w14:paraId="6E6A3D73">
            <w:pPr>
              <w:widowControl/>
              <w:jc w:val="center"/>
              <w:textAlignment w:val="center"/>
              <w:rPr>
                <w:rFonts w:ascii="宋体" w:hAnsi="宋体"/>
                <w:color w:val="000000"/>
                <w:sz w:val="18"/>
              </w:rPr>
            </w:pPr>
            <w:r>
              <w:rPr>
                <w:rFonts w:ascii="宋体" w:hAnsi="宋体"/>
                <w:color w:val="000000"/>
                <w:sz w:val="18"/>
              </w:rPr>
              <w:t>社会效益</w:t>
            </w:r>
          </w:p>
        </w:tc>
        <w:tc>
          <w:tcPr>
            <w:tcW w:w="1636" w:type="dxa"/>
            <w:tcBorders>
              <w:top w:val="single" w:color="000000" w:sz="4" w:space="0"/>
              <w:left w:val="single" w:color="000000" w:sz="4" w:space="0"/>
              <w:bottom w:val="nil"/>
              <w:right w:val="single" w:color="000000" w:sz="4" w:space="0"/>
            </w:tcBorders>
            <w:vAlign w:val="center"/>
          </w:tcPr>
          <w:p w14:paraId="25F9B1F8">
            <w:pPr>
              <w:widowControl/>
              <w:jc w:val="center"/>
              <w:textAlignment w:val="center"/>
              <w:rPr>
                <w:rFonts w:ascii="宋体" w:hAnsi="宋体"/>
                <w:color w:val="000000"/>
                <w:sz w:val="18"/>
              </w:rPr>
            </w:pPr>
            <w:r>
              <w:rPr>
                <w:rFonts w:ascii="宋体" w:hAnsi="宋体"/>
                <w:color w:val="000000"/>
                <w:sz w:val="18"/>
              </w:rPr>
              <w:t>保障政务云警务云业务系统稳定运行服务民生维持社会稳定</w:t>
            </w:r>
          </w:p>
        </w:tc>
        <w:tc>
          <w:tcPr>
            <w:tcW w:w="513" w:type="dxa"/>
            <w:tcBorders>
              <w:top w:val="single" w:color="000000" w:sz="4" w:space="0"/>
              <w:left w:val="single" w:color="000000" w:sz="4" w:space="0"/>
              <w:bottom w:val="nil"/>
              <w:right w:val="single" w:color="000000" w:sz="4" w:space="0"/>
            </w:tcBorders>
            <w:vAlign w:val="center"/>
          </w:tcPr>
          <w:p w14:paraId="682CFD1F">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0827E24F">
            <w:pPr>
              <w:widowControl/>
              <w:jc w:val="center"/>
              <w:textAlignment w:val="center"/>
              <w:rPr>
                <w:rFonts w:ascii="宋体" w:hAnsi="宋体"/>
                <w:color w:val="000000"/>
                <w:sz w:val="18"/>
              </w:rPr>
            </w:pPr>
            <w:r>
              <w:rPr>
                <w:rFonts w:ascii="宋体" w:hAnsi="宋体"/>
                <w:color w:val="000000"/>
                <w:sz w:val="18"/>
              </w:rPr>
              <w:t>大于等于</w:t>
            </w:r>
          </w:p>
        </w:tc>
        <w:tc>
          <w:tcPr>
            <w:tcW w:w="753" w:type="dxa"/>
            <w:tcBorders>
              <w:top w:val="single" w:color="000000" w:sz="4" w:space="0"/>
              <w:left w:val="single" w:color="000000" w:sz="4" w:space="0"/>
              <w:bottom w:val="nil"/>
              <w:right w:val="single" w:color="000000" w:sz="4" w:space="0"/>
            </w:tcBorders>
            <w:vAlign w:val="center"/>
          </w:tcPr>
          <w:p w14:paraId="44B3CBED">
            <w:pPr>
              <w:widowControl/>
              <w:jc w:val="center"/>
              <w:textAlignment w:val="center"/>
              <w:rPr>
                <w:rFonts w:ascii="宋体" w:hAnsi="宋体"/>
                <w:color w:val="000000"/>
                <w:sz w:val="18"/>
              </w:rPr>
            </w:pPr>
            <w:r>
              <w:rPr>
                <w:rFonts w:ascii="宋体" w:hAnsi="宋体"/>
                <w:color w:val="000000"/>
                <w:sz w:val="18"/>
              </w:rPr>
              <w:t>98%</w:t>
            </w:r>
          </w:p>
        </w:tc>
        <w:tc>
          <w:tcPr>
            <w:tcW w:w="751" w:type="dxa"/>
            <w:tcBorders>
              <w:top w:val="single" w:color="000000" w:sz="4" w:space="0"/>
              <w:left w:val="single" w:color="000000" w:sz="4" w:space="0"/>
              <w:bottom w:val="nil"/>
              <w:right w:val="single" w:color="000000" w:sz="4" w:space="0"/>
            </w:tcBorders>
            <w:vAlign w:val="center"/>
          </w:tcPr>
          <w:p w14:paraId="351BA514">
            <w:pPr>
              <w:widowControl/>
              <w:jc w:val="center"/>
              <w:textAlignment w:val="center"/>
              <w:rPr>
                <w:rFonts w:ascii="宋体" w:hAnsi="宋体"/>
                <w:color w:val="000000"/>
                <w:sz w:val="18"/>
              </w:rPr>
            </w:pPr>
            <w:r>
              <w:rPr>
                <w:rFonts w:ascii="宋体" w:hAnsi="宋体"/>
                <w:color w:val="000000"/>
                <w:sz w:val="18"/>
              </w:rPr>
              <w:t>100</w:t>
            </w:r>
          </w:p>
        </w:tc>
        <w:tc>
          <w:tcPr>
            <w:tcW w:w="665" w:type="dxa"/>
            <w:tcBorders>
              <w:top w:val="single" w:color="000000" w:sz="4" w:space="0"/>
              <w:left w:val="single" w:color="000000" w:sz="4" w:space="0"/>
              <w:bottom w:val="nil"/>
              <w:right w:val="single" w:color="000000" w:sz="4" w:space="0"/>
            </w:tcBorders>
            <w:vAlign w:val="center"/>
          </w:tcPr>
          <w:p w14:paraId="1B650E1F">
            <w:pPr>
              <w:widowControl/>
              <w:jc w:val="center"/>
              <w:textAlignment w:val="center"/>
              <w:rPr>
                <w:rFonts w:ascii="宋体" w:hAnsi="宋体"/>
                <w:color w:val="000000"/>
                <w:sz w:val="18"/>
              </w:rPr>
            </w:pPr>
            <w:r>
              <w:rPr>
                <w:rFonts w:ascii="宋体" w:hAnsi="宋体"/>
                <w:color w:val="000000"/>
                <w:sz w:val="18"/>
              </w:rPr>
              <w:t>百分比</w:t>
            </w:r>
          </w:p>
        </w:tc>
        <w:tc>
          <w:tcPr>
            <w:tcW w:w="519" w:type="dxa"/>
            <w:tcBorders>
              <w:top w:val="single" w:color="000000" w:sz="4" w:space="0"/>
              <w:left w:val="single" w:color="000000" w:sz="4" w:space="0"/>
              <w:bottom w:val="nil"/>
              <w:right w:val="single" w:color="000000" w:sz="4" w:space="0"/>
            </w:tcBorders>
            <w:vAlign w:val="center"/>
          </w:tcPr>
          <w:p w14:paraId="041C9F6C">
            <w:pPr>
              <w:widowControl/>
              <w:jc w:val="center"/>
              <w:textAlignment w:val="center"/>
              <w:rPr>
                <w:rFonts w:ascii="宋体" w:hAnsi="宋体"/>
                <w:color w:val="000000"/>
                <w:sz w:val="18"/>
              </w:rPr>
            </w:pPr>
            <w:r>
              <w:rPr>
                <w:rFonts w:ascii="宋体" w:hAnsi="宋体"/>
                <w:color w:val="000000"/>
                <w:sz w:val="18"/>
              </w:rPr>
              <w:t>5</w:t>
            </w:r>
          </w:p>
        </w:tc>
        <w:tc>
          <w:tcPr>
            <w:tcW w:w="696" w:type="dxa"/>
            <w:tcBorders>
              <w:top w:val="single" w:color="000000" w:sz="4" w:space="0"/>
              <w:left w:val="single" w:color="000000" w:sz="4" w:space="0"/>
              <w:bottom w:val="nil"/>
              <w:right w:val="single" w:color="000000" w:sz="4" w:space="0"/>
            </w:tcBorders>
            <w:vAlign w:val="center"/>
          </w:tcPr>
          <w:p w14:paraId="3DBD2433">
            <w:pPr>
              <w:widowControl/>
              <w:jc w:val="center"/>
              <w:textAlignment w:val="center"/>
              <w:rPr>
                <w:rFonts w:ascii="宋体" w:hAnsi="宋体"/>
                <w:color w:val="000000"/>
                <w:sz w:val="18"/>
              </w:rPr>
            </w:pPr>
            <w:r>
              <w:rPr>
                <w:rFonts w:ascii="宋体" w:hAnsi="宋体"/>
                <w:color w:val="000000"/>
                <w:sz w:val="18"/>
              </w:rPr>
              <w:t>5</w:t>
            </w:r>
          </w:p>
        </w:tc>
        <w:tc>
          <w:tcPr>
            <w:tcW w:w="1128" w:type="dxa"/>
            <w:tcBorders>
              <w:top w:val="single" w:color="000000" w:sz="4" w:space="0"/>
              <w:left w:val="single" w:color="000000" w:sz="4" w:space="0"/>
              <w:bottom w:val="nil"/>
              <w:right w:val="single" w:color="000000" w:sz="4" w:space="0"/>
            </w:tcBorders>
            <w:vAlign w:val="center"/>
          </w:tcPr>
          <w:p w14:paraId="3AC89AA8">
            <w:pPr>
              <w:jc w:val="center"/>
              <w:rPr>
                <w:rFonts w:ascii="宋体" w:hAnsi="宋体"/>
                <w:color w:val="000000"/>
                <w:sz w:val="18"/>
              </w:rPr>
            </w:pPr>
          </w:p>
        </w:tc>
      </w:tr>
      <w:tr w14:paraId="61695E02">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6A7304A9">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16E1A7B1">
            <w:pPr>
              <w:jc w:val="center"/>
              <w:rPr>
                <w:rFonts w:ascii="宋体" w:hAnsi="宋体"/>
                <w:color w:val="000000"/>
                <w:sz w:val="18"/>
              </w:rPr>
            </w:pPr>
          </w:p>
        </w:tc>
        <w:tc>
          <w:tcPr>
            <w:tcW w:w="714" w:type="dxa"/>
            <w:tcBorders>
              <w:top w:val="single" w:color="000000" w:sz="4" w:space="0"/>
              <w:left w:val="single" w:color="000000" w:sz="4" w:space="0"/>
              <w:bottom w:val="nil"/>
              <w:right w:val="single" w:color="000000" w:sz="4" w:space="0"/>
            </w:tcBorders>
            <w:vAlign w:val="center"/>
          </w:tcPr>
          <w:p w14:paraId="26B72AC2">
            <w:pPr>
              <w:widowControl/>
              <w:jc w:val="center"/>
              <w:textAlignment w:val="center"/>
              <w:rPr>
                <w:rFonts w:ascii="宋体" w:hAnsi="宋体"/>
                <w:color w:val="000000"/>
                <w:sz w:val="18"/>
              </w:rPr>
            </w:pPr>
            <w:r>
              <w:rPr>
                <w:rFonts w:ascii="宋体" w:hAnsi="宋体"/>
                <w:color w:val="000000"/>
                <w:sz w:val="18"/>
              </w:rPr>
              <w:t>生态效益</w:t>
            </w:r>
          </w:p>
        </w:tc>
        <w:tc>
          <w:tcPr>
            <w:tcW w:w="1636" w:type="dxa"/>
            <w:tcBorders>
              <w:top w:val="single" w:color="000000" w:sz="4" w:space="0"/>
              <w:left w:val="single" w:color="000000" w:sz="4" w:space="0"/>
              <w:bottom w:val="nil"/>
              <w:right w:val="single" w:color="000000" w:sz="4" w:space="0"/>
            </w:tcBorders>
            <w:vAlign w:val="center"/>
          </w:tcPr>
          <w:p w14:paraId="01E23F74">
            <w:pPr>
              <w:widowControl/>
              <w:jc w:val="center"/>
              <w:textAlignment w:val="center"/>
              <w:rPr>
                <w:rFonts w:ascii="宋体" w:hAnsi="宋体"/>
                <w:color w:val="000000"/>
                <w:sz w:val="18"/>
              </w:rPr>
            </w:pPr>
            <w:r>
              <w:rPr>
                <w:rFonts w:ascii="宋体" w:hAnsi="宋体"/>
                <w:color w:val="000000"/>
                <w:sz w:val="18"/>
              </w:rPr>
              <w:t>无</w:t>
            </w:r>
          </w:p>
        </w:tc>
        <w:tc>
          <w:tcPr>
            <w:tcW w:w="513" w:type="dxa"/>
            <w:tcBorders>
              <w:top w:val="single" w:color="000000" w:sz="4" w:space="0"/>
              <w:left w:val="single" w:color="000000" w:sz="4" w:space="0"/>
              <w:bottom w:val="nil"/>
              <w:right w:val="single" w:color="000000" w:sz="4" w:space="0"/>
            </w:tcBorders>
            <w:vAlign w:val="center"/>
          </w:tcPr>
          <w:p w14:paraId="7504D9F6">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50472F12">
            <w:pPr>
              <w:widowControl/>
              <w:jc w:val="center"/>
              <w:textAlignment w:val="center"/>
              <w:rPr>
                <w:rFonts w:ascii="宋体" w:hAnsi="宋体"/>
                <w:color w:val="000000"/>
                <w:sz w:val="18"/>
              </w:rPr>
            </w:pPr>
            <w:r>
              <w:rPr>
                <w:rFonts w:ascii="宋体" w:hAnsi="宋体"/>
                <w:color w:val="000000"/>
                <w:sz w:val="18"/>
              </w:rPr>
              <w:t>等于</w:t>
            </w:r>
          </w:p>
        </w:tc>
        <w:tc>
          <w:tcPr>
            <w:tcW w:w="753" w:type="dxa"/>
            <w:tcBorders>
              <w:top w:val="single" w:color="000000" w:sz="4" w:space="0"/>
              <w:left w:val="single" w:color="000000" w:sz="4" w:space="0"/>
              <w:bottom w:val="nil"/>
              <w:right w:val="single" w:color="000000" w:sz="4" w:space="0"/>
            </w:tcBorders>
            <w:vAlign w:val="center"/>
          </w:tcPr>
          <w:p w14:paraId="3F4CD03C">
            <w:pPr>
              <w:widowControl/>
              <w:jc w:val="center"/>
              <w:textAlignment w:val="center"/>
              <w:rPr>
                <w:rFonts w:ascii="宋体" w:hAnsi="宋体"/>
                <w:color w:val="000000"/>
                <w:sz w:val="18"/>
              </w:rPr>
            </w:pPr>
            <w:r>
              <w:rPr>
                <w:rFonts w:ascii="宋体" w:hAnsi="宋体"/>
                <w:color w:val="000000"/>
                <w:sz w:val="18"/>
              </w:rPr>
              <w:t>无</w:t>
            </w:r>
          </w:p>
        </w:tc>
        <w:tc>
          <w:tcPr>
            <w:tcW w:w="751" w:type="dxa"/>
            <w:tcBorders>
              <w:top w:val="single" w:color="000000" w:sz="4" w:space="0"/>
              <w:left w:val="single" w:color="000000" w:sz="4" w:space="0"/>
              <w:bottom w:val="nil"/>
              <w:right w:val="single" w:color="000000" w:sz="4" w:space="0"/>
            </w:tcBorders>
            <w:vAlign w:val="center"/>
          </w:tcPr>
          <w:p w14:paraId="4A0A914B">
            <w:pPr>
              <w:widowControl/>
              <w:jc w:val="center"/>
              <w:textAlignment w:val="center"/>
              <w:rPr>
                <w:rFonts w:ascii="宋体" w:hAnsi="宋体"/>
                <w:color w:val="000000"/>
                <w:sz w:val="18"/>
              </w:rPr>
            </w:pPr>
            <w:r>
              <w:rPr>
                <w:rFonts w:ascii="宋体" w:hAnsi="宋体"/>
                <w:color w:val="000000"/>
                <w:sz w:val="18"/>
              </w:rPr>
              <w:t>0</w:t>
            </w:r>
          </w:p>
        </w:tc>
        <w:tc>
          <w:tcPr>
            <w:tcW w:w="665" w:type="dxa"/>
            <w:tcBorders>
              <w:top w:val="single" w:color="000000" w:sz="4" w:space="0"/>
              <w:left w:val="single" w:color="000000" w:sz="4" w:space="0"/>
              <w:bottom w:val="nil"/>
              <w:right w:val="single" w:color="000000" w:sz="4" w:space="0"/>
            </w:tcBorders>
            <w:vAlign w:val="center"/>
          </w:tcPr>
          <w:p w14:paraId="6CB00483">
            <w:pPr>
              <w:widowControl/>
              <w:jc w:val="center"/>
              <w:textAlignment w:val="center"/>
              <w:rPr>
                <w:rFonts w:ascii="宋体" w:hAnsi="宋体"/>
                <w:color w:val="000000"/>
                <w:sz w:val="18"/>
              </w:rPr>
            </w:pPr>
            <w:r>
              <w:rPr>
                <w:rFonts w:ascii="宋体" w:hAnsi="宋体"/>
                <w:color w:val="000000"/>
                <w:sz w:val="18"/>
              </w:rPr>
              <w:t>无</w:t>
            </w:r>
          </w:p>
        </w:tc>
        <w:tc>
          <w:tcPr>
            <w:tcW w:w="519" w:type="dxa"/>
            <w:tcBorders>
              <w:top w:val="single" w:color="000000" w:sz="4" w:space="0"/>
              <w:left w:val="single" w:color="000000" w:sz="4" w:space="0"/>
              <w:bottom w:val="nil"/>
              <w:right w:val="single" w:color="000000" w:sz="4" w:space="0"/>
            </w:tcBorders>
            <w:vAlign w:val="center"/>
          </w:tcPr>
          <w:p w14:paraId="7F9D9C88">
            <w:pPr>
              <w:widowControl/>
              <w:jc w:val="center"/>
              <w:textAlignment w:val="center"/>
              <w:rPr>
                <w:rFonts w:ascii="宋体" w:hAnsi="宋体"/>
                <w:color w:val="000000"/>
                <w:sz w:val="18"/>
              </w:rPr>
            </w:pPr>
            <w:r>
              <w:rPr>
                <w:rFonts w:ascii="宋体" w:hAnsi="宋体"/>
                <w:color w:val="000000"/>
                <w:sz w:val="18"/>
              </w:rPr>
              <w:t>0</w:t>
            </w:r>
          </w:p>
        </w:tc>
        <w:tc>
          <w:tcPr>
            <w:tcW w:w="696" w:type="dxa"/>
            <w:tcBorders>
              <w:top w:val="single" w:color="000000" w:sz="4" w:space="0"/>
              <w:left w:val="single" w:color="000000" w:sz="4" w:space="0"/>
              <w:bottom w:val="nil"/>
              <w:right w:val="single" w:color="000000" w:sz="4" w:space="0"/>
            </w:tcBorders>
            <w:vAlign w:val="center"/>
          </w:tcPr>
          <w:p w14:paraId="1F03A5AF">
            <w:pPr>
              <w:widowControl/>
              <w:jc w:val="center"/>
              <w:textAlignment w:val="center"/>
              <w:rPr>
                <w:rFonts w:ascii="宋体" w:hAnsi="宋体"/>
                <w:color w:val="000000"/>
                <w:sz w:val="18"/>
              </w:rPr>
            </w:pPr>
            <w:r>
              <w:rPr>
                <w:rFonts w:ascii="宋体" w:hAnsi="宋体"/>
                <w:color w:val="000000"/>
                <w:sz w:val="18"/>
              </w:rPr>
              <w:t>0</w:t>
            </w:r>
          </w:p>
        </w:tc>
        <w:tc>
          <w:tcPr>
            <w:tcW w:w="1128" w:type="dxa"/>
            <w:tcBorders>
              <w:top w:val="single" w:color="000000" w:sz="4" w:space="0"/>
              <w:left w:val="single" w:color="000000" w:sz="4" w:space="0"/>
              <w:bottom w:val="nil"/>
              <w:right w:val="single" w:color="000000" w:sz="4" w:space="0"/>
            </w:tcBorders>
            <w:vAlign w:val="center"/>
          </w:tcPr>
          <w:p w14:paraId="279AC2DB">
            <w:pPr>
              <w:jc w:val="center"/>
              <w:rPr>
                <w:rFonts w:ascii="宋体" w:hAnsi="宋体"/>
                <w:color w:val="000000"/>
                <w:sz w:val="18"/>
              </w:rPr>
            </w:pPr>
          </w:p>
        </w:tc>
      </w:tr>
      <w:tr w14:paraId="517CED46">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31E417A0">
            <w:pPr>
              <w:jc w:val="center"/>
              <w:rPr>
                <w:rFonts w:ascii="宋体" w:hAnsi="宋体"/>
                <w:color w:val="000000"/>
                <w:sz w:val="18"/>
              </w:rPr>
            </w:pPr>
          </w:p>
        </w:tc>
        <w:tc>
          <w:tcPr>
            <w:tcW w:w="451" w:type="dxa"/>
            <w:vMerge w:val="continue"/>
            <w:tcBorders>
              <w:top w:val="single" w:color="000000" w:sz="4" w:space="0"/>
              <w:left w:val="single" w:color="000000" w:sz="4" w:space="0"/>
              <w:bottom w:val="nil"/>
              <w:right w:val="single" w:color="000000" w:sz="4" w:space="0"/>
            </w:tcBorders>
            <w:vAlign w:val="center"/>
          </w:tcPr>
          <w:p w14:paraId="525C50E9">
            <w:pPr>
              <w:jc w:val="center"/>
              <w:rPr>
                <w:rFonts w:ascii="宋体" w:hAnsi="宋体"/>
                <w:color w:val="000000"/>
                <w:sz w:val="18"/>
              </w:rPr>
            </w:pPr>
          </w:p>
        </w:tc>
        <w:tc>
          <w:tcPr>
            <w:tcW w:w="714" w:type="dxa"/>
            <w:tcBorders>
              <w:top w:val="single" w:color="000000" w:sz="4" w:space="0"/>
              <w:left w:val="single" w:color="000000" w:sz="4" w:space="0"/>
              <w:bottom w:val="nil"/>
              <w:right w:val="single" w:color="000000" w:sz="4" w:space="0"/>
            </w:tcBorders>
            <w:vAlign w:val="center"/>
          </w:tcPr>
          <w:p w14:paraId="20969D06">
            <w:pPr>
              <w:widowControl/>
              <w:jc w:val="center"/>
              <w:textAlignment w:val="center"/>
              <w:rPr>
                <w:rFonts w:ascii="宋体" w:hAnsi="宋体"/>
                <w:color w:val="000000"/>
                <w:sz w:val="18"/>
              </w:rPr>
            </w:pPr>
            <w:r>
              <w:rPr>
                <w:rFonts w:ascii="宋体" w:hAnsi="宋体"/>
                <w:color w:val="000000"/>
                <w:sz w:val="18"/>
              </w:rPr>
              <w:t>可持续影响</w:t>
            </w:r>
          </w:p>
        </w:tc>
        <w:tc>
          <w:tcPr>
            <w:tcW w:w="1636" w:type="dxa"/>
            <w:tcBorders>
              <w:top w:val="single" w:color="000000" w:sz="4" w:space="0"/>
              <w:left w:val="single" w:color="000000" w:sz="4" w:space="0"/>
              <w:bottom w:val="nil"/>
              <w:right w:val="single" w:color="000000" w:sz="4" w:space="0"/>
            </w:tcBorders>
            <w:vAlign w:val="center"/>
          </w:tcPr>
          <w:p w14:paraId="1A178F19">
            <w:pPr>
              <w:widowControl/>
              <w:jc w:val="center"/>
              <w:textAlignment w:val="center"/>
              <w:rPr>
                <w:rFonts w:ascii="宋体" w:hAnsi="宋体"/>
                <w:color w:val="000000"/>
                <w:sz w:val="18"/>
              </w:rPr>
            </w:pPr>
            <w:r>
              <w:rPr>
                <w:rFonts w:ascii="宋体" w:hAnsi="宋体"/>
                <w:color w:val="000000"/>
                <w:sz w:val="18"/>
              </w:rPr>
              <w:t>项目可持续影响期限</w:t>
            </w:r>
          </w:p>
        </w:tc>
        <w:tc>
          <w:tcPr>
            <w:tcW w:w="513" w:type="dxa"/>
            <w:tcBorders>
              <w:top w:val="single" w:color="000000" w:sz="4" w:space="0"/>
              <w:left w:val="single" w:color="000000" w:sz="4" w:space="0"/>
              <w:bottom w:val="nil"/>
              <w:right w:val="single" w:color="000000" w:sz="4" w:space="0"/>
            </w:tcBorders>
            <w:vAlign w:val="center"/>
          </w:tcPr>
          <w:p w14:paraId="775E42BC">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6AE1AE8E">
            <w:pPr>
              <w:widowControl/>
              <w:jc w:val="center"/>
              <w:textAlignment w:val="center"/>
              <w:rPr>
                <w:rFonts w:ascii="宋体" w:hAnsi="宋体"/>
                <w:color w:val="000000"/>
                <w:sz w:val="18"/>
              </w:rPr>
            </w:pPr>
            <w:r>
              <w:rPr>
                <w:rFonts w:ascii="宋体" w:hAnsi="宋体"/>
                <w:color w:val="000000"/>
                <w:sz w:val="18"/>
              </w:rPr>
              <w:t>等于</w:t>
            </w:r>
          </w:p>
        </w:tc>
        <w:tc>
          <w:tcPr>
            <w:tcW w:w="753" w:type="dxa"/>
            <w:tcBorders>
              <w:top w:val="single" w:color="000000" w:sz="4" w:space="0"/>
              <w:left w:val="single" w:color="000000" w:sz="4" w:space="0"/>
              <w:bottom w:val="nil"/>
              <w:right w:val="single" w:color="000000" w:sz="4" w:space="0"/>
            </w:tcBorders>
            <w:vAlign w:val="center"/>
          </w:tcPr>
          <w:p w14:paraId="4C68FC86">
            <w:pPr>
              <w:widowControl/>
              <w:jc w:val="center"/>
              <w:textAlignment w:val="center"/>
              <w:rPr>
                <w:rFonts w:ascii="宋体" w:hAnsi="宋体"/>
                <w:color w:val="000000"/>
                <w:sz w:val="18"/>
              </w:rPr>
            </w:pPr>
            <w:r>
              <w:rPr>
                <w:rFonts w:ascii="宋体" w:hAnsi="宋体"/>
                <w:color w:val="000000"/>
                <w:sz w:val="18"/>
              </w:rPr>
              <w:t>1</w:t>
            </w:r>
          </w:p>
        </w:tc>
        <w:tc>
          <w:tcPr>
            <w:tcW w:w="751" w:type="dxa"/>
            <w:tcBorders>
              <w:top w:val="single" w:color="000000" w:sz="4" w:space="0"/>
              <w:left w:val="single" w:color="000000" w:sz="4" w:space="0"/>
              <w:bottom w:val="nil"/>
              <w:right w:val="single" w:color="000000" w:sz="4" w:space="0"/>
            </w:tcBorders>
            <w:vAlign w:val="center"/>
          </w:tcPr>
          <w:p w14:paraId="3972BFD3">
            <w:pPr>
              <w:widowControl/>
              <w:jc w:val="center"/>
              <w:textAlignment w:val="center"/>
              <w:rPr>
                <w:rFonts w:ascii="宋体" w:hAnsi="宋体"/>
                <w:color w:val="000000"/>
                <w:sz w:val="18"/>
              </w:rPr>
            </w:pPr>
            <w:r>
              <w:rPr>
                <w:rFonts w:ascii="宋体" w:hAnsi="宋体"/>
                <w:color w:val="000000"/>
                <w:sz w:val="18"/>
              </w:rPr>
              <w:t>1</w:t>
            </w:r>
          </w:p>
        </w:tc>
        <w:tc>
          <w:tcPr>
            <w:tcW w:w="665" w:type="dxa"/>
            <w:tcBorders>
              <w:top w:val="single" w:color="000000" w:sz="4" w:space="0"/>
              <w:left w:val="single" w:color="000000" w:sz="4" w:space="0"/>
              <w:bottom w:val="nil"/>
              <w:right w:val="single" w:color="000000" w:sz="4" w:space="0"/>
            </w:tcBorders>
            <w:vAlign w:val="center"/>
          </w:tcPr>
          <w:p w14:paraId="3C6416B7">
            <w:pPr>
              <w:widowControl/>
              <w:jc w:val="center"/>
              <w:textAlignment w:val="center"/>
              <w:rPr>
                <w:rFonts w:ascii="宋体" w:hAnsi="宋体"/>
                <w:color w:val="000000"/>
                <w:sz w:val="18"/>
              </w:rPr>
            </w:pPr>
            <w:r>
              <w:rPr>
                <w:rFonts w:ascii="宋体" w:hAnsi="宋体"/>
                <w:color w:val="000000"/>
                <w:sz w:val="18"/>
              </w:rPr>
              <w:t>年</w:t>
            </w:r>
          </w:p>
        </w:tc>
        <w:tc>
          <w:tcPr>
            <w:tcW w:w="519" w:type="dxa"/>
            <w:tcBorders>
              <w:top w:val="single" w:color="000000" w:sz="4" w:space="0"/>
              <w:left w:val="single" w:color="000000" w:sz="4" w:space="0"/>
              <w:bottom w:val="nil"/>
              <w:right w:val="single" w:color="000000" w:sz="4" w:space="0"/>
            </w:tcBorders>
            <w:vAlign w:val="center"/>
          </w:tcPr>
          <w:p w14:paraId="6BD04380">
            <w:pPr>
              <w:widowControl/>
              <w:jc w:val="center"/>
              <w:textAlignment w:val="center"/>
              <w:rPr>
                <w:rFonts w:ascii="宋体" w:hAnsi="宋体"/>
                <w:color w:val="000000"/>
                <w:sz w:val="18"/>
              </w:rPr>
            </w:pPr>
            <w:r>
              <w:rPr>
                <w:rFonts w:ascii="宋体" w:hAnsi="宋体"/>
                <w:color w:val="000000"/>
                <w:sz w:val="18"/>
              </w:rPr>
              <w:t>2</w:t>
            </w:r>
          </w:p>
        </w:tc>
        <w:tc>
          <w:tcPr>
            <w:tcW w:w="696" w:type="dxa"/>
            <w:tcBorders>
              <w:top w:val="single" w:color="000000" w:sz="4" w:space="0"/>
              <w:left w:val="single" w:color="000000" w:sz="4" w:space="0"/>
              <w:bottom w:val="nil"/>
              <w:right w:val="single" w:color="000000" w:sz="4" w:space="0"/>
            </w:tcBorders>
            <w:vAlign w:val="center"/>
          </w:tcPr>
          <w:p w14:paraId="68E495A6">
            <w:pPr>
              <w:widowControl/>
              <w:jc w:val="center"/>
              <w:textAlignment w:val="center"/>
              <w:rPr>
                <w:rFonts w:ascii="宋体" w:hAnsi="宋体"/>
                <w:color w:val="000000"/>
                <w:sz w:val="18"/>
              </w:rPr>
            </w:pPr>
            <w:r>
              <w:rPr>
                <w:rFonts w:ascii="宋体" w:hAnsi="宋体"/>
                <w:color w:val="000000"/>
                <w:sz w:val="18"/>
              </w:rPr>
              <w:t>2</w:t>
            </w:r>
          </w:p>
        </w:tc>
        <w:tc>
          <w:tcPr>
            <w:tcW w:w="1128" w:type="dxa"/>
            <w:tcBorders>
              <w:top w:val="single" w:color="000000" w:sz="4" w:space="0"/>
              <w:left w:val="single" w:color="000000" w:sz="4" w:space="0"/>
              <w:bottom w:val="nil"/>
              <w:right w:val="single" w:color="000000" w:sz="4" w:space="0"/>
            </w:tcBorders>
            <w:vAlign w:val="center"/>
          </w:tcPr>
          <w:p w14:paraId="04DE6441">
            <w:pPr>
              <w:jc w:val="center"/>
              <w:rPr>
                <w:rFonts w:ascii="宋体" w:hAnsi="宋体"/>
                <w:color w:val="000000"/>
                <w:sz w:val="18"/>
              </w:rPr>
            </w:pPr>
          </w:p>
        </w:tc>
      </w:tr>
      <w:tr w14:paraId="7A3A5B14">
        <w:tblPrEx>
          <w:tblCellMar>
            <w:top w:w="0" w:type="dxa"/>
            <w:left w:w="108" w:type="dxa"/>
            <w:bottom w:w="0" w:type="dxa"/>
            <w:right w:w="108" w:type="dxa"/>
          </w:tblCellMar>
        </w:tblPrEx>
        <w:trPr>
          <w:trHeight w:val="840" w:hRule="atLeast"/>
        </w:trPr>
        <w:tc>
          <w:tcPr>
            <w:tcW w:w="437" w:type="dxa"/>
            <w:vMerge w:val="continue"/>
            <w:tcBorders>
              <w:top w:val="single" w:color="000000" w:sz="4" w:space="0"/>
              <w:left w:val="single" w:color="000000" w:sz="4" w:space="0"/>
              <w:bottom w:val="nil"/>
              <w:right w:val="single" w:color="000000" w:sz="4" w:space="0"/>
            </w:tcBorders>
            <w:vAlign w:val="center"/>
          </w:tcPr>
          <w:p w14:paraId="1DE8174B">
            <w:pPr>
              <w:jc w:val="center"/>
              <w:rPr>
                <w:rFonts w:ascii="宋体" w:hAnsi="宋体"/>
                <w:color w:val="000000"/>
                <w:sz w:val="18"/>
              </w:rPr>
            </w:pPr>
          </w:p>
        </w:tc>
        <w:tc>
          <w:tcPr>
            <w:tcW w:w="451" w:type="dxa"/>
            <w:tcBorders>
              <w:top w:val="single" w:color="000000" w:sz="4" w:space="0"/>
              <w:left w:val="single" w:color="000000" w:sz="4" w:space="0"/>
              <w:bottom w:val="nil"/>
              <w:right w:val="single" w:color="000000" w:sz="4" w:space="0"/>
            </w:tcBorders>
            <w:vAlign w:val="center"/>
          </w:tcPr>
          <w:p w14:paraId="78130A3F">
            <w:pPr>
              <w:widowControl/>
              <w:jc w:val="center"/>
              <w:textAlignment w:val="center"/>
              <w:rPr>
                <w:rFonts w:ascii="宋体" w:hAnsi="宋体"/>
                <w:color w:val="000000"/>
                <w:sz w:val="18"/>
              </w:rPr>
            </w:pPr>
            <w:r>
              <w:rPr>
                <w:rFonts w:ascii="宋体" w:hAnsi="宋体"/>
                <w:color w:val="000000"/>
                <w:sz w:val="18"/>
              </w:rPr>
              <w:t>满意度指标</w:t>
            </w:r>
          </w:p>
        </w:tc>
        <w:tc>
          <w:tcPr>
            <w:tcW w:w="714" w:type="dxa"/>
            <w:tcBorders>
              <w:top w:val="single" w:color="000000" w:sz="4" w:space="0"/>
              <w:left w:val="single" w:color="000000" w:sz="4" w:space="0"/>
              <w:bottom w:val="nil"/>
              <w:right w:val="single" w:color="000000" w:sz="4" w:space="0"/>
            </w:tcBorders>
            <w:vAlign w:val="center"/>
          </w:tcPr>
          <w:p w14:paraId="68BB0487">
            <w:pPr>
              <w:widowControl/>
              <w:jc w:val="center"/>
              <w:textAlignment w:val="center"/>
              <w:rPr>
                <w:rFonts w:ascii="宋体" w:hAnsi="宋体"/>
                <w:color w:val="000000"/>
                <w:sz w:val="18"/>
              </w:rPr>
            </w:pPr>
            <w:r>
              <w:rPr>
                <w:rFonts w:ascii="宋体" w:hAnsi="宋体"/>
                <w:color w:val="000000"/>
                <w:sz w:val="18"/>
              </w:rPr>
              <w:t>服务对象满意度</w:t>
            </w:r>
          </w:p>
        </w:tc>
        <w:tc>
          <w:tcPr>
            <w:tcW w:w="1636" w:type="dxa"/>
            <w:tcBorders>
              <w:top w:val="single" w:color="000000" w:sz="4" w:space="0"/>
              <w:left w:val="single" w:color="000000" w:sz="4" w:space="0"/>
              <w:bottom w:val="nil"/>
              <w:right w:val="single" w:color="000000" w:sz="4" w:space="0"/>
            </w:tcBorders>
            <w:vAlign w:val="center"/>
          </w:tcPr>
          <w:p w14:paraId="6E902D4E">
            <w:pPr>
              <w:widowControl/>
              <w:jc w:val="center"/>
              <w:textAlignment w:val="center"/>
              <w:rPr>
                <w:rFonts w:ascii="宋体" w:hAnsi="宋体"/>
                <w:color w:val="000000"/>
                <w:sz w:val="18"/>
              </w:rPr>
            </w:pPr>
            <w:r>
              <w:rPr>
                <w:rFonts w:ascii="宋体" w:hAnsi="宋体"/>
                <w:color w:val="000000"/>
                <w:sz w:val="18"/>
              </w:rPr>
              <w:t>政府各部门、群众满意度</w:t>
            </w:r>
          </w:p>
        </w:tc>
        <w:tc>
          <w:tcPr>
            <w:tcW w:w="513" w:type="dxa"/>
            <w:tcBorders>
              <w:top w:val="single" w:color="000000" w:sz="4" w:space="0"/>
              <w:left w:val="single" w:color="000000" w:sz="4" w:space="0"/>
              <w:bottom w:val="nil"/>
              <w:right w:val="single" w:color="000000" w:sz="4" w:space="0"/>
            </w:tcBorders>
            <w:vAlign w:val="center"/>
          </w:tcPr>
          <w:p w14:paraId="09E4E1B8">
            <w:pPr>
              <w:widowControl/>
              <w:jc w:val="center"/>
              <w:textAlignment w:val="center"/>
              <w:rPr>
                <w:rFonts w:ascii="宋体" w:hAnsi="宋体"/>
                <w:color w:val="000000"/>
                <w:sz w:val="18"/>
              </w:rPr>
            </w:pPr>
            <w:r>
              <w:rPr>
                <w:rFonts w:ascii="宋体" w:hAnsi="宋体"/>
                <w:color w:val="000000"/>
                <w:sz w:val="18"/>
              </w:rPr>
              <w:t>正向</w:t>
            </w:r>
          </w:p>
        </w:tc>
        <w:tc>
          <w:tcPr>
            <w:tcW w:w="500" w:type="dxa"/>
            <w:tcBorders>
              <w:top w:val="single" w:color="000000" w:sz="4" w:space="0"/>
              <w:left w:val="single" w:color="000000" w:sz="4" w:space="0"/>
              <w:bottom w:val="nil"/>
              <w:right w:val="single" w:color="000000" w:sz="4" w:space="0"/>
            </w:tcBorders>
            <w:vAlign w:val="center"/>
          </w:tcPr>
          <w:p w14:paraId="65E20485">
            <w:pPr>
              <w:widowControl/>
              <w:jc w:val="center"/>
              <w:textAlignment w:val="center"/>
              <w:rPr>
                <w:rFonts w:ascii="宋体" w:hAnsi="宋体"/>
                <w:color w:val="000000"/>
                <w:sz w:val="18"/>
              </w:rPr>
            </w:pPr>
            <w:r>
              <w:rPr>
                <w:rFonts w:ascii="宋体" w:hAnsi="宋体"/>
                <w:color w:val="000000"/>
                <w:sz w:val="18"/>
              </w:rPr>
              <w:t>大于等于</w:t>
            </w:r>
          </w:p>
        </w:tc>
        <w:tc>
          <w:tcPr>
            <w:tcW w:w="753" w:type="dxa"/>
            <w:tcBorders>
              <w:top w:val="single" w:color="000000" w:sz="4" w:space="0"/>
              <w:left w:val="single" w:color="000000" w:sz="4" w:space="0"/>
              <w:bottom w:val="nil"/>
              <w:right w:val="single" w:color="000000" w:sz="4" w:space="0"/>
            </w:tcBorders>
            <w:vAlign w:val="center"/>
          </w:tcPr>
          <w:p w14:paraId="67273657">
            <w:pPr>
              <w:widowControl/>
              <w:jc w:val="center"/>
              <w:textAlignment w:val="center"/>
              <w:rPr>
                <w:rFonts w:ascii="宋体" w:hAnsi="宋体"/>
                <w:color w:val="000000"/>
                <w:sz w:val="18"/>
              </w:rPr>
            </w:pPr>
            <w:r>
              <w:rPr>
                <w:rFonts w:ascii="宋体" w:hAnsi="宋体"/>
                <w:color w:val="000000"/>
                <w:sz w:val="18"/>
              </w:rPr>
              <w:t>95%</w:t>
            </w:r>
          </w:p>
        </w:tc>
        <w:tc>
          <w:tcPr>
            <w:tcW w:w="751" w:type="dxa"/>
            <w:tcBorders>
              <w:top w:val="single" w:color="000000" w:sz="4" w:space="0"/>
              <w:left w:val="single" w:color="000000" w:sz="4" w:space="0"/>
              <w:bottom w:val="nil"/>
              <w:right w:val="single" w:color="000000" w:sz="4" w:space="0"/>
            </w:tcBorders>
            <w:vAlign w:val="center"/>
          </w:tcPr>
          <w:p w14:paraId="139A90C6">
            <w:pPr>
              <w:widowControl/>
              <w:jc w:val="center"/>
              <w:textAlignment w:val="center"/>
              <w:rPr>
                <w:rFonts w:ascii="宋体" w:hAnsi="宋体"/>
                <w:color w:val="000000"/>
                <w:sz w:val="18"/>
              </w:rPr>
            </w:pPr>
            <w:r>
              <w:rPr>
                <w:rFonts w:ascii="宋体" w:hAnsi="宋体"/>
                <w:color w:val="000000"/>
                <w:sz w:val="18"/>
              </w:rPr>
              <w:t>100</w:t>
            </w:r>
          </w:p>
        </w:tc>
        <w:tc>
          <w:tcPr>
            <w:tcW w:w="665" w:type="dxa"/>
            <w:tcBorders>
              <w:top w:val="single" w:color="000000" w:sz="4" w:space="0"/>
              <w:left w:val="single" w:color="000000" w:sz="4" w:space="0"/>
              <w:bottom w:val="nil"/>
              <w:right w:val="single" w:color="000000" w:sz="4" w:space="0"/>
            </w:tcBorders>
            <w:vAlign w:val="center"/>
          </w:tcPr>
          <w:p w14:paraId="13752BEA">
            <w:pPr>
              <w:widowControl/>
              <w:jc w:val="center"/>
              <w:textAlignment w:val="center"/>
              <w:rPr>
                <w:rFonts w:ascii="宋体" w:hAnsi="宋体"/>
                <w:color w:val="000000"/>
                <w:sz w:val="18"/>
              </w:rPr>
            </w:pPr>
            <w:r>
              <w:rPr>
                <w:rFonts w:ascii="宋体" w:hAnsi="宋体"/>
                <w:color w:val="000000"/>
                <w:sz w:val="18"/>
              </w:rPr>
              <w:t>百分比</w:t>
            </w:r>
          </w:p>
        </w:tc>
        <w:tc>
          <w:tcPr>
            <w:tcW w:w="519" w:type="dxa"/>
            <w:tcBorders>
              <w:top w:val="single" w:color="000000" w:sz="4" w:space="0"/>
              <w:left w:val="single" w:color="000000" w:sz="4" w:space="0"/>
              <w:bottom w:val="nil"/>
              <w:right w:val="single" w:color="000000" w:sz="4" w:space="0"/>
            </w:tcBorders>
            <w:vAlign w:val="center"/>
          </w:tcPr>
          <w:p w14:paraId="493F2F25">
            <w:pPr>
              <w:widowControl/>
              <w:jc w:val="center"/>
              <w:textAlignment w:val="center"/>
              <w:rPr>
                <w:rFonts w:ascii="宋体" w:hAnsi="宋体"/>
                <w:color w:val="000000"/>
                <w:sz w:val="18"/>
              </w:rPr>
            </w:pPr>
            <w:r>
              <w:rPr>
                <w:rFonts w:ascii="宋体" w:hAnsi="宋体"/>
                <w:color w:val="000000"/>
                <w:sz w:val="18"/>
              </w:rPr>
              <w:t>5</w:t>
            </w:r>
          </w:p>
        </w:tc>
        <w:tc>
          <w:tcPr>
            <w:tcW w:w="696" w:type="dxa"/>
            <w:tcBorders>
              <w:top w:val="single" w:color="000000" w:sz="4" w:space="0"/>
              <w:left w:val="single" w:color="000000" w:sz="4" w:space="0"/>
              <w:bottom w:val="nil"/>
              <w:right w:val="single" w:color="000000" w:sz="4" w:space="0"/>
            </w:tcBorders>
            <w:vAlign w:val="center"/>
          </w:tcPr>
          <w:p w14:paraId="14E91D4C">
            <w:pPr>
              <w:widowControl/>
              <w:jc w:val="center"/>
              <w:textAlignment w:val="center"/>
              <w:rPr>
                <w:rFonts w:ascii="宋体" w:hAnsi="宋体"/>
                <w:color w:val="000000"/>
                <w:sz w:val="18"/>
              </w:rPr>
            </w:pPr>
            <w:r>
              <w:rPr>
                <w:rFonts w:ascii="宋体" w:hAnsi="宋体"/>
                <w:color w:val="000000"/>
                <w:sz w:val="18"/>
              </w:rPr>
              <w:t>5</w:t>
            </w:r>
          </w:p>
        </w:tc>
        <w:tc>
          <w:tcPr>
            <w:tcW w:w="1128" w:type="dxa"/>
            <w:tcBorders>
              <w:top w:val="single" w:color="000000" w:sz="4" w:space="0"/>
              <w:left w:val="single" w:color="000000" w:sz="4" w:space="0"/>
              <w:bottom w:val="nil"/>
              <w:right w:val="single" w:color="000000" w:sz="4" w:space="0"/>
            </w:tcBorders>
            <w:vAlign w:val="center"/>
          </w:tcPr>
          <w:p w14:paraId="1B483687">
            <w:pPr>
              <w:jc w:val="center"/>
              <w:rPr>
                <w:rFonts w:ascii="宋体" w:hAnsi="宋体"/>
                <w:color w:val="000000"/>
                <w:sz w:val="18"/>
              </w:rPr>
            </w:pPr>
          </w:p>
        </w:tc>
      </w:tr>
      <w:tr w14:paraId="16180316">
        <w:tblPrEx>
          <w:tblCellMar>
            <w:top w:w="0" w:type="dxa"/>
            <w:left w:w="108" w:type="dxa"/>
            <w:bottom w:w="0" w:type="dxa"/>
            <w:right w:w="108" w:type="dxa"/>
          </w:tblCellMar>
        </w:tblPrEx>
        <w:trPr>
          <w:trHeight w:val="840" w:hRule="atLeast"/>
        </w:trPr>
        <w:tc>
          <w:tcPr>
            <w:tcW w:w="6420" w:type="dxa"/>
            <w:gridSpan w:val="9"/>
            <w:tcBorders>
              <w:top w:val="single" w:color="000000" w:sz="4" w:space="0"/>
              <w:left w:val="single" w:color="000000" w:sz="4" w:space="0"/>
              <w:bottom w:val="single" w:color="000000" w:sz="4" w:space="0"/>
              <w:right w:val="single" w:color="000000" w:sz="4" w:space="0"/>
            </w:tcBorders>
            <w:vAlign w:val="center"/>
          </w:tcPr>
          <w:p w14:paraId="11251C13">
            <w:pPr>
              <w:widowControl/>
              <w:jc w:val="center"/>
              <w:textAlignment w:val="center"/>
              <w:rPr>
                <w:rFonts w:ascii="宋体" w:hAnsi="宋体"/>
                <w:color w:val="000000"/>
                <w:sz w:val="18"/>
              </w:rPr>
            </w:pPr>
            <w:r>
              <w:rPr>
                <w:rFonts w:ascii="宋体" w:hAnsi="宋体"/>
                <w:color w:val="000000"/>
                <w:sz w:val="18"/>
              </w:rPr>
              <w:t>总分</w:t>
            </w:r>
          </w:p>
        </w:tc>
        <w:tc>
          <w:tcPr>
            <w:tcW w:w="519" w:type="dxa"/>
            <w:tcBorders>
              <w:top w:val="single" w:color="000000" w:sz="4" w:space="0"/>
              <w:left w:val="single" w:color="000000" w:sz="4" w:space="0"/>
              <w:bottom w:val="single" w:color="000000" w:sz="4" w:space="0"/>
              <w:right w:val="single" w:color="000000" w:sz="4" w:space="0"/>
            </w:tcBorders>
            <w:vAlign w:val="center"/>
          </w:tcPr>
          <w:p w14:paraId="37FC894A">
            <w:pPr>
              <w:widowControl/>
              <w:jc w:val="center"/>
              <w:textAlignment w:val="center"/>
              <w:rPr>
                <w:rFonts w:ascii="宋体" w:hAnsi="宋体"/>
                <w:color w:val="000000"/>
                <w:sz w:val="18"/>
              </w:rPr>
            </w:pPr>
            <w:r>
              <w:rPr>
                <w:rFonts w:ascii="宋体" w:hAnsi="宋体"/>
                <w:color w:val="000000"/>
                <w:sz w:val="18"/>
              </w:rPr>
              <w:t>100</w:t>
            </w:r>
          </w:p>
        </w:tc>
        <w:tc>
          <w:tcPr>
            <w:tcW w:w="696" w:type="dxa"/>
            <w:tcBorders>
              <w:top w:val="single" w:color="000000" w:sz="4" w:space="0"/>
              <w:left w:val="single" w:color="000000" w:sz="4" w:space="0"/>
              <w:bottom w:val="single" w:color="000000" w:sz="4" w:space="0"/>
              <w:right w:val="single" w:color="000000" w:sz="4" w:space="0"/>
            </w:tcBorders>
            <w:vAlign w:val="center"/>
          </w:tcPr>
          <w:p w14:paraId="00E48A47">
            <w:pPr>
              <w:widowControl/>
              <w:jc w:val="center"/>
              <w:textAlignment w:val="center"/>
              <w:rPr>
                <w:rFonts w:ascii="宋体" w:hAnsi="宋体"/>
                <w:color w:val="000000"/>
                <w:sz w:val="18"/>
              </w:rPr>
            </w:pPr>
            <w:r>
              <w:rPr>
                <w:rFonts w:ascii="宋体" w:hAnsi="宋体"/>
                <w:color w:val="000000"/>
                <w:sz w:val="18"/>
              </w:rPr>
              <w:t>97.02</w:t>
            </w:r>
          </w:p>
        </w:tc>
        <w:tc>
          <w:tcPr>
            <w:tcW w:w="1128" w:type="dxa"/>
            <w:tcBorders>
              <w:top w:val="single" w:color="000000" w:sz="4" w:space="0"/>
              <w:left w:val="single" w:color="000000" w:sz="4" w:space="0"/>
              <w:bottom w:val="single" w:color="000000" w:sz="4" w:space="0"/>
              <w:right w:val="single" w:color="000000" w:sz="4" w:space="0"/>
            </w:tcBorders>
            <w:vAlign w:val="center"/>
          </w:tcPr>
          <w:p w14:paraId="5CABC1BF">
            <w:pPr>
              <w:jc w:val="center"/>
              <w:rPr>
                <w:rFonts w:ascii="宋体" w:hAnsi="宋体"/>
                <w:color w:val="000000"/>
                <w:sz w:val="18"/>
              </w:rPr>
            </w:pPr>
          </w:p>
        </w:tc>
      </w:tr>
    </w:tbl>
    <w:p w14:paraId="664FF4A7">
      <w:pPr>
        <w:pStyle w:val="11"/>
        <w:widowControl/>
        <w:autoSpaceDE/>
        <w:autoSpaceDN/>
        <w:spacing w:before="0" w:beforeAutospacing="0" w:after="0" w:afterAutospacing="0"/>
        <w:ind w:firstLine="640" w:firstLineChars="200"/>
        <w:jc w:val="both"/>
        <w:rPr>
          <w:rFonts w:ascii="仿宋_GB2312" w:hAnsi="仿宋_GB2312" w:eastAsia="仿宋_GB2312"/>
          <w:kern w:val="2"/>
          <w:sz w:val="32"/>
        </w:rPr>
      </w:pPr>
    </w:p>
    <w:p w14:paraId="0DF5D1DD">
      <w:pPr>
        <w:pStyle w:val="8"/>
        <w:ind w:firstLine="640" w:firstLineChars="200"/>
        <w:rPr>
          <w:rFonts w:ascii="仿宋_GB2312" w:hAnsi="仿宋_GB2312" w:eastAsia="仿宋_GB2312"/>
          <w:kern w:val="2"/>
          <w:sz w:val="32"/>
          <w:lang w:val="en-US"/>
        </w:rPr>
      </w:pPr>
      <w:r>
        <w:rPr>
          <w:rFonts w:hint="eastAsia" w:ascii="仿宋_GB2312" w:hAnsi="仿宋_GB2312" w:eastAsia="仿宋_GB2312"/>
          <w:kern w:val="2"/>
          <w:sz w:val="32"/>
          <w:lang w:val="en-US"/>
        </w:rPr>
        <w:t>6.网络线路租费</w:t>
      </w:r>
      <w:r>
        <w:rPr>
          <w:rFonts w:hint="eastAsia" w:ascii="仿宋_GB2312" w:hAnsi="仿宋_GB2312" w:eastAsia="仿宋_GB2312"/>
          <w:kern w:val="2"/>
          <w:sz w:val="32"/>
        </w:rPr>
        <w:t>项目自评综述：根据年初设定的绩效目标，项目自评得分</w:t>
      </w:r>
      <w:r>
        <w:rPr>
          <w:rFonts w:ascii="宋体"/>
          <w:kern w:val="2"/>
          <w:sz w:val="32"/>
          <w:u w:val="single"/>
          <w:lang w:val="en-US"/>
        </w:rPr>
        <w:t>100</w:t>
      </w:r>
      <w:r>
        <w:rPr>
          <w:rFonts w:hint="eastAsia" w:ascii="仿宋_GB2312" w:hAnsi="仿宋_GB2312" w:eastAsia="仿宋_GB2312"/>
          <w:kern w:val="2"/>
          <w:sz w:val="32"/>
        </w:rPr>
        <w:t>分。全年预算数为</w:t>
      </w:r>
      <w:r>
        <w:rPr>
          <w:rFonts w:ascii="宋体"/>
          <w:kern w:val="2"/>
          <w:sz w:val="32"/>
          <w:u w:val="single"/>
          <w:lang w:val="en-US"/>
        </w:rPr>
        <w:t>1899</w:t>
      </w:r>
      <w:r>
        <w:rPr>
          <w:rFonts w:hint="eastAsia" w:ascii="仿宋_GB2312" w:hAnsi="仿宋_GB2312" w:eastAsia="仿宋_GB2312"/>
          <w:kern w:val="2"/>
          <w:sz w:val="32"/>
        </w:rPr>
        <w:t>万元，执行数为</w:t>
      </w:r>
      <w:r>
        <w:rPr>
          <w:rFonts w:ascii="宋体"/>
          <w:kern w:val="2"/>
          <w:sz w:val="32"/>
          <w:u w:val="single"/>
          <w:lang w:val="en-US"/>
        </w:rPr>
        <w:t>1899</w:t>
      </w:r>
      <w:r>
        <w:rPr>
          <w:rFonts w:hint="eastAsia" w:ascii="仿宋_GB2312" w:hAnsi="仿宋_GB2312" w:eastAsia="仿宋_GB2312"/>
          <w:kern w:val="2"/>
          <w:sz w:val="32"/>
        </w:rPr>
        <w:t>万元，完成预算的</w:t>
      </w:r>
      <w:r>
        <w:rPr>
          <w:rFonts w:ascii="宋体"/>
          <w:kern w:val="2"/>
          <w:sz w:val="32"/>
          <w:u w:val="single"/>
          <w:lang w:val="en-US"/>
        </w:rPr>
        <w:t>100</w:t>
      </w:r>
      <w:r>
        <w:rPr>
          <w:rFonts w:hint="eastAsia" w:ascii="仿宋_GB2312" w:hAnsi="仿宋_GB2312" w:eastAsia="仿宋_GB2312"/>
          <w:kern w:val="2"/>
          <w:sz w:val="32"/>
        </w:rPr>
        <w:t>%。项目绩效目标完成情况：按目标完成信息资源整合，优化数据线路资源，优化营商环境；</w:t>
      </w:r>
      <w:r>
        <w:rPr>
          <w:rFonts w:hint="eastAsia" w:ascii="仿宋_GB2312" w:hAnsi="仿宋_GB2312" w:eastAsia="仿宋_GB2312"/>
          <w:kern w:val="2"/>
          <w:sz w:val="32"/>
          <w:lang w:val="en-US"/>
        </w:rPr>
        <w:t>保障了全市电子政务外网、公安视频监控、其他部门租用线路稳定运行，稳定运行率达到98%，有效服务了民生，有效记录了不法活动，维护社会</w:t>
      </w:r>
      <w:r>
        <w:rPr>
          <w:rFonts w:hint="eastAsia" w:ascii="仿宋_GB2312" w:hAnsi="仿宋_GB2312" w:eastAsia="仿宋_GB2312"/>
          <w:kern w:val="2"/>
          <w:sz w:val="32"/>
        </w:rPr>
        <w:t>稳定。发现的主要问题及原因：</w:t>
      </w:r>
      <w:r>
        <w:rPr>
          <w:rFonts w:hint="eastAsia" w:ascii="仿宋_GB2312" w:hAnsi="仿宋_GB2312" w:eastAsia="仿宋_GB2312"/>
          <w:kern w:val="2"/>
          <w:sz w:val="32"/>
          <w:lang w:val="en-US"/>
        </w:rPr>
        <w:t>项目资源浪费，主要是由于没有形成一套规范成熟的项目资源配置模式。从而会出现资源不足现象的发生；对项目评估，测算的地位和作用认识不足；有的评估测算的权限不明确，方法不科学；有的评估、测算滞后。</w:t>
      </w:r>
      <w:r>
        <w:rPr>
          <w:rFonts w:hint="eastAsia" w:ascii="仿宋_GB2312" w:hAnsi="仿宋_GB2312" w:eastAsia="仿宋_GB2312"/>
          <w:kern w:val="2"/>
          <w:sz w:val="32"/>
        </w:rPr>
        <w:t>下一步改进措施：</w:t>
      </w:r>
      <w:r>
        <w:rPr>
          <w:rFonts w:hint="eastAsia" w:ascii="仿宋_GB2312" w:hAnsi="仿宋_GB2312" w:eastAsia="仿宋_GB2312"/>
          <w:kern w:val="2"/>
          <w:sz w:val="32"/>
          <w:lang w:val="en-US"/>
        </w:rPr>
        <w:t>形成一套规范成熟的项目资源配置模式，施工过程中风险提前评估，施工前准备充分。原有服务继续租用，按计划实施。保障全市电子政务外网、公安视频监控、其他部门租用线路稳定运行，有效服务民生，优化营商环境，有效记录不法活动，维护社会治安。</w:t>
      </w:r>
    </w:p>
    <w:p w14:paraId="0358CC98">
      <w:pPr>
        <w:pStyle w:val="8"/>
        <w:rPr>
          <w:rFonts w:ascii="仿宋_GB2312" w:hAnsi="仿宋_GB2312" w:eastAsia="仿宋_GB2312"/>
          <w:kern w:val="2"/>
          <w:sz w:val="32"/>
          <w:lang w:val="en-US"/>
        </w:rPr>
      </w:pPr>
    </w:p>
    <w:tbl>
      <w:tblPr>
        <w:tblStyle w:val="13"/>
        <w:tblW w:w="0" w:type="auto"/>
        <w:tblInd w:w="93" w:type="dxa"/>
        <w:tblLayout w:type="fixed"/>
        <w:tblCellMar>
          <w:top w:w="0" w:type="dxa"/>
          <w:left w:w="108" w:type="dxa"/>
          <w:bottom w:w="0" w:type="dxa"/>
          <w:right w:w="108" w:type="dxa"/>
        </w:tblCellMar>
      </w:tblPr>
      <w:tblGrid>
        <w:gridCol w:w="456"/>
        <w:gridCol w:w="475"/>
        <w:gridCol w:w="675"/>
        <w:gridCol w:w="1987"/>
        <w:gridCol w:w="486"/>
        <w:gridCol w:w="473"/>
        <w:gridCol w:w="716"/>
        <w:gridCol w:w="792"/>
        <w:gridCol w:w="698"/>
        <w:gridCol w:w="540"/>
        <w:gridCol w:w="540"/>
        <w:gridCol w:w="925"/>
      </w:tblGrid>
      <w:tr w14:paraId="49510316">
        <w:tblPrEx>
          <w:tblCellMar>
            <w:top w:w="0" w:type="dxa"/>
            <w:left w:w="108" w:type="dxa"/>
            <w:bottom w:w="0" w:type="dxa"/>
            <w:right w:w="108" w:type="dxa"/>
          </w:tblCellMar>
        </w:tblPrEx>
        <w:trPr>
          <w:trHeight w:val="960" w:hRule="atLeast"/>
        </w:trPr>
        <w:tc>
          <w:tcPr>
            <w:tcW w:w="8763" w:type="dxa"/>
            <w:gridSpan w:val="12"/>
            <w:tcBorders>
              <w:top w:val="single" w:color="000000" w:sz="4" w:space="0"/>
              <w:left w:val="single" w:color="000000" w:sz="4" w:space="0"/>
              <w:bottom w:val="single" w:color="000000" w:sz="4" w:space="0"/>
              <w:right w:val="single" w:color="000000" w:sz="4" w:space="0"/>
            </w:tcBorders>
            <w:vAlign w:val="center"/>
          </w:tcPr>
          <w:p w14:paraId="4328B3E4">
            <w:pPr>
              <w:widowControl/>
              <w:jc w:val="center"/>
              <w:textAlignment w:val="center"/>
              <w:rPr>
                <w:rFonts w:ascii="宋体" w:hAnsi="宋体"/>
                <w:b/>
                <w:color w:val="000000"/>
                <w:sz w:val="40"/>
              </w:rPr>
            </w:pPr>
            <w:r>
              <w:rPr>
                <w:rFonts w:ascii="宋体" w:hAnsi="宋体"/>
                <w:b/>
                <w:color w:val="000000"/>
                <w:sz w:val="40"/>
              </w:rPr>
              <w:t>项目支出绩效自评表</w:t>
            </w:r>
            <w:r>
              <w:rPr>
                <w:rFonts w:ascii="宋体" w:hAnsi="宋体"/>
                <w:b/>
                <w:color w:val="000000"/>
                <w:sz w:val="40"/>
              </w:rPr>
              <w:br w:type="textWrapping"/>
            </w:r>
            <w:r>
              <w:rPr>
                <w:rFonts w:ascii="宋体" w:hAnsi="宋体"/>
                <w:b/>
                <w:color w:val="000000"/>
                <w:sz w:val="40"/>
              </w:rPr>
              <w:t>(2022年度）</w:t>
            </w:r>
          </w:p>
        </w:tc>
      </w:tr>
      <w:tr w14:paraId="099653CE">
        <w:tblPrEx>
          <w:tblCellMar>
            <w:top w:w="0" w:type="dxa"/>
            <w:left w:w="108" w:type="dxa"/>
            <w:bottom w:w="0" w:type="dxa"/>
            <w:right w:w="108" w:type="dxa"/>
          </w:tblCellMar>
        </w:tblPrEx>
        <w:trPr>
          <w:trHeight w:val="380" w:hRule="atLeast"/>
        </w:trPr>
        <w:tc>
          <w:tcPr>
            <w:tcW w:w="931" w:type="dxa"/>
            <w:gridSpan w:val="2"/>
            <w:tcBorders>
              <w:top w:val="single" w:color="000000" w:sz="4" w:space="0"/>
              <w:left w:val="single" w:color="000000" w:sz="4" w:space="0"/>
              <w:bottom w:val="single" w:color="000000" w:sz="4" w:space="0"/>
              <w:right w:val="single" w:color="000000" w:sz="4" w:space="0"/>
            </w:tcBorders>
            <w:vAlign w:val="center"/>
          </w:tcPr>
          <w:p w14:paraId="2DFDAA71">
            <w:pPr>
              <w:widowControl/>
              <w:jc w:val="right"/>
              <w:textAlignment w:val="center"/>
              <w:rPr>
                <w:rFonts w:ascii="宋体" w:hAnsi="宋体"/>
                <w:color w:val="000000"/>
                <w:sz w:val="18"/>
              </w:rPr>
            </w:pPr>
            <w:r>
              <w:rPr>
                <w:rFonts w:ascii="宋体" w:hAnsi="宋体"/>
                <w:color w:val="000000"/>
                <w:sz w:val="18"/>
              </w:rPr>
              <w:t>项目名称</w:t>
            </w:r>
          </w:p>
        </w:tc>
        <w:tc>
          <w:tcPr>
            <w:tcW w:w="7832" w:type="dxa"/>
            <w:gridSpan w:val="10"/>
            <w:tcBorders>
              <w:top w:val="single" w:color="000000" w:sz="4" w:space="0"/>
              <w:left w:val="single" w:color="000000" w:sz="4" w:space="0"/>
              <w:bottom w:val="single" w:color="000000" w:sz="4" w:space="0"/>
              <w:right w:val="single" w:color="000000" w:sz="4" w:space="0"/>
            </w:tcBorders>
            <w:vAlign w:val="center"/>
          </w:tcPr>
          <w:p w14:paraId="4D0C9AA0">
            <w:pPr>
              <w:widowControl/>
              <w:textAlignment w:val="center"/>
              <w:rPr>
                <w:rFonts w:ascii="宋体" w:hAnsi="宋体"/>
                <w:color w:val="000000"/>
                <w:sz w:val="18"/>
              </w:rPr>
            </w:pPr>
            <w:r>
              <w:rPr>
                <w:rFonts w:ascii="宋体" w:hAnsi="宋体"/>
                <w:color w:val="000000"/>
                <w:sz w:val="18"/>
              </w:rPr>
              <w:t>网络线路租费</w:t>
            </w:r>
          </w:p>
        </w:tc>
      </w:tr>
      <w:tr w14:paraId="4953F5CB">
        <w:tblPrEx>
          <w:tblCellMar>
            <w:top w:w="0" w:type="dxa"/>
            <w:left w:w="108" w:type="dxa"/>
            <w:bottom w:w="0" w:type="dxa"/>
            <w:right w:w="108" w:type="dxa"/>
          </w:tblCellMar>
        </w:tblPrEx>
        <w:trPr>
          <w:trHeight w:val="380" w:hRule="atLeast"/>
        </w:trPr>
        <w:tc>
          <w:tcPr>
            <w:tcW w:w="931" w:type="dxa"/>
            <w:gridSpan w:val="2"/>
            <w:tcBorders>
              <w:top w:val="single" w:color="000000" w:sz="4" w:space="0"/>
              <w:left w:val="single" w:color="000000" w:sz="4" w:space="0"/>
              <w:bottom w:val="single" w:color="000000" w:sz="4" w:space="0"/>
              <w:right w:val="single" w:color="000000" w:sz="4" w:space="0"/>
            </w:tcBorders>
            <w:vAlign w:val="center"/>
          </w:tcPr>
          <w:p w14:paraId="34AF52BA">
            <w:pPr>
              <w:widowControl/>
              <w:jc w:val="right"/>
              <w:textAlignment w:val="center"/>
              <w:rPr>
                <w:rFonts w:ascii="宋体" w:hAnsi="宋体"/>
                <w:color w:val="000000"/>
                <w:sz w:val="18"/>
              </w:rPr>
            </w:pPr>
            <w:r>
              <w:rPr>
                <w:rFonts w:ascii="宋体" w:hAnsi="宋体"/>
                <w:color w:val="000000"/>
                <w:sz w:val="18"/>
              </w:rPr>
              <w:t>主管部门</w:t>
            </w:r>
          </w:p>
        </w:tc>
        <w:tc>
          <w:tcPr>
            <w:tcW w:w="3621" w:type="dxa"/>
            <w:gridSpan w:val="4"/>
            <w:tcBorders>
              <w:top w:val="single" w:color="000000" w:sz="4" w:space="0"/>
              <w:left w:val="single" w:color="000000" w:sz="4" w:space="0"/>
              <w:bottom w:val="single" w:color="000000" w:sz="4" w:space="0"/>
              <w:right w:val="single" w:color="000000" w:sz="4" w:space="0"/>
            </w:tcBorders>
            <w:vAlign w:val="center"/>
          </w:tcPr>
          <w:p w14:paraId="40B9F610">
            <w:pPr>
              <w:widowControl/>
              <w:textAlignment w:val="center"/>
              <w:rPr>
                <w:rFonts w:ascii="宋体" w:hAnsi="宋体"/>
                <w:color w:val="000000"/>
                <w:sz w:val="18"/>
              </w:rPr>
            </w:pPr>
            <w:r>
              <w:rPr>
                <w:rFonts w:ascii="宋体" w:hAnsi="宋体"/>
                <w:color w:val="000000"/>
                <w:sz w:val="18"/>
              </w:rPr>
              <w:t>乌海市大数据中心（部门）</w:t>
            </w:r>
          </w:p>
        </w:tc>
        <w:tc>
          <w:tcPr>
            <w:tcW w:w="1508" w:type="dxa"/>
            <w:gridSpan w:val="2"/>
            <w:tcBorders>
              <w:top w:val="single" w:color="000000" w:sz="4" w:space="0"/>
              <w:left w:val="single" w:color="000000" w:sz="4" w:space="0"/>
              <w:bottom w:val="single" w:color="000000" w:sz="4" w:space="0"/>
              <w:right w:val="single" w:color="000000" w:sz="4" w:space="0"/>
            </w:tcBorders>
            <w:vAlign w:val="center"/>
          </w:tcPr>
          <w:p w14:paraId="0A81FA93">
            <w:pPr>
              <w:widowControl/>
              <w:jc w:val="right"/>
              <w:textAlignment w:val="center"/>
              <w:rPr>
                <w:rFonts w:ascii="宋体" w:hAnsi="宋体"/>
                <w:color w:val="000000"/>
                <w:sz w:val="18"/>
              </w:rPr>
            </w:pPr>
            <w:r>
              <w:rPr>
                <w:rFonts w:ascii="宋体" w:hAnsi="宋体"/>
                <w:color w:val="000000"/>
                <w:sz w:val="18"/>
              </w:rPr>
              <w:t>实施单位</w:t>
            </w:r>
          </w:p>
        </w:tc>
        <w:tc>
          <w:tcPr>
            <w:tcW w:w="2703" w:type="dxa"/>
            <w:gridSpan w:val="4"/>
            <w:tcBorders>
              <w:top w:val="single" w:color="000000" w:sz="4" w:space="0"/>
              <w:left w:val="single" w:color="000000" w:sz="4" w:space="0"/>
              <w:bottom w:val="single" w:color="000000" w:sz="4" w:space="0"/>
              <w:right w:val="single" w:color="000000" w:sz="4" w:space="0"/>
            </w:tcBorders>
            <w:vAlign w:val="center"/>
          </w:tcPr>
          <w:p w14:paraId="5E2996E6">
            <w:pPr>
              <w:widowControl/>
              <w:textAlignment w:val="center"/>
              <w:rPr>
                <w:rFonts w:ascii="宋体" w:hAnsi="宋体"/>
                <w:color w:val="000000"/>
                <w:sz w:val="18"/>
              </w:rPr>
            </w:pPr>
            <w:r>
              <w:rPr>
                <w:rFonts w:ascii="宋体" w:hAnsi="宋体"/>
                <w:color w:val="000000"/>
                <w:sz w:val="18"/>
              </w:rPr>
              <w:t>乌海市大数据中心</w:t>
            </w:r>
          </w:p>
        </w:tc>
      </w:tr>
      <w:tr w14:paraId="0AC99A1B">
        <w:tblPrEx>
          <w:tblCellMar>
            <w:top w:w="0" w:type="dxa"/>
            <w:left w:w="108" w:type="dxa"/>
            <w:bottom w:w="0" w:type="dxa"/>
            <w:right w:w="108" w:type="dxa"/>
          </w:tblCellMar>
        </w:tblPrEx>
        <w:trPr>
          <w:trHeight w:val="380" w:hRule="atLeast"/>
        </w:trPr>
        <w:tc>
          <w:tcPr>
            <w:tcW w:w="93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F82011D">
            <w:pPr>
              <w:widowControl/>
              <w:jc w:val="center"/>
              <w:textAlignment w:val="center"/>
              <w:rPr>
                <w:rFonts w:ascii="宋体" w:hAnsi="宋体"/>
                <w:color w:val="000000"/>
                <w:sz w:val="18"/>
              </w:rPr>
            </w:pPr>
            <w:r>
              <w:rPr>
                <w:rFonts w:ascii="宋体" w:hAnsi="宋体"/>
                <w:color w:val="000000"/>
                <w:sz w:val="18"/>
              </w:rPr>
              <w:t>项目资金</w:t>
            </w:r>
            <w:r>
              <w:rPr>
                <w:rFonts w:ascii="宋体" w:hAnsi="宋体"/>
                <w:color w:val="000000"/>
                <w:sz w:val="18"/>
              </w:rPr>
              <w:br w:type="textWrapping"/>
            </w:r>
            <w:r>
              <w:rPr>
                <w:rFonts w:ascii="宋体" w:hAnsi="宋体"/>
                <w:color w:val="000000"/>
                <w:sz w:val="18"/>
              </w:rPr>
              <w:t>（万元）</w:t>
            </w:r>
          </w:p>
        </w:tc>
        <w:tc>
          <w:tcPr>
            <w:tcW w:w="675" w:type="dxa"/>
            <w:tcBorders>
              <w:top w:val="single" w:color="000000" w:sz="4" w:space="0"/>
              <w:left w:val="single" w:color="000000" w:sz="4" w:space="0"/>
              <w:bottom w:val="single" w:color="000000" w:sz="4" w:space="0"/>
              <w:right w:val="single" w:color="000000" w:sz="4" w:space="0"/>
            </w:tcBorders>
            <w:vAlign w:val="center"/>
          </w:tcPr>
          <w:p w14:paraId="51AB05F8">
            <w:pPr>
              <w:rPr>
                <w:rFonts w:ascii="宋体" w:hAnsi="宋体"/>
                <w:color w:val="000000"/>
                <w:sz w:val="18"/>
              </w:rPr>
            </w:pPr>
          </w:p>
        </w:tc>
        <w:tc>
          <w:tcPr>
            <w:tcW w:w="1987" w:type="dxa"/>
            <w:tcBorders>
              <w:top w:val="single" w:color="000000" w:sz="4" w:space="0"/>
              <w:left w:val="single" w:color="000000" w:sz="4" w:space="0"/>
              <w:bottom w:val="single" w:color="000000" w:sz="4" w:space="0"/>
              <w:right w:val="single" w:color="000000" w:sz="4" w:space="0"/>
            </w:tcBorders>
            <w:vAlign w:val="center"/>
          </w:tcPr>
          <w:p w14:paraId="2A1B929E">
            <w:pPr>
              <w:widowControl/>
              <w:jc w:val="center"/>
              <w:textAlignment w:val="center"/>
              <w:rPr>
                <w:rFonts w:ascii="宋体" w:hAnsi="宋体"/>
                <w:color w:val="000000"/>
                <w:sz w:val="18"/>
              </w:rPr>
            </w:pPr>
            <w:r>
              <w:rPr>
                <w:rFonts w:ascii="宋体" w:hAnsi="宋体"/>
                <w:color w:val="000000"/>
                <w:sz w:val="18"/>
              </w:rPr>
              <w:t>年初预算数</w:t>
            </w:r>
          </w:p>
        </w:tc>
        <w:tc>
          <w:tcPr>
            <w:tcW w:w="959" w:type="dxa"/>
            <w:gridSpan w:val="2"/>
            <w:tcBorders>
              <w:top w:val="single" w:color="000000" w:sz="4" w:space="0"/>
              <w:left w:val="single" w:color="000000" w:sz="4" w:space="0"/>
              <w:bottom w:val="single" w:color="000000" w:sz="4" w:space="0"/>
              <w:right w:val="single" w:color="000000" w:sz="4" w:space="0"/>
            </w:tcBorders>
            <w:vAlign w:val="center"/>
          </w:tcPr>
          <w:p w14:paraId="583043EA">
            <w:pPr>
              <w:widowControl/>
              <w:jc w:val="center"/>
              <w:textAlignment w:val="center"/>
              <w:rPr>
                <w:rFonts w:ascii="宋体" w:hAnsi="宋体"/>
                <w:color w:val="000000"/>
                <w:sz w:val="18"/>
              </w:rPr>
            </w:pPr>
            <w:r>
              <w:rPr>
                <w:rFonts w:ascii="宋体" w:hAnsi="宋体"/>
                <w:color w:val="000000"/>
                <w:sz w:val="18"/>
              </w:rPr>
              <w:t>全年预算数</w:t>
            </w:r>
          </w:p>
        </w:tc>
        <w:tc>
          <w:tcPr>
            <w:tcW w:w="1508" w:type="dxa"/>
            <w:gridSpan w:val="2"/>
            <w:tcBorders>
              <w:top w:val="single" w:color="000000" w:sz="4" w:space="0"/>
              <w:left w:val="single" w:color="000000" w:sz="4" w:space="0"/>
              <w:bottom w:val="single" w:color="000000" w:sz="4" w:space="0"/>
              <w:right w:val="single" w:color="000000" w:sz="4" w:space="0"/>
            </w:tcBorders>
            <w:vAlign w:val="center"/>
          </w:tcPr>
          <w:p w14:paraId="2596DEC4">
            <w:pPr>
              <w:widowControl/>
              <w:jc w:val="center"/>
              <w:textAlignment w:val="center"/>
              <w:rPr>
                <w:rFonts w:ascii="宋体" w:hAnsi="宋体"/>
                <w:color w:val="000000"/>
                <w:sz w:val="18"/>
              </w:rPr>
            </w:pPr>
            <w:r>
              <w:rPr>
                <w:rFonts w:ascii="宋体" w:hAnsi="宋体"/>
                <w:color w:val="000000"/>
                <w:sz w:val="18"/>
              </w:rPr>
              <w:t>全年执行数</w:t>
            </w:r>
          </w:p>
        </w:tc>
        <w:tc>
          <w:tcPr>
            <w:tcW w:w="698" w:type="dxa"/>
            <w:tcBorders>
              <w:top w:val="single" w:color="000000" w:sz="4" w:space="0"/>
              <w:left w:val="single" w:color="000000" w:sz="4" w:space="0"/>
              <w:bottom w:val="single" w:color="000000" w:sz="4" w:space="0"/>
              <w:right w:val="single" w:color="000000" w:sz="4" w:space="0"/>
            </w:tcBorders>
            <w:vAlign w:val="center"/>
          </w:tcPr>
          <w:p w14:paraId="772FB559">
            <w:pPr>
              <w:widowControl/>
              <w:jc w:val="center"/>
              <w:textAlignment w:val="center"/>
              <w:rPr>
                <w:rFonts w:ascii="宋体" w:hAnsi="宋体"/>
                <w:color w:val="000000"/>
                <w:sz w:val="18"/>
              </w:rPr>
            </w:pPr>
            <w:r>
              <w:rPr>
                <w:rFonts w:ascii="宋体" w:hAnsi="宋体"/>
                <w:color w:val="000000"/>
                <w:sz w:val="18"/>
              </w:rPr>
              <w:t>分值</w:t>
            </w:r>
          </w:p>
        </w:tc>
        <w:tc>
          <w:tcPr>
            <w:tcW w:w="1080" w:type="dxa"/>
            <w:gridSpan w:val="2"/>
            <w:tcBorders>
              <w:top w:val="single" w:color="000000" w:sz="4" w:space="0"/>
              <w:left w:val="single" w:color="000000" w:sz="4" w:space="0"/>
              <w:bottom w:val="single" w:color="000000" w:sz="4" w:space="0"/>
              <w:right w:val="single" w:color="000000" w:sz="4" w:space="0"/>
            </w:tcBorders>
            <w:vAlign w:val="center"/>
          </w:tcPr>
          <w:p w14:paraId="46AEEFAF">
            <w:pPr>
              <w:widowControl/>
              <w:jc w:val="center"/>
              <w:textAlignment w:val="center"/>
              <w:rPr>
                <w:rFonts w:ascii="宋体" w:hAnsi="宋体"/>
                <w:color w:val="000000"/>
                <w:sz w:val="18"/>
              </w:rPr>
            </w:pPr>
            <w:r>
              <w:rPr>
                <w:rFonts w:ascii="宋体" w:hAnsi="宋体"/>
                <w:color w:val="000000"/>
                <w:sz w:val="18"/>
              </w:rPr>
              <w:t>执行率（%）</w:t>
            </w:r>
          </w:p>
        </w:tc>
        <w:tc>
          <w:tcPr>
            <w:tcW w:w="925" w:type="dxa"/>
            <w:tcBorders>
              <w:top w:val="single" w:color="000000" w:sz="4" w:space="0"/>
              <w:left w:val="single" w:color="000000" w:sz="4" w:space="0"/>
              <w:bottom w:val="single" w:color="000000" w:sz="4" w:space="0"/>
              <w:right w:val="single" w:color="000000" w:sz="4" w:space="0"/>
            </w:tcBorders>
            <w:vAlign w:val="center"/>
          </w:tcPr>
          <w:p w14:paraId="57237ED9">
            <w:pPr>
              <w:widowControl/>
              <w:jc w:val="center"/>
              <w:textAlignment w:val="center"/>
              <w:rPr>
                <w:rFonts w:ascii="宋体" w:hAnsi="宋体"/>
                <w:color w:val="000000"/>
                <w:sz w:val="18"/>
              </w:rPr>
            </w:pPr>
            <w:r>
              <w:rPr>
                <w:rFonts w:ascii="宋体" w:hAnsi="宋体"/>
                <w:color w:val="000000"/>
                <w:sz w:val="18"/>
              </w:rPr>
              <w:t>得分</w:t>
            </w:r>
          </w:p>
        </w:tc>
      </w:tr>
      <w:tr w14:paraId="09BF6A1A">
        <w:tblPrEx>
          <w:tblCellMar>
            <w:top w:w="0" w:type="dxa"/>
            <w:left w:w="108" w:type="dxa"/>
            <w:bottom w:w="0" w:type="dxa"/>
            <w:right w:w="108" w:type="dxa"/>
          </w:tblCellMar>
        </w:tblPrEx>
        <w:trPr>
          <w:trHeight w:val="380" w:hRule="atLeast"/>
        </w:trPr>
        <w:tc>
          <w:tcPr>
            <w:tcW w:w="93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0FD890F">
            <w:pPr>
              <w:jc w:val="center"/>
              <w:rPr>
                <w:rFonts w:ascii="宋体" w:hAnsi="宋体"/>
                <w:color w:val="000000"/>
                <w:sz w:val="18"/>
              </w:rPr>
            </w:pPr>
          </w:p>
        </w:tc>
        <w:tc>
          <w:tcPr>
            <w:tcW w:w="675" w:type="dxa"/>
            <w:tcBorders>
              <w:top w:val="single" w:color="000000" w:sz="4" w:space="0"/>
              <w:left w:val="single" w:color="000000" w:sz="4" w:space="0"/>
              <w:bottom w:val="single" w:color="000000" w:sz="4" w:space="0"/>
              <w:right w:val="single" w:color="000000" w:sz="4" w:space="0"/>
            </w:tcBorders>
            <w:vAlign w:val="center"/>
          </w:tcPr>
          <w:p w14:paraId="4B95C88B">
            <w:pPr>
              <w:widowControl/>
              <w:jc w:val="center"/>
              <w:textAlignment w:val="center"/>
              <w:rPr>
                <w:rFonts w:ascii="宋体" w:hAnsi="宋体"/>
                <w:color w:val="000000"/>
                <w:sz w:val="18"/>
              </w:rPr>
            </w:pPr>
            <w:r>
              <w:rPr>
                <w:rFonts w:ascii="宋体" w:hAnsi="宋体"/>
                <w:color w:val="000000"/>
                <w:sz w:val="18"/>
              </w:rPr>
              <w:t>年度资金总额</w:t>
            </w:r>
          </w:p>
        </w:tc>
        <w:tc>
          <w:tcPr>
            <w:tcW w:w="1987" w:type="dxa"/>
            <w:tcBorders>
              <w:top w:val="single" w:color="000000" w:sz="4" w:space="0"/>
              <w:left w:val="single" w:color="000000" w:sz="4" w:space="0"/>
              <w:bottom w:val="single" w:color="000000" w:sz="4" w:space="0"/>
              <w:right w:val="single" w:color="000000" w:sz="4" w:space="0"/>
            </w:tcBorders>
            <w:vAlign w:val="center"/>
          </w:tcPr>
          <w:p w14:paraId="3AD63211">
            <w:pPr>
              <w:widowControl/>
              <w:textAlignment w:val="center"/>
              <w:rPr>
                <w:rFonts w:ascii="宋体" w:hAnsi="宋体"/>
                <w:color w:val="000000"/>
                <w:sz w:val="18"/>
              </w:rPr>
            </w:pPr>
            <w:r>
              <w:rPr>
                <w:rFonts w:ascii="宋体" w:hAnsi="宋体"/>
                <w:color w:val="000000"/>
                <w:sz w:val="18"/>
              </w:rPr>
              <w:t>1899.00</w:t>
            </w:r>
          </w:p>
        </w:tc>
        <w:tc>
          <w:tcPr>
            <w:tcW w:w="959" w:type="dxa"/>
            <w:gridSpan w:val="2"/>
            <w:tcBorders>
              <w:top w:val="single" w:color="000000" w:sz="4" w:space="0"/>
              <w:left w:val="single" w:color="000000" w:sz="4" w:space="0"/>
              <w:bottom w:val="single" w:color="000000" w:sz="4" w:space="0"/>
              <w:right w:val="single" w:color="000000" w:sz="4" w:space="0"/>
            </w:tcBorders>
            <w:vAlign w:val="center"/>
          </w:tcPr>
          <w:p w14:paraId="514E23C1">
            <w:pPr>
              <w:widowControl/>
              <w:jc w:val="center"/>
              <w:textAlignment w:val="center"/>
              <w:rPr>
                <w:rFonts w:ascii="宋体" w:hAnsi="宋体"/>
                <w:color w:val="000000"/>
                <w:sz w:val="18"/>
              </w:rPr>
            </w:pPr>
            <w:r>
              <w:rPr>
                <w:rFonts w:ascii="宋体" w:hAnsi="宋体"/>
                <w:color w:val="000000"/>
                <w:sz w:val="18"/>
              </w:rPr>
              <w:t>1899.00</w:t>
            </w:r>
          </w:p>
        </w:tc>
        <w:tc>
          <w:tcPr>
            <w:tcW w:w="1508" w:type="dxa"/>
            <w:gridSpan w:val="2"/>
            <w:tcBorders>
              <w:top w:val="single" w:color="000000" w:sz="4" w:space="0"/>
              <w:left w:val="single" w:color="000000" w:sz="4" w:space="0"/>
              <w:bottom w:val="single" w:color="000000" w:sz="4" w:space="0"/>
              <w:right w:val="single" w:color="000000" w:sz="4" w:space="0"/>
            </w:tcBorders>
            <w:vAlign w:val="center"/>
          </w:tcPr>
          <w:p w14:paraId="539EDA09">
            <w:pPr>
              <w:widowControl/>
              <w:jc w:val="center"/>
              <w:textAlignment w:val="center"/>
              <w:rPr>
                <w:rFonts w:ascii="宋体" w:hAnsi="宋体"/>
                <w:color w:val="000000"/>
                <w:sz w:val="18"/>
              </w:rPr>
            </w:pPr>
            <w:r>
              <w:rPr>
                <w:rFonts w:ascii="宋体" w:hAnsi="宋体"/>
                <w:color w:val="000000"/>
                <w:sz w:val="18"/>
              </w:rPr>
              <w:t>1899.00</w:t>
            </w:r>
          </w:p>
        </w:tc>
        <w:tc>
          <w:tcPr>
            <w:tcW w:w="698" w:type="dxa"/>
            <w:tcBorders>
              <w:top w:val="single" w:color="000000" w:sz="4" w:space="0"/>
              <w:left w:val="single" w:color="000000" w:sz="4" w:space="0"/>
              <w:bottom w:val="single" w:color="000000" w:sz="4" w:space="0"/>
              <w:right w:val="single" w:color="000000" w:sz="4" w:space="0"/>
            </w:tcBorders>
            <w:vAlign w:val="center"/>
          </w:tcPr>
          <w:p w14:paraId="3F022C87">
            <w:pPr>
              <w:widowControl/>
              <w:jc w:val="center"/>
              <w:textAlignment w:val="center"/>
              <w:rPr>
                <w:rFonts w:ascii="宋体" w:hAnsi="宋体"/>
                <w:color w:val="000000"/>
                <w:sz w:val="18"/>
              </w:rPr>
            </w:pPr>
            <w:r>
              <w:rPr>
                <w:rFonts w:ascii="宋体" w:hAnsi="宋体"/>
                <w:color w:val="000000"/>
                <w:sz w:val="18"/>
              </w:rPr>
              <w:t>10</w:t>
            </w:r>
          </w:p>
        </w:tc>
        <w:tc>
          <w:tcPr>
            <w:tcW w:w="1080" w:type="dxa"/>
            <w:gridSpan w:val="2"/>
            <w:tcBorders>
              <w:top w:val="single" w:color="000000" w:sz="4" w:space="0"/>
              <w:left w:val="single" w:color="000000" w:sz="4" w:space="0"/>
              <w:bottom w:val="single" w:color="000000" w:sz="4" w:space="0"/>
              <w:right w:val="single" w:color="000000" w:sz="4" w:space="0"/>
            </w:tcBorders>
            <w:vAlign w:val="center"/>
          </w:tcPr>
          <w:p w14:paraId="5C6DFB69">
            <w:pPr>
              <w:widowControl/>
              <w:jc w:val="center"/>
              <w:textAlignment w:val="center"/>
              <w:rPr>
                <w:rFonts w:ascii="宋体" w:hAnsi="宋体"/>
                <w:color w:val="000000"/>
                <w:sz w:val="18"/>
              </w:rPr>
            </w:pPr>
            <w:r>
              <w:rPr>
                <w:rFonts w:ascii="宋体" w:hAnsi="宋体"/>
                <w:color w:val="000000"/>
                <w:sz w:val="18"/>
              </w:rPr>
              <w:t>100.00</w:t>
            </w:r>
          </w:p>
        </w:tc>
        <w:tc>
          <w:tcPr>
            <w:tcW w:w="925" w:type="dxa"/>
            <w:tcBorders>
              <w:top w:val="single" w:color="000000" w:sz="4" w:space="0"/>
              <w:left w:val="single" w:color="000000" w:sz="4" w:space="0"/>
              <w:bottom w:val="single" w:color="000000" w:sz="4" w:space="0"/>
              <w:right w:val="single" w:color="000000" w:sz="4" w:space="0"/>
            </w:tcBorders>
            <w:vAlign w:val="center"/>
          </w:tcPr>
          <w:p w14:paraId="3346EA8D">
            <w:pPr>
              <w:widowControl/>
              <w:jc w:val="center"/>
              <w:textAlignment w:val="center"/>
              <w:rPr>
                <w:rFonts w:ascii="宋体" w:hAnsi="宋体"/>
                <w:color w:val="000000"/>
                <w:sz w:val="18"/>
              </w:rPr>
            </w:pPr>
            <w:r>
              <w:rPr>
                <w:rFonts w:ascii="宋体" w:hAnsi="宋体"/>
                <w:color w:val="000000"/>
                <w:sz w:val="18"/>
              </w:rPr>
              <w:t>10</w:t>
            </w:r>
          </w:p>
        </w:tc>
      </w:tr>
      <w:tr w14:paraId="4BB02782">
        <w:tblPrEx>
          <w:tblCellMar>
            <w:top w:w="0" w:type="dxa"/>
            <w:left w:w="108" w:type="dxa"/>
            <w:bottom w:w="0" w:type="dxa"/>
            <w:right w:w="108" w:type="dxa"/>
          </w:tblCellMar>
        </w:tblPrEx>
        <w:trPr>
          <w:trHeight w:val="380" w:hRule="atLeast"/>
        </w:trPr>
        <w:tc>
          <w:tcPr>
            <w:tcW w:w="93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E6D84D7">
            <w:pPr>
              <w:jc w:val="center"/>
              <w:rPr>
                <w:rFonts w:ascii="宋体" w:hAnsi="宋体"/>
                <w:color w:val="000000"/>
                <w:sz w:val="18"/>
              </w:rPr>
            </w:pPr>
          </w:p>
        </w:tc>
        <w:tc>
          <w:tcPr>
            <w:tcW w:w="675" w:type="dxa"/>
            <w:tcBorders>
              <w:top w:val="single" w:color="000000" w:sz="4" w:space="0"/>
              <w:left w:val="single" w:color="000000" w:sz="4" w:space="0"/>
              <w:bottom w:val="single" w:color="000000" w:sz="4" w:space="0"/>
              <w:right w:val="single" w:color="000000" w:sz="4" w:space="0"/>
            </w:tcBorders>
            <w:vAlign w:val="center"/>
          </w:tcPr>
          <w:p w14:paraId="273E16D3">
            <w:pPr>
              <w:widowControl/>
              <w:textAlignment w:val="center"/>
              <w:rPr>
                <w:rFonts w:ascii="宋体" w:hAnsi="宋体"/>
                <w:color w:val="000000"/>
                <w:sz w:val="18"/>
              </w:rPr>
            </w:pPr>
            <w:r>
              <w:rPr>
                <w:rFonts w:ascii="宋体" w:hAnsi="宋体"/>
                <w:color w:val="000000"/>
                <w:sz w:val="18"/>
              </w:rPr>
              <w:t>其中：财政拨款</w:t>
            </w:r>
          </w:p>
        </w:tc>
        <w:tc>
          <w:tcPr>
            <w:tcW w:w="1987" w:type="dxa"/>
            <w:tcBorders>
              <w:top w:val="single" w:color="000000" w:sz="4" w:space="0"/>
              <w:left w:val="single" w:color="000000" w:sz="4" w:space="0"/>
              <w:bottom w:val="single" w:color="000000" w:sz="4" w:space="0"/>
              <w:right w:val="single" w:color="000000" w:sz="4" w:space="0"/>
            </w:tcBorders>
            <w:vAlign w:val="center"/>
          </w:tcPr>
          <w:p w14:paraId="494B0FF9">
            <w:pPr>
              <w:widowControl/>
              <w:textAlignment w:val="center"/>
              <w:rPr>
                <w:rFonts w:ascii="宋体" w:hAnsi="宋体"/>
                <w:color w:val="000000"/>
                <w:sz w:val="18"/>
              </w:rPr>
            </w:pPr>
            <w:r>
              <w:rPr>
                <w:rFonts w:ascii="宋体" w:hAnsi="宋体"/>
                <w:color w:val="000000"/>
                <w:sz w:val="18"/>
              </w:rPr>
              <w:t>1899.00</w:t>
            </w:r>
          </w:p>
        </w:tc>
        <w:tc>
          <w:tcPr>
            <w:tcW w:w="959" w:type="dxa"/>
            <w:gridSpan w:val="2"/>
            <w:tcBorders>
              <w:top w:val="single" w:color="000000" w:sz="4" w:space="0"/>
              <w:left w:val="single" w:color="000000" w:sz="4" w:space="0"/>
              <w:bottom w:val="single" w:color="000000" w:sz="4" w:space="0"/>
              <w:right w:val="single" w:color="000000" w:sz="4" w:space="0"/>
            </w:tcBorders>
            <w:vAlign w:val="center"/>
          </w:tcPr>
          <w:p w14:paraId="242030B2">
            <w:pPr>
              <w:widowControl/>
              <w:jc w:val="center"/>
              <w:textAlignment w:val="center"/>
              <w:rPr>
                <w:rFonts w:ascii="宋体" w:hAnsi="宋体"/>
                <w:color w:val="000000"/>
                <w:sz w:val="18"/>
              </w:rPr>
            </w:pPr>
            <w:r>
              <w:rPr>
                <w:rFonts w:ascii="宋体" w:hAnsi="宋体"/>
                <w:color w:val="000000"/>
                <w:sz w:val="18"/>
              </w:rPr>
              <w:t>1899.00</w:t>
            </w:r>
          </w:p>
        </w:tc>
        <w:tc>
          <w:tcPr>
            <w:tcW w:w="1508" w:type="dxa"/>
            <w:gridSpan w:val="2"/>
            <w:tcBorders>
              <w:top w:val="single" w:color="000000" w:sz="4" w:space="0"/>
              <w:left w:val="single" w:color="000000" w:sz="4" w:space="0"/>
              <w:bottom w:val="single" w:color="000000" w:sz="4" w:space="0"/>
              <w:right w:val="single" w:color="000000" w:sz="4" w:space="0"/>
            </w:tcBorders>
            <w:vAlign w:val="center"/>
          </w:tcPr>
          <w:p w14:paraId="56E40152">
            <w:pPr>
              <w:widowControl/>
              <w:jc w:val="center"/>
              <w:textAlignment w:val="center"/>
              <w:rPr>
                <w:rFonts w:ascii="宋体" w:hAnsi="宋体"/>
                <w:color w:val="000000"/>
                <w:sz w:val="18"/>
              </w:rPr>
            </w:pPr>
            <w:r>
              <w:rPr>
                <w:rFonts w:ascii="宋体" w:hAnsi="宋体"/>
                <w:color w:val="000000"/>
                <w:sz w:val="18"/>
              </w:rPr>
              <w:t>1899.00</w:t>
            </w:r>
          </w:p>
        </w:tc>
        <w:tc>
          <w:tcPr>
            <w:tcW w:w="698" w:type="dxa"/>
            <w:tcBorders>
              <w:top w:val="single" w:color="000000" w:sz="4" w:space="0"/>
              <w:left w:val="single" w:color="000000" w:sz="4" w:space="0"/>
              <w:bottom w:val="single" w:color="000000" w:sz="4" w:space="0"/>
              <w:right w:val="single" w:color="000000" w:sz="4" w:space="0"/>
            </w:tcBorders>
            <w:vAlign w:val="center"/>
          </w:tcPr>
          <w:p w14:paraId="5C88EEF5">
            <w:pPr>
              <w:widowControl/>
              <w:jc w:val="center"/>
              <w:textAlignment w:val="center"/>
              <w:rPr>
                <w:rFonts w:ascii="Arial" w:hAnsi="Arial"/>
                <w:color w:val="222222"/>
                <w:sz w:val="19"/>
              </w:rPr>
            </w:pPr>
            <w:r>
              <w:rPr>
                <w:rFonts w:ascii="Arial" w:hAnsi="Arial"/>
                <w:color w:val="222222"/>
                <w:sz w:val="19"/>
              </w:rPr>
              <w:t>——</w:t>
            </w:r>
          </w:p>
        </w:tc>
        <w:tc>
          <w:tcPr>
            <w:tcW w:w="1080" w:type="dxa"/>
            <w:gridSpan w:val="2"/>
            <w:tcBorders>
              <w:top w:val="single" w:color="000000" w:sz="4" w:space="0"/>
              <w:left w:val="single" w:color="000000" w:sz="4" w:space="0"/>
              <w:bottom w:val="single" w:color="000000" w:sz="4" w:space="0"/>
              <w:right w:val="single" w:color="000000" w:sz="4" w:space="0"/>
            </w:tcBorders>
            <w:vAlign w:val="center"/>
          </w:tcPr>
          <w:p w14:paraId="399E3354">
            <w:pPr>
              <w:widowControl/>
              <w:jc w:val="center"/>
              <w:textAlignment w:val="center"/>
              <w:rPr>
                <w:rFonts w:ascii="宋体" w:hAnsi="宋体"/>
                <w:color w:val="000000"/>
                <w:sz w:val="18"/>
              </w:rPr>
            </w:pPr>
            <w:r>
              <w:rPr>
                <w:rFonts w:ascii="宋体" w:hAnsi="宋体"/>
                <w:color w:val="000000"/>
                <w:sz w:val="18"/>
              </w:rPr>
              <w:t>100.00</w:t>
            </w:r>
          </w:p>
        </w:tc>
        <w:tc>
          <w:tcPr>
            <w:tcW w:w="925" w:type="dxa"/>
            <w:tcBorders>
              <w:top w:val="single" w:color="000000" w:sz="4" w:space="0"/>
              <w:left w:val="single" w:color="000000" w:sz="4" w:space="0"/>
              <w:bottom w:val="single" w:color="000000" w:sz="4" w:space="0"/>
              <w:right w:val="single" w:color="000000" w:sz="4" w:space="0"/>
            </w:tcBorders>
            <w:vAlign w:val="center"/>
          </w:tcPr>
          <w:p w14:paraId="74458DAA">
            <w:pPr>
              <w:widowControl/>
              <w:jc w:val="center"/>
              <w:textAlignment w:val="center"/>
              <w:rPr>
                <w:rFonts w:ascii="Arial" w:hAnsi="Arial"/>
                <w:color w:val="222222"/>
                <w:sz w:val="19"/>
              </w:rPr>
            </w:pPr>
            <w:r>
              <w:rPr>
                <w:rFonts w:ascii="Arial" w:hAnsi="Arial"/>
                <w:color w:val="222222"/>
                <w:sz w:val="19"/>
              </w:rPr>
              <w:t>——</w:t>
            </w:r>
          </w:p>
        </w:tc>
      </w:tr>
      <w:tr w14:paraId="34AE1435">
        <w:tblPrEx>
          <w:tblCellMar>
            <w:top w:w="0" w:type="dxa"/>
            <w:left w:w="108" w:type="dxa"/>
            <w:bottom w:w="0" w:type="dxa"/>
            <w:right w:w="108" w:type="dxa"/>
          </w:tblCellMar>
        </w:tblPrEx>
        <w:trPr>
          <w:trHeight w:val="380" w:hRule="atLeast"/>
        </w:trPr>
        <w:tc>
          <w:tcPr>
            <w:tcW w:w="93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64621B8">
            <w:pPr>
              <w:jc w:val="center"/>
              <w:rPr>
                <w:rFonts w:ascii="宋体" w:hAnsi="宋体"/>
                <w:color w:val="000000"/>
                <w:sz w:val="18"/>
              </w:rPr>
            </w:pPr>
          </w:p>
        </w:tc>
        <w:tc>
          <w:tcPr>
            <w:tcW w:w="675" w:type="dxa"/>
            <w:tcBorders>
              <w:top w:val="single" w:color="000000" w:sz="4" w:space="0"/>
              <w:left w:val="single" w:color="000000" w:sz="4" w:space="0"/>
              <w:bottom w:val="single" w:color="000000" w:sz="4" w:space="0"/>
              <w:right w:val="single" w:color="000000" w:sz="4" w:space="0"/>
            </w:tcBorders>
            <w:vAlign w:val="center"/>
          </w:tcPr>
          <w:p w14:paraId="736E2D96">
            <w:pPr>
              <w:widowControl/>
              <w:jc w:val="center"/>
              <w:textAlignment w:val="center"/>
              <w:rPr>
                <w:rFonts w:ascii="宋体" w:hAnsi="宋体"/>
                <w:color w:val="000000"/>
                <w:sz w:val="18"/>
              </w:rPr>
            </w:pPr>
            <w:r>
              <w:rPr>
                <w:rFonts w:ascii="宋体" w:hAnsi="宋体"/>
                <w:color w:val="000000"/>
                <w:sz w:val="18"/>
              </w:rPr>
              <w:t>上年结转资金</w:t>
            </w:r>
          </w:p>
        </w:tc>
        <w:tc>
          <w:tcPr>
            <w:tcW w:w="1987" w:type="dxa"/>
            <w:tcBorders>
              <w:top w:val="single" w:color="000000" w:sz="4" w:space="0"/>
              <w:left w:val="single" w:color="000000" w:sz="4" w:space="0"/>
              <w:bottom w:val="single" w:color="000000" w:sz="4" w:space="0"/>
              <w:right w:val="single" w:color="000000" w:sz="4" w:space="0"/>
            </w:tcBorders>
            <w:vAlign w:val="center"/>
          </w:tcPr>
          <w:p w14:paraId="35F28837">
            <w:pPr>
              <w:widowControl/>
              <w:textAlignment w:val="center"/>
              <w:rPr>
                <w:rFonts w:ascii="宋体" w:hAnsi="宋体"/>
                <w:color w:val="000000"/>
                <w:sz w:val="18"/>
              </w:rPr>
            </w:pPr>
            <w:r>
              <w:rPr>
                <w:rFonts w:ascii="宋体" w:hAnsi="宋体"/>
                <w:color w:val="000000"/>
                <w:sz w:val="18"/>
              </w:rPr>
              <w:t>0.00</w:t>
            </w:r>
          </w:p>
        </w:tc>
        <w:tc>
          <w:tcPr>
            <w:tcW w:w="959" w:type="dxa"/>
            <w:gridSpan w:val="2"/>
            <w:tcBorders>
              <w:top w:val="single" w:color="000000" w:sz="4" w:space="0"/>
              <w:left w:val="single" w:color="000000" w:sz="4" w:space="0"/>
              <w:bottom w:val="single" w:color="000000" w:sz="4" w:space="0"/>
              <w:right w:val="single" w:color="000000" w:sz="4" w:space="0"/>
            </w:tcBorders>
            <w:vAlign w:val="center"/>
          </w:tcPr>
          <w:p w14:paraId="5BD86C29">
            <w:pPr>
              <w:widowControl/>
              <w:jc w:val="center"/>
              <w:textAlignment w:val="center"/>
              <w:rPr>
                <w:rFonts w:ascii="宋体" w:hAnsi="宋体"/>
                <w:color w:val="000000"/>
                <w:sz w:val="18"/>
              </w:rPr>
            </w:pPr>
            <w:r>
              <w:rPr>
                <w:rFonts w:ascii="宋体" w:hAnsi="宋体"/>
                <w:color w:val="000000"/>
                <w:sz w:val="18"/>
              </w:rPr>
              <w:t>0.00</w:t>
            </w:r>
          </w:p>
        </w:tc>
        <w:tc>
          <w:tcPr>
            <w:tcW w:w="1508" w:type="dxa"/>
            <w:gridSpan w:val="2"/>
            <w:tcBorders>
              <w:top w:val="single" w:color="000000" w:sz="4" w:space="0"/>
              <w:left w:val="single" w:color="000000" w:sz="4" w:space="0"/>
              <w:bottom w:val="single" w:color="000000" w:sz="4" w:space="0"/>
              <w:right w:val="single" w:color="000000" w:sz="4" w:space="0"/>
            </w:tcBorders>
            <w:vAlign w:val="center"/>
          </w:tcPr>
          <w:p w14:paraId="13E6878D">
            <w:pPr>
              <w:widowControl/>
              <w:jc w:val="center"/>
              <w:textAlignment w:val="center"/>
              <w:rPr>
                <w:rFonts w:ascii="宋体" w:hAnsi="宋体"/>
                <w:color w:val="000000"/>
                <w:sz w:val="18"/>
              </w:rPr>
            </w:pPr>
            <w:r>
              <w:rPr>
                <w:rFonts w:ascii="宋体" w:hAnsi="宋体"/>
                <w:color w:val="000000"/>
                <w:sz w:val="18"/>
              </w:rPr>
              <w:t>0.00</w:t>
            </w:r>
          </w:p>
        </w:tc>
        <w:tc>
          <w:tcPr>
            <w:tcW w:w="698" w:type="dxa"/>
            <w:tcBorders>
              <w:top w:val="single" w:color="000000" w:sz="4" w:space="0"/>
              <w:left w:val="single" w:color="000000" w:sz="4" w:space="0"/>
              <w:bottom w:val="single" w:color="000000" w:sz="4" w:space="0"/>
              <w:right w:val="single" w:color="000000" w:sz="4" w:space="0"/>
            </w:tcBorders>
            <w:vAlign w:val="center"/>
          </w:tcPr>
          <w:p w14:paraId="04F00A09">
            <w:pPr>
              <w:widowControl/>
              <w:jc w:val="center"/>
              <w:textAlignment w:val="center"/>
              <w:rPr>
                <w:rFonts w:ascii="Arial" w:hAnsi="Arial"/>
                <w:color w:val="222222"/>
                <w:sz w:val="19"/>
              </w:rPr>
            </w:pPr>
            <w:r>
              <w:rPr>
                <w:rFonts w:ascii="Arial" w:hAnsi="Arial"/>
                <w:color w:val="222222"/>
                <w:sz w:val="19"/>
              </w:rPr>
              <w:t>——</w:t>
            </w:r>
          </w:p>
        </w:tc>
        <w:tc>
          <w:tcPr>
            <w:tcW w:w="1080" w:type="dxa"/>
            <w:gridSpan w:val="2"/>
            <w:tcBorders>
              <w:top w:val="single" w:color="000000" w:sz="4" w:space="0"/>
              <w:left w:val="single" w:color="000000" w:sz="4" w:space="0"/>
              <w:bottom w:val="single" w:color="000000" w:sz="4" w:space="0"/>
              <w:right w:val="single" w:color="000000" w:sz="4" w:space="0"/>
            </w:tcBorders>
            <w:vAlign w:val="center"/>
          </w:tcPr>
          <w:p w14:paraId="31C875FE">
            <w:pPr>
              <w:widowControl/>
              <w:jc w:val="center"/>
              <w:textAlignment w:val="center"/>
              <w:rPr>
                <w:rFonts w:ascii="宋体" w:hAnsi="宋体"/>
                <w:color w:val="000000"/>
                <w:sz w:val="18"/>
              </w:rPr>
            </w:pPr>
            <w:r>
              <w:rPr>
                <w:rFonts w:ascii="宋体" w:hAnsi="宋体"/>
                <w:color w:val="000000"/>
                <w:sz w:val="18"/>
              </w:rPr>
              <w:t>0</w:t>
            </w:r>
          </w:p>
        </w:tc>
        <w:tc>
          <w:tcPr>
            <w:tcW w:w="925" w:type="dxa"/>
            <w:tcBorders>
              <w:top w:val="single" w:color="000000" w:sz="4" w:space="0"/>
              <w:left w:val="single" w:color="000000" w:sz="4" w:space="0"/>
              <w:bottom w:val="single" w:color="000000" w:sz="4" w:space="0"/>
              <w:right w:val="single" w:color="000000" w:sz="4" w:space="0"/>
            </w:tcBorders>
            <w:vAlign w:val="center"/>
          </w:tcPr>
          <w:p w14:paraId="42401E29">
            <w:pPr>
              <w:widowControl/>
              <w:jc w:val="center"/>
              <w:textAlignment w:val="center"/>
              <w:rPr>
                <w:rFonts w:ascii="Arial" w:hAnsi="Arial"/>
                <w:color w:val="222222"/>
                <w:sz w:val="19"/>
              </w:rPr>
            </w:pPr>
            <w:r>
              <w:rPr>
                <w:rFonts w:ascii="Arial" w:hAnsi="Arial"/>
                <w:color w:val="222222"/>
                <w:sz w:val="19"/>
              </w:rPr>
              <w:t>——</w:t>
            </w:r>
          </w:p>
        </w:tc>
      </w:tr>
      <w:tr w14:paraId="21612A32">
        <w:tblPrEx>
          <w:tblCellMar>
            <w:top w:w="0" w:type="dxa"/>
            <w:left w:w="108" w:type="dxa"/>
            <w:bottom w:w="0" w:type="dxa"/>
            <w:right w:w="108" w:type="dxa"/>
          </w:tblCellMar>
        </w:tblPrEx>
        <w:trPr>
          <w:trHeight w:val="380" w:hRule="atLeast"/>
        </w:trPr>
        <w:tc>
          <w:tcPr>
            <w:tcW w:w="93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E55E7F3">
            <w:pPr>
              <w:jc w:val="center"/>
              <w:rPr>
                <w:rFonts w:ascii="宋体" w:hAnsi="宋体"/>
                <w:color w:val="000000"/>
                <w:sz w:val="18"/>
              </w:rPr>
            </w:pPr>
          </w:p>
        </w:tc>
        <w:tc>
          <w:tcPr>
            <w:tcW w:w="675" w:type="dxa"/>
            <w:tcBorders>
              <w:top w:val="single" w:color="000000" w:sz="4" w:space="0"/>
              <w:left w:val="single" w:color="000000" w:sz="4" w:space="0"/>
              <w:bottom w:val="single" w:color="000000" w:sz="4" w:space="0"/>
              <w:right w:val="single" w:color="000000" w:sz="4" w:space="0"/>
            </w:tcBorders>
            <w:vAlign w:val="center"/>
          </w:tcPr>
          <w:p w14:paraId="4BAB0246">
            <w:pPr>
              <w:widowControl/>
              <w:jc w:val="center"/>
              <w:textAlignment w:val="center"/>
              <w:rPr>
                <w:rFonts w:ascii="宋体" w:hAnsi="宋体"/>
                <w:color w:val="000000"/>
                <w:sz w:val="18"/>
              </w:rPr>
            </w:pPr>
            <w:r>
              <w:rPr>
                <w:rFonts w:ascii="宋体" w:hAnsi="宋体"/>
                <w:color w:val="000000"/>
                <w:sz w:val="18"/>
              </w:rPr>
              <w:t>其他资金</w:t>
            </w:r>
          </w:p>
        </w:tc>
        <w:tc>
          <w:tcPr>
            <w:tcW w:w="1987" w:type="dxa"/>
            <w:tcBorders>
              <w:top w:val="single" w:color="000000" w:sz="4" w:space="0"/>
              <w:left w:val="single" w:color="000000" w:sz="4" w:space="0"/>
              <w:bottom w:val="single" w:color="000000" w:sz="4" w:space="0"/>
              <w:right w:val="single" w:color="000000" w:sz="4" w:space="0"/>
            </w:tcBorders>
            <w:vAlign w:val="center"/>
          </w:tcPr>
          <w:p w14:paraId="3520451C">
            <w:pPr>
              <w:widowControl/>
              <w:textAlignment w:val="center"/>
              <w:rPr>
                <w:rFonts w:ascii="宋体" w:hAnsi="宋体"/>
                <w:color w:val="000000"/>
                <w:sz w:val="18"/>
              </w:rPr>
            </w:pPr>
            <w:r>
              <w:rPr>
                <w:rFonts w:ascii="宋体" w:hAnsi="宋体"/>
                <w:color w:val="000000"/>
                <w:sz w:val="18"/>
              </w:rPr>
              <w:t>0.00</w:t>
            </w:r>
          </w:p>
        </w:tc>
        <w:tc>
          <w:tcPr>
            <w:tcW w:w="959" w:type="dxa"/>
            <w:gridSpan w:val="2"/>
            <w:tcBorders>
              <w:top w:val="single" w:color="000000" w:sz="4" w:space="0"/>
              <w:left w:val="single" w:color="000000" w:sz="4" w:space="0"/>
              <w:bottom w:val="single" w:color="000000" w:sz="4" w:space="0"/>
              <w:right w:val="single" w:color="000000" w:sz="4" w:space="0"/>
            </w:tcBorders>
            <w:vAlign w:val="center"/>
          </w:tcPr>
          <w:p w14:paraId="30559C9B">
            <w:pPr>
              <w:widowControl/>
              <w:jc w:val="center"/>
              <w:textAlignment w:val="center"/>
              <w:rPr>
                <w:rFonts w:ascii="宋体" w:hAnsi="宋体"/>
                <w:color w:val="000000"/>
                <w:sz w:val="18"/>
              </w:rPr>
            </w:pPr>
            <w:r>
              <w:rPr>
                <w:rFonts w:ascii="宋体" w:hAnsi="宋体"/>
                <w:color w:val="000000"/>
                <w:sz w:val="18"/>
              </w:rPr>
              <w:t>0.00</w:t>
            </w:r>
          </w:p>
        </w:tc>
        <w:tc>
          <w:tcPr>
            <w:tcW w:w="1508" w:type="dxa"/>
            <w:gridSpan w:val="2"/>
            <w:tcBorders>
              <w:top w:val="single" w:color="000000" w:sz="4" w:space="0"/>
              <w:left w:val="single" w:color="000000" w:sz="4" w:space="0"/>
              <w:bottom w:val="single" w:color="000000" w:sz="4" w:space="0"/>
              <w:right w:val="single" w:color="000000" w:sz="4" w:space="0"/>
            </w:tcBorders>
            <w:vAlign w:val="center"/>
          </w:tcPr>
          <w:p w14:paraId="72D8B8A2">
            <w:pPr>
              <w:widowControl/>
              <w:jc w:val="center"/>
              <w:textAlignment w:val="center"/>
              <w:rPr>
                <w:rFonts w:ascii="宋体" w:hAnsi="宋体"/>
                <w:color w:val="000000"/>
                <w:sz w:val="18"/>
              </w:rPr>
            </w:pPr>
            <w:r>
              <w:rPr>
                <w:rFonts w:ascii="宋体" w:hAnsi="宋体"/>
                <w:color w:val="000000"/>
                <w:sz w:val="18"/>
              </w:rPr>
              <w:t>0.00</w:t>
            </w:r>
          </w:p>
        </w:tc>
        <w:tc>
          <w:tcPr>
            <w:tcW w:w="698" w:type="dxa"/>
            <w:tcBorders>
              <w:top w:val="single" w:color="000000" w:sz="4" w:space="0"/>
              <w:left w:val="single" w:color="000000" w:sz="4" w:space="0"/>
              <w:bottom w:val="single" w:color="000000" w:sz="4" w:space="0"/>
              <w:right w:val="single" w:color="000000" w:sz="4" w:space="0"/>
            </w:tcBorders>
            <w:vAlign w:val="center"/>
          </w:tcPr>
          <w:p w14:paraId="6D1EC290">
            <w:pPr>
              <w:widowControl/>
              <w:jc w:val="center"/>
              <w:textAlignment w:val="center"/>
              <w:rPr>
                <w:rFonts w:ascii="Arial" w:hAnsi="Arial"/>
                <w:color w:val="222222"/>
                <w:sz w:val="19"/>
              </w:rPr>
            </w:pPr>
            <w:r>
              <w:rPr>
                <w:rFonts w:ascii="Arial" w:hAnsi="Arial"/>
                <w:color w:val="222222"/>
                <w:sz w:val="19"/>
              </w:rPr>
              <w:t>——</w:t>
            </w:r>
          </w:p>
        </w:tc>
        <w:tc>
          <w:tcPr>
            <w:tcW w:w="1080" w:type="dxa"/>
            <w:gridSpan w:val="2"/>
            <w:tcBorders>
              <w:top w:val="single" w:color="000000" w:sz="4" w:space="0"/>
              <w:left w:val="single" w:color="000000" w:sz="4" w:space="0"/>
              <w:bottom w:val="single" w:color="000000" w:sz="4" w:space="0"/>
              <w:right w:val="single" w:color="000000" w:sz="4" w:space="0"/>
            </w:tcBorders>
            <w:vAlign w:val="center"/>
          </w:tcPr>
          <w:p w14:paraId="1EF48C47">
            <w:pPr>
              <w:widowControl/>
              <w:jc w:val="center"/>
              <w:textAlignment w:val="center"/>
              <w:rPr>
                <w:rFonts w:ascii="宋体" w:hAnsi="宋体"/>
                <w:color w:val="000000"/>
                <w:sz w:val="18"/>
              </w:rPr>
            </w:pPr>
            <w:r>
              <w:rPr>
                <w:rFonts w:ascii="宋体" w:hAnsi="宋体"/>
                <w:color w:val="000000"/>
                <w:sz w:val="18"/>
              </w:rPr>
              <w:t>0</w:t>
            </w:r>
          </w:p>
        </w:tc>
        <w:tc>
          <w:tcPr>
            <w:tcW w:w="925" w:type="dxa"/>
            <w:tcBorders>
              <w:top w:val="single" w:color="000000" w:sz="4" w:space="0"/>
              <w:left w:val="single" w:color="000000" w:sz="4" w:space="0"/>
              <w:bottom w:val="single" w:color="000000" w:sz="4" w:space="0"/>
              <w:right w:val="single" w:color="000000" w:sz="4" w:space="0"/>
            </w:tcBorders>
            <w:vAlign w:val="center"/>
          </w:tcPr>
          <w:p w14:paraId="36EDB2EC">
            <w:pPr>
              <w:widowControl/>
              <w:jc w:val="center"/>
              <w:textAlignment w:val="center"/>
              <w:rPr>
                <w:rFonts w:ascii="Arial" w:hAnsi="Arial"/>
                <w:color w:val="222222"/>
                <w:sz w:val="19"/>
              </w:rPr>
            </w:pPr>
            <w:r>
              <w:rPr>
                <w:rFonts w:ascii="Arial" w:hAnsi="Arial"/>
                <w:color w:val="222222"/>
                <w:sz w:val="19"/>
              </w:rPr>
              <w:t>——</w:t>
            </w:r>
          </w:p>
        </w:tc>
      </w:tr>
      <w:tr w14:paraId="060E6DF0">
        <w:tblPrEx>
          <w:tblCellMar>
            <w:top w:w="0" w:type="dxa"/>
            <w:left w:w="108" w:type="dxa"/>
            <w:bottom w:w="0" w:type="dxa"/>
            <w:right w:w="108" w:type="dxa"/>
          </w:tblCellMar>
        </w:tblPrEx>
        <w:trPr>
          <w:trHeight w:val="380" w:hRule="atLeast"/>
        </w:trPr>
        <w:tc>
          <w:tcPr>
            <w:tcW w:w="93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303A3E0">
            <w:pPr>
              <w:widowControl/>
              <w:jc w:val="center"/>
              <w:textAlignment w:val="center"/>
              <w:rPr>
                <w:rFonts w:ascii="宋体" w:hAnsi="宋体"/>
                <w:color w:val="000000"/>
                <w:sz w:val="18"/>
              </w:rPr>
            </w:pPr>
            <w:r>
              <w:rPr>
                <w:rFonts w:ascii="宋体" w:hAnsi="宋体"/>
                <w:color w:val="000000"/>
                <w:sz w:val="18"/>
              </w:rPr>
              <w:t>年度总体目标</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28B8A809">
            <w:pPr>
              <w:widowControl/>
              <w:jc w:val="center"/>
              <w:textAlignment w:val="center"/>
              <w:rPr>
                <w:rFonts w:ascii="宋体" w:hAnsi="宋体"/>
                <w:color w:val="000000"/>
                <w:sz w:val="18"/>
              </w:rPr>
            </w:pPr>
            <w:r>
              <w:rPr>
                <w:rFonts w:ascii="宋体" w:hAnsi="宋体"/>
                <w:color w:val="000000"/>
                <w:sz w:val="18"/>
              </w:rPr>
              <w:t>预期目标</w:t>
            </w:r>
          </w:p>
        </w:tc>
        <w:tc>
          <w:tcPr>
            <w:tcW w:w="3495" w:type="dxa"/>
            <w:gridSpan w:val="5"/>
            <w:tcBorders>
              <w:top w:val="single" w:color="000000" w:sz="4" w:space="0"/>
              <w:left w:val="single" w:color="000000" w:sz="4" w:space="0"/>
              <w:bottom w:val="single" w:color="000000" w:sz="4" w:space="0"/>
              <w:right w:val="single" w:color="000000" w:sz="4" w:space="0"/>
            </w:tcBorders>
            <w:vAlign w:val="center"/>
          </w:tcPr>
          <w:p w14:paraId="067ADBB5">
            <w:pPr>
              <w:widowControl/>
              <w:jc w:val="center"/>
              <w:textAlignment w:val="center"/>
              <w:rPr>
                <w:rFonts w:ascii="宋体" w:hAnsi="宋体"/>
                <w:color w:val="000000"/>
                <w:sz w:val="18"/>
              </w:rPr>
            </w:pPr>
            <w:r>
              <w:rPr>
                <w:rFonts w:ascii="宋体" w:hAnsi="宋体"/>
                <w:color w:val="000000"/>
                <w:sz w:val="18"/>
              </w:rPr>
              <w:t>实际完成情况</w:t>
            </w:r>
          </w:p>
        </w:tc>
      </w:tr>
      <w:tr w14:paraId="2DEDB879">
        <w:tblPrEx>
          <w:tblCellMar>
            <w:top w:w="0" w:type="dxa"/>
            <w:left w:w="108" w:type="dxa"/>
            <w:bottom w:w="0" w:type="dxa"/>
            <w:right w:w="108" w:type="dxa"/>
          </w:tblCellMar>
        </w:tblPrEx>
        <w:trPr>
          <w:trHeight w:val="1120" w:hRule="atLeast"/>
        </w:trPr>
        <w:tc>
          <w:tcPr>
            <w:tcW w:w="93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504DDA4">
            <w:pPr>
              <w:jc w:val="center"/>
              <w:rPr>
                <w:rFonts w:ascii="宋体" w:hAnsi="宋体"/>
                <w:color w:val="000000"/>
                <w:sz w:val="18"/>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163C6F39">
            <w:pPr>
              <w:widowControl/>
              <w:jc w:val="center"/>
              <w:textAlignment w:val="center"/>
              <w:rPr>
                <w:rFonts w:ascii="宋体" w:hAnsi="宋体"/>
                <w:color w:val="000000"/>
                <w:sz w:val="18"/>
              </w:rPr>
            </w:pPr>
            <w:r>
              <w:rPr>
                <w:rFonts w:ascii="宋体" w:hAnsi="宋体"/>
                <w:color w:val="000000"/>
                <w:sz w:val="18"/>
              </w:rPr>
              <w:t>为推进乌海智慧城市建设，高度整合信息资源，充分优化数据线路资源，本着集约资源、突出应用、共建共享的原则。优化营商环境，有效服务民生，</w:t>
            </w:r>
            <w:r>
              <w:rPr>
                <w:rFonts w:hint="eastAsia" w:ascii="宋体" w:hAnsi="宋体"/>
                <w:color w:val="000000"/>
                <w:sz w:val="18"/>
              </w:rPr>
              <w:t>“放管服”改革</w:t>
            </w:r>
            <w:r>
              <w:rPr>
                <w:rFonts w:ascii="宋体" w:hAnsi="宋体"/>
                <w:color w:val="000000"/>
                <w:sz w:val="18"/>
              </w:rPr>
              <w:t>，维护社会稳定。</w:t>
            </w:r>
          </w:p>
        </w:tc>
        <w:tc>
          <w:tcPr>
            <w:tcW w:w="3495" w:type="dxa"/>
            <w:gridSpan w:val="5"/>
            <w:tcBorders>
              <w:top w:val="single" w:color="000000" w:sz="4" w:space="0"/>
              <w:left w:val="single" w:color="000000" w:sz="4" w:space="0"/>
              <w:bottom w:val="single" w:color="000000" w:sz="4" w:space="0"/>
              <w:right w:val="single" w:color="000000" w:sz="4" w:space="0"/>
            </w:tcBorders>
            <w:vAlign w:val="center"/>
          </w:tcPr>
          <w:p w14:paraId="32A2F3E7">
            <w:pPr>
              <w:widowControl/>
              <w:jc w:val="center"/>
              <w:textAlignment w:val="center"/>
              <w:rPr>
                <w:rFonts w:ascii="宋体" w:hAnsi="宋体"/>
                <w:color w:val="000000"/>
                <w:sz w:val="18"/>
              </w:rPr>
            </w:pPr>
            <w:r>
              <w:rPr>
                <w:rFonts w:ascii="宋体" w:hAnsi="宋体"/>
                <w:color w:val="000000"/>
                <w:sz w:val="18"/>
              </w:rPr>
              <w:t>按目标完成信息资源整合，优化数据线路资源，优化营商环境，有效服务民生，</w:t>
            </w:r>
            <w:r>
              <w:rPr>
                <w:rFonts w:hint="eastAsia" w:ascii="宋体" w:hAnsi="宋体"/>
                <w:color w:val="000000"/>
                <w:sz w:val="18"/>
              </w:rPr>
              <w:t>“放管服”改革</w:t>
            </w:r>
            <w:r>
              <w:rPr>
                <w:rFonts w:ascii="宋体" w:hAnsi="宋体"/>
                <w:color w:val="000000"/>
                <w:sz w:val="18"/>
              </w:rPr>
              <w:t>，维护社会稳定。</w:t>
            </w:r>
          </w:p>
        </w:tc>
      </w:tr>
      <w:tr w14:paraId="7AD22F22">
        <w:tblPrEx>
          <w:tblCellMar>
            <w:top w:w="0" w:type="dxa"/>
            <w:left w:w="108" w:type="dxa"/>
            <w:bottom w:w="0" w:type="dxa"/>
            <w:right w:w="108" w:type="dxa"/>
          </w:tblCellMar>
        </w:tblPrEx>
        <w:trPr>
          <w:trHeight w:val="380" w:hRule="atLeast"/>
        </w:trPr>
        <w:tc>
          <w:tcPr>
            <w:tcW w:w="456" w:type="dxa"/>
            <w:tcBorders>
              <w:top w:val="single" w:color="000000" w:sz="4" w:space="0"/>
              <w:left w:val="single" w:color="000000" w:sz="4" w:space="0"/>
              <w:bottom w:val="single" w:color="000000" w:sz="4" w:space="0"/>
              <w:right w:val="single" w:color="000000" w:sz="4" w:space="0"/>
            </w:tcBorders>
            <w:vAlign w:val="center"/>
          </w:tcPr>
          <w:p w14:paraId="2F803967">
            <w:pPr>
              <w:widowControl/>
              <w:jc w:val="center"/>
              <w:textAlignment w:val="center"/>
              <w:rPr>
                <w:rFonts w:ascii="宋体" w:hAnsi="宋体"/>
                <w:color w:val="000000"/>
                <w:sz w:val="18"/>
              </w:rPr>
            </w:pPr>
            <w:r>
              <w:rPr>
                <w:rFonts w:ascii="宋体" w:hAnsi="宋体"/>
                <w:color w:val="000000"/>
                <w:sz w:val="18"/>
              </w:rPr>
              <w:t>绩效指标</w:t>
            </w:r>
          </w:p>
        </w:tc>
        <w:tc>
          <w:tcPr>
            <w:tcW w:w="475" w:type="dxa"/>
            <w:tcBorders>
              <w:top w:val="single" w:color="000000" w:sz="4" w:space="0"/>
              <w:left w:val="single" w:color="000000" w:sz="4" w:space="0"/>
              <w:bottom w:val="single" w:color="000000" w:sz="4" w:space="0"/>
              <w:right w:val="single" w:color="000000" w:sz="4" w:space="0"/>
            </w:tcBorders>
            <w:vAlign w:val="center"/>
          </w:tcPr>
          <w:p w14:paraId="06DF7E3A">
            <w:pPr>
              <w:widowControl/>
              <w:jc w:val="center"/>
              <w:textAlignment w:val="center"/>
              <w:rPr>
                <w:rFonts w:ascii="宋体" w:hAnsi="宋体"/>
                <w:color w:val="000000"/>
                <w:sz w:val="18"/>
              </w:rPr>
            </w:pPr>
            <w:r>
              <w:rPr>
                <w:rFonts w:ascii="宋体" w:hAnsi="宋体"/>
                <w:color w:val="000000"/>
                <w:sz w:val="18"/>
              </w:rPr>
              <w:t>一级指标</w:t>
            </w:r>
          </w:p>
        </w:tc>
        <w:tc>
          <w:tcPr>
            <w:tcW w:w="675" w:type="dxa"/>
            <w:tcBorders>
              <w:top w:val="single" w:color="000000" w:sz="4" w:space="0"/>
              <w:left w:val="single" w:color="000000" w:sz="4" w:space="0"/>
              <w:bottom w:val="single" w:color="000000" w:sz="4" w:space="0"/>
              <w:right w:val="single" w:color="000000" w:sz="4" w:space="0"/>
            </w:tcBorders>
            <w:vAlign w:val="center"/>
          </w:tcPr>
          <w:p w14:paraId="65435BBD">
            <w:pPr>
              <w:widowControl/>
              <w:jc w:val="center"/>
              <w:textAlignment w:val="center"/>
              <w:rPr>
                <w:rFonts w:ascii="宋体" w:hAnsi="宋体"/>
                <w:color w:val="000000"/>
                <w:sz w:val="18"/>
              </w:rPr>
            </w:pPr>
            <w:r>
              <w:rPr>
                <w:rFonts w:ascii="宋体" w:hAnsi="宋体"/>
                <w:color w:val="000000"/>
                <w:sz w:val="18"/>
              </w:rPr>
              <w:t>二级指标</w:t>
            </w:r>
          </w:p>
        </w:tc>
        <w:tc>
          <w:tcPr>
            <w:tcW w:w="1987" w:type="dxa"/>
            <w:tcBorders>
              <w:top w:val="single" w:color="000000" w:sz="4" w:space="0"/>
              <w:left w:val="single" w:color="000000" w:sz="4" w:space="0"/>
              <w:bottom w:val="single" w:color="000000" w:sz="4" w:space="0"/>
              <w:right w:val="single" w:color="000000" w:sz="4" w:space="0"/>
            </w:tcBorders>
            <w:vAlign w:val="center"/>
          </w:tcPr>
          <w:p w14:paraId="47DA667C">
            <w:pPr>
              <w:widowControl/>
              <w:jc w:val="center"/>
              <w:textAlignment w:val="center"/>
              <w:rPr>
                <w:rFonts w:ascii="宋体" w:hAnsi="宋体"/>
                <w:color w:val="000000"/>
                <w:sz w:val="18"/>
              </w:rPr>
            </w:pPr>
            <w:r>
              <w:rPr>
                <w:rFonts w:ascii="宋体" w:hAnsi="宋体"/>
                <w:color w:val="000000"/>
                <w:sz w:val="18"/>
              </w:rPr>
              <w:t>三级指标</w:t>
            </w:r>
          </w:p>
        </w:tc>
        <w:tc>
          <w:tcPr>
            <w:tcW w:w="486" w:type="dxa"/>
            <w:tcBorders>
              <w:top w:val="single" w:color="000000" w:sz="4" w:space="0"/>
              <w:left w:val="single" w:color="000000" w:sz="4" w:space="0"/>
              <w:bottom w:val="single" w:color="000000" w:sz="4" w:space="0"/>
              <w:right w:val="single" w:color="000000" w:sz="4" w:space="0"/>
            </w:tcBorders>
            <w:vAlign w:val="center"/>
          </w:tcPr>
          <w:p w14:paraId="390E13A2">
            <w:pPr>
              <w:widowControl/>
              <w:jc w:val="center"/>
              <w:textAlignment w:val="center"/>
              <w:rPr>
                <w:rFonts w:ascii="宋体" w:hAnsi="宋体"/>
                <w:color w:val="000000"/>
                <w:sz w:val="18"/>
              </w:rPr>
            </w:pPr>
            <w:r>
              <w:rPr>
                <w:rFonts w:ascii="宋体" w:hAnsi="宋体"/>
                <w:color w:val="000000"/>
                <w:sz w:val="18"/>
              </w:rPr>
              <w:t>指标性质</w:t>
            </w:r>
          </w:p>
        </w:tc>
        <w:tc>
          <w:tcPr>
            <w:tcW w:w="473" w:type="dxa"/>
            <w:tcBorders>
              <w:top w:val="single" w:color="000000" w:sz="4" w:space="0"/>
              <w:left w:val="single" w:color="000000" w:sz="4" w:space="0"/>
              <w:bottom w:val="single" w:color="000000" w:sz="4" w:space="0"/>
              <w:right w:val="single" w:color="000000" w:sz="4" w:space="0"/>
            </w:tcBorders>
            <w:vAlign w:val="center"/>
          </w:tcPr>
          <w:p w14:paraId="0B921A47">
            <w:pPr>
              <w:widowControl/>
              <w:jc w:val="center"/>
              <w:textAlignment w:val="center"/>
              <w:rPr>
                <w:rFonts w:ascii="宋体" w:hAnsi="宋体"/>
                <w:color w:val="000000"/>
                <w:sz w:val="18"/>
              </w:rPr>
            </w:pPr>
            <w:r>
              <w:rPr>
                <w:rFonts w:ascii="宋体" w:hAnsi="宋体"/>
                <w:color w:val="000000"/>
                <w:sz w:val="18"/>
              </w:rPr>
              <w:t>指标方向</w:t>
            </w:r>
          </w:p>
        </w:tc>
        <w:tc>
          <w:tcPr>
            <w:tcW w:w="716" w:type="dxa"/>
            <w:tcBorders>
              <w:top w:val="single" w:color="000000" w:sz="4" w:space="0"/>
              <w:left w:val="single" w:color="000000" w:sz="4" w:space="0"/>
              <w:bottom w:val="single" w:color="000000" w:sz="4" w:space="0"/>
              <w:right w:val="single" w:color="000000" w:sz="4" w:space="0"/>
            </w:tcBorders>
            <w:vAlign w:val="center"/>
          </w:tcPr>
          <w:p w14:paraId="5DDFA3C2">
            <w:pPr>
              <w:widowControl/>
              <w:jc w:val="center"/>
              <w:textAlignment w:val="center"/>
              <w:rPr>
                <w:rFonts w:ascii="宋体" w:hAnsi="宋体"/>
                <w:color w:val="000000"/>
                <w:sz w:val="18"/>
              </w:rPr>
            </w:pPr>
            <w:r>
              <w:rPr>
                <w:rFonts w:ascii="宋体" w:hAnsi="宋体"/>
                <w:color w:val="000000"/>
                <w:sz w:val="18"/>
              </w:rPr>
              <w:t>年度指标值</w:t>
            </w:r>
          </w:p>
        </w:tc>
        <w:tc>
          <w:tcPr>
            <w:tcW w:w="792" w:type="dxa"/>
            <w:tcBorders>
              <w:top w:val="single" w:color="000000" w:sz="4" w:space="0"/>
              <w:left w:val="single" w:color="000000" w:sz="4" w:space="0"/>
              <w:bottom w:val="single" w:color="000000" w:sz="4" w:space="0"/>
              <w:right w:val="single" w:color="000000" w:sz="4" w:space="0"/>
            </w:tcBorders>
            <w:vAlign w:val="center"/>
          </w:tcPr>
          <w:p w14:paraId="25CBA195">
            <w:pPr>
              <w:widowControl/>
              <w:jc w:val="center"/>
              <w:textAlignment w:val="center"/>
              <w:rPr>
                <w:rFonts w:ascii="宋体" w:hAnsi="宋体"/>
                <w:color w:val="000000"/>
                <w:sz w:val="18"/>
              </w:rPr>
            </w:pPr>
            <w:r>
              <w:rPr>
                <w:rFonts w:ascii="宋体" w:hAnsi="宋体"/>
                <w:color w:val="000000"/>
                <w:sz w:val="18"/>
              </w:rPr>
              <w:t>实际完成值</w:t>
            </w:r>
          </w:p>
        </w:tc>
        <w:tc>
          <w:tcPr>
            <w:tcW w:w="698" w:type="dxa"/>
            <w:tcBorders>
              <w:top w:val="single" w:color="000000" w:sz="4" w:space="0"/>
              <w:left w:val="single" w:color="000000" w:sz="4" w:space="0"/>
              <w:bottom w:val="single" w:color="000000" w:sz="4" w:space="0"/>
              <w:right w:val="single" w:color="000000" w:sz="4" w:space="0"/>
            </w:tcBorders>
            <w:vAlign w:val="center"/>
          </w:tcPr>
          <w:p w14:paraId="5EC0A025">
            <w:pPr>
              <w:widowControl/>
              <w:jc w:val="center"/>
              <w:textAlignment w:val="center"/>
              <w:rPr>
                <w:rFonts w:ascii="宋体" w:hAnsi="宋体"/>
                <w:color w:val="000000"/>
                <w:sz w:val="18"/>
              </w:rPr>
            </w:pPr>
            <w:r>
              <w:rPr>
                <w:rFonts w:ascii="宋体" w:hAnsi="宋体"/>
                <w:color w:val="000000"/>
                <w:sz w:val="18"/>
              </w:rPr>
              <w:t>计量单位</w:t>
            </w:r>
          </w:p>
        </w:tc>
        <w:tc>
          <w:tcPr>
            <w:tcW w:w="540" w:type="dxa"/>
            <w:tcBorders>
              <w:top w:val="single" w:color="000000" w:sz="4" w:space="0"/>
              <w:left w:val="single" w:color="000000" w:sz="4" w:space="0"/>
              <w:bottom w:val="single" w:color="000000" w:sz="4" w:space="0"/>
              <w:right w:val="single" w:color="000000" w:sz="4" w:space="0"/>
            </w:tcBorders>
            <w:vAlign w:val="center"/>
          </w:tcPr>
          <w:p w14:paraId="7CE26433">
            <w:pPr>
              <w:widowControl/>
              <w:jc w:val="center"/>
              <w:textAlignment w:val="center"/>
              <w:rPr>
                <w:rFonts w:ascii="宋体" w:hAnsi="宋体"/>
                <w:color w:val="000000"/>
                <w:sz w:val="18"/>
              </w:rPr>
            </w:pPr>
            <w:r>
              <w:rPr>
                <w:rFonts w:ascii="宋体" w:hAnsi="宋体"/>
                <w:color w:val="000000"/>
                <w:sz w:val="18"/>
              </w:rPr>
              <w:t>分值</w:t>
            </w:r>
          </w:p>
        </w:tc>
        <w:tc>
          <w:tcPr>
            <w:tcW w:w="540" w:type="dxa"/>
            <w:tcBorders>
              <w:top w:val="single" w:color="000000" w:sz="4" w:space="0"/>
              <w:left w:val="single" w:color="000000" w:sz="4" w:space="0"/>
              <w:bottom w:val="single" w:color="000000" w:sz="4" w:space="0"/>
              <w:right w:val="single" w:color="000000" w:sz="4" w:space="0"/>
            </w:tcBorders>
            <w:vAlign w:val="center"/>
          </w:tcPr>
          <w:p w14:paraId="05E7F912">
            <w:pPr>
              <w:widowControl/>
              <w:jc w:val="center"/>
              <w:textAlignment w:val="center"/>
              <w:rPr>
                <w:rFonts w:ascii="宋体" w:hAnsi="宋体"/>
                <w:color w:val="000000"/>
                <w:sz w:val="18"/>
              </w:rPr>
            </w:pPr>
            <w:r>
              <w:rPr>
                <w:rFonts w:ascii="宋体" w:hAnsi="宋体"/>
                <w:color w:val="000000"/>
                <w:sz w:val="18"/>
              </w:rPr>
              <w:t>得分</w:t>
            </w:r>
          </w:p>
        </w:tc>
        <w:tc>
          <w:tcPr>
            <w:tcW w:w="925" w:type="dxa"/>
            <w:tcBorders>
              <w:top w:val="single" w:color="000000" w:sz="4" w:space="0"/>
              <w:left w:val="single" w:color="000000" w:sz="4" w:space="0"/>
              <w:bottom w:val="single" w:color="000000" w:sz="4" w:space="0"/>
              <w:right w:val="single" w:color="000000" w:sz="4" w:space="0"/>
            </w:tcBorders>
            <w:vAlign w:val="center"/>
          </w:tcPr>
          <w:p w14:paraId="417715E2">
            <w:pPr>
              <w:widowControl/>
              <w:textAlignment w:val="center"/>
              <w:rPr>
                <w:rFonts w:ascii="宋体" w:hAnsi="宋体"/>
                <w:color w:val="000000"/>
                <w:sz w:val="18"/>
              </w:rPr>
            </w:pPr>
            <w:r>
              <w:rPr>
                <w:rFonts w:ascii="宋体" w:hAnsi="宋体"/>
                <w:color w:val="000000"/>
                <w:sz w:val="18"/>
              </w:rPr>
              <w:t>偏差原因分析及改进措施</w:t>
            </w:r>
          </w:p>
        </w:tc>
      </w:tr>
      <w:tr w14:paraId="28E0D3E7">
        <w:tblPrEx>
          <w:tblCellMar>
            <w:top w:w="0" w:type="dxa"/>
            <w:left w:w="108" w:type="dxa"/>
            <w:bottom w:w="0" w:type="dxa"/>
            <w:right w:w="108" w:type="dxa"/>
          </w:tblCellMar>
        </w:tblPrEx>
        <w:trPr>
          <w:trHeight w:val="840" w:hRule="atLeast"/>
        </w:trPr>
        <w:tc>
          <w:tcPr>
            <w:tcW w:w="456" w:type="dxa"/>
            <w:vMerge w:val="restart"/>
            <w:tcBorders>
              <w:top w:val="single" w:color="000000" w:sz="4" w:space="0"/>
              <w:left w:val="single" w:color="000000" w:sz="4" w:space="0"/>
              <w:bottom w:val="nil"/>
              <w:right w:val="single" w:color="000000" w:sz="4" w:space="0"/>
            </w:tcBorders>
            <w:vAlign w:val="center"/>
          </w:tcPr>
          <w:p w14:paraId="3593B4B0">
            <w:pPr>
              <w:widowControl/>
              <w:jc w:val="center"/>
              <w:textAlignment w:val="center"/>
              <w:rPr>
                <w:rFonts w:ascii="宋体" w:hAnsi="宋体"/>
                <w:color w:val="000000"/>
                <w:sz w:val="18"/>
              </w:rPr>
            </w:pPr>
            <w:r>
              <w:rPr>
                <w:rFonts w:ascii="宋体" w:hAnsi="宋体"/>
                <w:color w:val="000000"/>
                <w:sz w:val="18"/>
              </w:rPr>
              <w:t>绩效指标</w:t>
            </w:r>
          </w:p>
        </w:tc>
        <w:tc>
          <w:tcPr>
            <w:tcW w:w="475" w:type="dxa"/>
            <w:vMerge w:val="restart"/>
            <w:tcBorders>
              <w:top w:val="single" w:color="000000" w:sz="4" w:space="0"/>
              <w:left w:val="single" w:color="000000" w:sz="4" w:space="0"/>
              <w:bottom w:val="nil"/>
              <w:right w:val="single" w:color="000000" w:sz="4" w:space="0"/>
            </w:tcBorders>
            <w:vAlign w:val="center"/>
          </w:tcPr>
          <w:p w14:paraId="68C1C87A">
            <w:pPr>
              <w:widowControl/>
              <w:jc w:val="center"/>
              <w:textAlignment w:val="center"/>
              <w:rPr>
                <w:rFonts w:ascii="宋体" w:hAnsi="宋体"/>
                <w:color w:val="000000"/>
                <w:sz w:val="18"/>
              </w:rPr>
            </w:pPr>
            <w:r>
              <w:rPr>
                <w:rFonts w:ascii="宋体" w:hAnsi="宋体"/>
                <w:color w:val="000000"/>
                <w:sz w:val="18"/>
              </w:rPr>
              <w:t>产出指标</w:t>
            </w:r>
          </w:p>
        </w:tc>
        <w:tc>
          <w:tcPr>
            <w:tcW w:w="675" w:type="dxa"/>
            <w:vMerge w:val="restart"/>
            <w:tcBorders>
              <w:top w:val="single" w:color="000000" w:sz="4" w:space="0"/>
              <w:left w:val="single" w:color="000000" w:sz="4" w:space="0"/>
              <w:bottom w:val="nil"/>
              <w:right w:val="single" w:color="000000" w:sz="4" w:space="0"/>
            </w:tcBorders>
            <w:vAlign w:val="center"/>
          </w:tcPr>
          <w:p w14:paraId="37536283">
            <w:pPr>
              <w:widowControl/>
              <w:jc w:val="center"/>
              <w:textAlignment w:val="center"/>
              <w:rPr>
                <w:rFonts w:ascii="宋体" w:hAnsi="宋体"/>
                <w:color w:val="000000"/>
                <w:sz w:val="18"/>
              </w:rPr>
            </w:pPr>
            <w:r>
              <w:rPr>
                <w:rFonts w:ascii="宋体" w:hAnsi="宋体"/>
                <w:color w:val="000000"/>
                <w:sz w:val="18"/>
              </w:rPr>
              <w:t>数量指标</w:t>
            </w:r>
          </w:p>
        </w:tc>
        <w:tc>
          <w:tcPr>
            <w:tcW w:w="1987" w:type="dxa"/>
            <w:tcBorders>
              <w:top w:val="single" w:color="000000" w:sz="4" w:space="0"/>
              <w:left w:val="single" w:color="000000" w:sz="4" w:space="0"/>
              <w:bottom w:val="nil"/>
              <w:right w:val="single" w:color="000000" w:sz="4" w:space="0"/>
            </w:tcBorders>
            <w:vAlign w:val="center"/>
          </w:tcPr>
          <w:p w14:paraId="1EBE4490">
            <w:pPr>
              <w:widowControl/>
              <w:jc w:val="center"/>
              <w:textAlignment w:val="center"/>
              <w:rPr>
                <w:rFonts w:ascii="宋体" w:hAnsi="宋体"/>
                <w:color w:val="000000"/>
                <w:sz w:val="18"/>
              </w:rPr>
            </w:pPr>
            <w:r>
              <w:rPr>
                <w:rFonts w:ascii="宋体" w:hAnsi="宋体"/>
                <w:color w:val="000000"/>
                <w:sz w:val="18"/>
              </w:rPr>
              <w:t>网络线路服务政府单位数量</w:t>
            </w:r>
          </w:p>
        </w:tc>
        <w:tc>
          <w:tcPr>
            <w:tcW w:w="486" w:type="dxa"/>
            <w:tcBorders>
              <w:top w:val="single" w:color="000000" w:sz="4" w:space="0"/>
              <w:left w:val="single" w:color="000000" w:sz="4" w:space="0"/>
              <w:bottom w:val="nil"/>
              <w:right w:val="single" w:color="000000" w:sz="4" w:space="0"/>
            </w:tcBorders>
            <w:vAlign w:val="center"/>
          </w:tcPr>
          <w:p w14:paraId="018E96A5">
            <w:pPr>
              <w:widowControl/>
              <w:jc w:val="center"/>
              <w:textAlignment w:val="center"/>
              <w:rPr>
                <w:rFonts w:ascii="宋体" w:hAnsi="宋体"/>
                <w:color w:val="000000"/>
                <w:sz w:val="18"/>
              </w:rPr>
            </w:pPr>
            <w:r>
              <w:rPr>
                <w:rFonts w:ascii="宋体" w:hAnsi="宋体"/>
                <w:color w:val="000000"/>
                <w:sz w:val="18"/>
              </w:rPr>
              <w:t>正向</w:t>
            </w:r>
          </w:p>
        </w:tc>
        <w:tc>
          <w:tcPr>
            <w:tcW w:w="473" w:type="dxa"/>
            <w:tcBorders>
              <w:top w:val="single" w:color="000000" w:sz="4" w:space="0"/>
              <w:left w:val="single" w:color="000000" w:sz="4" w:space="0"/>
              <w:bottom w:val="nil"/>
              <w:right w:val="single" w:color="000000" w:sz="4" w:space="0"/>
            </w:tcBorders>
            <w:vAlign w:val="center"/>
          </w:tcPr>
          <w:p w14:paraId="23467A39">
            <w:pPr>
              <w:widowControl/>
              <w:jc w:val="center"/>
              <w:textAlignment w:val="center"/>
              <w:rPr>
                <w:rFonts w:ascii="宋体" w:hAnsi="宋体"/>
                <w:color w:val="000000"/>
                <w:sz w:val="18"/>
              </w:rPr>
            </w:pPr>
            <w:r>
              <w:rPr>
                <w:rFonts w:ascii="宋体" w:hAnsi="宋体"/>
                <w:color w:val="000000"/>
                <w:sz w:val="18"/>
              </w:rPr>
              <w:t>大于等于</w:t>
            </w:r>
          </w:p>
        </w:tc>
        <w:tc>
          <w:tcPr>
            <w:tcW w:w="716" w:type="dxa"/>
            <w:tcBorders>
              <w:top w:val="single" w:color="000000" w:sz="4" w:space="0"/>
              <w:left w:val="single" w:color="000000" w:sz="4" w:space="0"/>
              <w:bottom w:val="nil"/>
              <w:right w:val="single" w:color="000000" w:sz="4" w:space="0"/>
            </w:tcBorders>
            <w:vAlign w:val="center"/>
          </w:tcPr>
          <w:p w14:paraId="58341784">
            <w:pPr>
              <w:widowControl/>
              <w:jc w:val="center"/>
              <w:textAlignment w:val="center"/>
              <w:rPr>
                <w:rFonts w:ascii="宋体" w:hAnsi="宋体"/>
                <w:color w:val="000000"/>
                <w:sz w:val="18"/>
              </w:rPr>
            </w:pPr>
            <w:r>
              <w:rPr>
                <w:rFonts w:ascii="宋体" w:hAnsi="宋体"/>
                <w:color w:val="000000"/>
                <w:sz w:val="18"/>
              </w:rPr>
              <w:t>64</w:t>
            </w:r>
          </w:p>
        </w:tc>
        <w:tc>
          <w:tcPr>
            <w:tcW w:w="792" w:type="dxa"/>
            <w:tcBorders>
              <w:top w:val="single" w:color="000000" w:sz="4" w:space="0"/>
              <w:left w:val="single" w:color="000000" w:sz="4" w:space="0"/>
              <w:bottom w:val="nil"/>
              <w:right w:val="single" w:color="000000" w:sz="4" w:space="0"/>
            </w:tcBorders>
            <w:vAlign w:val="center"/>
          </w:tcPr>
          <w:p w14:paraId="350E059B">
            <w:pPr>
              <w:widowControl/>
              <w:jc w:val="center"/>
              <w:textAlignment w:val="center"/>
              <w:rPr>
                <w:rFonts w:ascii="宋体" w:hAnsi="宋体"/>
                <w:color w:val="000000"/>
                <w:sz w:val="18"/>
              </w:rPr>
            </w:pPr>
            <w:r>
              <w:rPr>
                <w:rFonts w:ascii="宋体" w:hAnsi="宋体"/>
                <w:color w:val="000000"/>
                <w:sz w:val="18"/>
              </w:rPr>
              <w:t>64</w:t>
            </w:r>
          </w:p>
        </w:tc>
        <w:tc>
          <w:tcPr>
            <w:tcW w:w="698" w:type="dxa"/>
            <w:tcBorders>
              <w:top w:val="single" w:color="000000" w:sz="4" w:space="0"/>
              <w:left w:val="single" w:color="000000" w:sz="4" w:space="0"/>
              <w:bottom w:val="nil"/>
              <w:right w:val="single" w:color="000000" w:sz="4" w:space="0"/>
            </w:tcBorders>
            <w:vAlign w:val="center"/>
          </w:tcPr>
          <w:p w14:paraId="6890A06A">
            <w:pPr>
              <w:widowControl/>
              <w:jc w:val="center"/>
              <w:textAlignment w:val="center"/>
              <w:rPr>
                <w:rFonts w:ascii="宋体" w:hAnsi="宋体"/>
                <w:color w:val="000000"/>
                <w:sz w:val="18"/>
              </w:rPr>
            </w:pPr>
            <w:r>
              <w:rPr>
                <w:rFonts w:ascii="宋体" w:hAnsi="宋体"/>
                <w:color w:val="000000"/>
                <w:sz w:val="18"/>
              </w:rPr>
              <w:t>家</w:t>
            </w:r>
          </w:p>
        </w:tc>
        <w:tc>
          <w:tcPr>
            <w:tcW w:w="540" w:type="dxa"/>
            <w:tcBorders>
              <w:top w:val="single" w:color="000000" w:sz="4" w:space="0"/>
              <w:left w:val="single" w:color="000000" w:sz="4" w:space="0"/>
              <w:bottom w:val="nil"/>
              <w:right w:val="single" w:color="000000" w:sz="4" w:space="0"/>
            </w:tcBorders>
            <w:vAlign w:val="center"/>
          </w:tcPr>
          <w:p w14:paraId="48F7277B">
            <w:pPr>
              <w:widowControl/>
              <w:jc w:val="center"/>
              <w:textAlignment w:val="center"/>
              <w:rPr>
                <w:rFonts w:ascii="宋体" w:hAnsi="宋体"/>
                <w:color w:val="000000"/>
                <w:sz w:val="18"/>
              </w:rPr>
            </w:pPr>
            <w:r>
              <w:rPr>
                <w:rFonts w:ascii="宋体" w:hAnsi="宋体"/>
                <w:color w:val="000000"/>
                <w:sz w:val="18"/>
              </w:rPr>
              <w:t>8</w:t>
            </w:r>
          </w:p>
        </w:tc>
        <w:tc>
          <w:tcPr>
            <w:tcW w:w="540" w:type="dxa"/>
            <w:tcBorders>
              <w:top w:val="single" w:color="000000" w:sz="4" w:space="0"/>
              <w:left w:val="single" w:color="000000" w:sz="4" w:space="0"/>
              <w:bottom w:val="nil"/>
              <w:right w:val="single" w:color="000000" w:sz="4" w:space="0"/>
            </w:tcBorders>
            <w:vAlign w:val="center"/>
          </w:tcPr>
          <w:p w14:paraId="3EEECED9">
            <w:pPr>
              <w:widowControl/>
              <w:jc w:val="center"/>
              <w:textAlignment w:val="center"/>
              <w:rPr>
                <w:rFonts w:ascii="宋体" w:hAnsi="宋体"/>
                <w:color w:val="000000"/>
                <w:sz w:val="18"/>
              </w:rPr>
            </w:pPr>
            <w:r>
              <w:rPr>
                <w:rFonts w:ascii="宋体" w:hAnsi="宋体"/>
                <w:color w:val="000000"/>
                <w:sz w:val="18"/>
              </w:rPr>
              <w:t>8</w:t>
            </w:r>
          </w:p>
        </w:tc>
        <w:tc>
          <w:tcPr>
            <w:tcW w:w="925" w:type="dxa"/>
            <w:tcBorders>
              <w:top w:val="single" w:color="000000" w:sz="4" w:space="0"/>
              <w:left w:val="single" w:color="000000" w:sz="4" w:space="0"/>
              <w:bottom w:val="nil"/>
              <w:right w:val="single" w:color="000000" w:sz="4" w:space="0"/>
            </w:tcBorders>
            <w:vAlign w:val="center"/>
          </w:tcPr>
          <w:p w14:paraId="235485BF">
            <w:pPr>
              <w:jc w:val="center"/>
              <w:rPr>
                <w:rFonts w:ascii="宋体" w:hAnsi="宋体"/>
                <w:color w:val="000000"/>
                <w:sz w:val="18"/>
              </w:rPr>
            </w:pPr>
          </w:p>
        </w:tc>
      </w:tr>
      <w:tr w14:paraId="00F83DDA">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4B5031B5">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2C80E07C">
            <w:pPr>
              <w:jc w:val="center"/>
              <w:rPr>
                <w:rFonts w:ascii="宋体" w:hAnsi="宋体"/>
                <w:color w:val="000000"/>
                <w:sz w:val="18"/>
              </w:rPr>
            </w:pPr>
          </w:p>
        </w:tc>
        <w:tc>
          <w:tcPr>
            <w:tcW w:w="675" w:type="dxa"/>
            <w:vMerge w:val="continue"/>
            <w:tcBorders>
              <w:top w:val="single" w:color="000000" w:sz="4" w:space="0"/>
              <w:left w:val="single" w:color="000000" w:sz="4" w:space="0"/>
              <w:bottom w:val="nil"/>
              <w:right w:val="single" w:color="000000" w:sz="4" w:space="0"/>
            </w:tcBorders>
            <w:vAlign w:val="center"/>
          </w:tcPr>
          <w:p w14:paraId="1169888C">
            <w:pPr>
              <w:jc w:val="center"/>
              <w:rPr>
                <w:rFonts w:ascii="宋体" w:hAnsi="宋体"/>
                <w:color w:val="000000"/>
                <w:sz w:val="18"/>
              </w:rPr>
            </w:pPr>
          </w:p>
        </w:tc>
        <w:tc>
          <w:tcPr>
            <w:tcW w:w="1987" w:type="dxa"/>
            <w:tcBorders>
              <w:top w:val="single" w:color="000000" w:sz="4" w:space="0"/>
              <w:left w:val="single" w:color="000000" w:sz="4" w:space="0"/>
              <w:bottom w:val="nil"/>
              <w:right w:val="single" w:color="000000" w:sz="4" w:space="0"/>
            </w:tcBorders>
            <w:vAlign w:val="center"/>
          </w:tcPr>
          <w:p w14:paraId="1ED1E4BC">
            <w:pPr>
              <w:widowControl/>
              <w:jc w:val="center"/>
              <w:textAlignment w:val="center"/>
              <w:rPr>
                <w:rFonts w:ascii="宋体" w:hAnsi="宋体"/>
                <w:color w:val="000000"/>
                <w:sz w:val="18"/>
              </w:rPr>
            </w:pPr>
            <w:r>
              <w:rPr>
                <w:rFonts w:ascii="宋体" w:hAnsi="宋体"/>
                <w:color w:val="000000"/>
                <w:sz w:val="18"/>
              </w:rPr>
              <w:t>网络线路运行数量</w:t>
            </w:r>
          </w:p>
        </w:tc>
        <w:tc>
          <w:tcPr>
            <w:tcW w:w="486" w:type="dxa"/>
            <w:tcBorders>
              <w:top w:val="single" w:color="000000" w:sz="4" w:space="0"/>
              <w:left w:val="single" w:color="000000" w:sz="4" w:space="0"/>
              <w:bottom w:val="nil"/>
              <w:right w:val="single" w:color="000000" w:sz="4" w:space="0"/>
            </w:tcBorders>
            <w:vAlign w:val="center"/>
          </w:tcPr>
          <w:p w14:paraId="56A903C5">
            <w:pPr>
              <w:widowControl/>
              <w:jc w:val="center"/>
              <w:textAlignment w:val="center"/>
              <w:rPr>
                <w:rFonts w:ascii="宋体" w:hAnsi="宋体"/>
                <w:color w:val="000000"/>
                <w:sz w:val="18"/>
              </w:rPr>
            </w:pPr>
            <w:r>
              <w:rPr>
                <w:rFonts w:ascii="宋体" w:hAnsi="宋体"/>
                <w:color w:val="000000"/>
                <w:sz w:val="18"/>
              </w:rPr>
              <w:t>正向</w:t>
            </w:r>
          </w:p>
        </w:tc>
        <w:tc>
          <w:tcPr>
            <w:tcW w:w="473" w:type="dxa"/>
            <w:tcBorders>
              <w:top w:val="single" w:color="000000" w:sz="4" w:space="0"/>
              <w:left w:val="single" w:color="000000" w:sz="4" w:space="0"/>
              <w:bottom w:val="nil"/>
              <w:right w:val="single" w:color="000000" w:sz="4" w:space="0"/>
            </w:tcBorders>
            <w:vAlign w:val="center"/>
          </w:tcPr>
          <w:p w14:paraId="25133CB9">
            <w:pPr>
              <w:widowControl/>
              <w:jc w:val="center"/>
              <w:textAlignment w:val="center"/>
              <w:rPr>
                <w:rFonts w:ascii="宋体" w:hAnsi="宋体"/>
                <w:color w:val="000000"/>
                <w:sz w:val="18"/>
              </w:rPr>
            </w:pPr>
            <w:r>
              <w:rPr>
                <w:rFonts w:ascii="宋体" w:hAnsi="宋体"/>
                <w:color w:val="000000"/>
                <w:sz w:val="18"/>
              </w:rPr>
              <w:t>大于等于</w:t>
            </w:r>
          </w:p>
        </w:tc>
        <w:tc>
          <w:tcPr>
            <w:tcW w:w="716" w:type="dxa"/>
            <w:tcBorders>
              <w:top w:val="single" w:color="000000" w:sz="4" w:space="0"/>
              <w:left w:val="single" w:color="000000" w:sz="4" w:space="0"/>
              <w:bottom w:val="nil"/>
              <w:right w:val="single" w:color="000000" w:sz="4" w:space="0"/>
            </w:tcBorders>
            <w:vAlign w:val="center"/>
          </w:tcPr>
          <w:p w14:paraId="3AA22416">
            <w:pPr>
              <w:widowControl/>
              <w:jc w:val="center"/>
              <w:textAlignment w:val="center"/>
              <w:rPr>
                <w:rFonts w:ascii="宋体" w:hAnsi="宋体"/>
                <w:color w:val="000000"/>
                <w:sz w:val="18"/>
              </w:rPr>
            </w:pPr>
            <w:r>
              <w:rPr>
                <w:rFonts w:ascii="宋体" w:hAnsi="宋体"/>
                <w:color w:val="000000"/>
                <w:sz w:val="18"/>
              </w:rPr>
              <w:t>3016</w:t>
            </w:r>
          </w:p>
        </w:tc>
        <w:tc>
          <w:tcPr>
            <w:tcW w:w="792" w:type="dxa"/>
            <w:tcBorders>
              <w:top w:val="single" w:color="000000" w:sz="4" w:space="0"/>
              <w:left w:val="single" w:color="000000" w:sz="4" w:space="0"/>
              <w:bottom w:val="nil"/>
              <w:right w:val="single" w:color="000000" w:sz="4" w:space="0"/>
            </w:tcBorders>
            <w:vAlign w:val="center"/>
          </w:tcPr>
          <w:p w14:paraId="1403FFB0">
            <w:pPr>
              <w:widowControl/>
              <w:jc w:val="center"/>
              <w:textAlignment w:val="center"/>
              <w:rPr>
                <w:rFonts w:ascii="宋体" w:hAnsi="宋体"/>
                <w:color w:val="000000"/>
                <w:sz w:val="18"/>
              </w:rPr>
            </w:pPr>
            <w:r>
              <w:rPr>
                <w:rFonts w:ascii="宋体" w:hAnsi="宋体"/>
                <w:color w:val="000000"/>
                <w:sz w:val="18"/>
              </w:rPr>
              <w:t>3016</w:t>
            </w:r>
          </w:p>
        </w:tc>
        <w:tc>
          <w:tcPr>
            <w:tcW w:w="698" w:type="dxa"/>
            <w:tcBorders>
              <w:top w:val="single" w:color="000000" w:sz="4" w:space="0"/>
              <w:left w:val="single" w:color="000000" w:sz="4" w:space="0"/>
              <w:bottom w:val="nil"/>
              <w:right w:val="single" w:color="000000" w:sz="4" w:space="0"/>
            </w:tcBorders>
            <w:vAlign w:val="center"/>
          </w:tcPr>
          <w:p w14:paraId="17600986">
            <w:pPr>
              <w:widowControl/>
              <w:jc w:val="center"/>
              <w:textAlignment w:val="center"/>
              <w:rPr>
                <w:rFonts w:ascii="宋体" w:hAnsi="宋体"/>
                <w:color w:val="000000"/>
                <w:sz w:val="18"/>
              </w:rPr>
            </w:pPr>
            <w:r>
              <w:rPr>
                <w:rFonts w:ascii="宋体" w:hAnsi="宋体"/>
                <w:color w:val="000000"/>
                <w:sz w:val="18"/>
              </w:rPr>
              <w:t>条</w:t>
            </w:r>
          </w:p>
        </w:tc>
        <w:tc>
          <w:tcPr>
            <w:tcW w:w="540" w:type="dxa"/>
            <w:tcBorders>
              <w:top w:val="single" w:color="000000" w:sz="4" w:space="0"/>
              <w:left w:val="single" w:color="000000" w:sz="4" w:space="0"/>
              <w:bottom w:val="nil"/>
              <w:right w:val="single" w:color="000000" w:sz="4" w:space="0"/>
            </w:tcBorders>
            <w:vAlign w:val="center"/>
          </w:tcPr>
          <w:p w14:paraId="08210F94">
            <w:pPr>
              <w:widowControl/>
              <w:jc w:val="center"/>
              <w:textAlignment w:val="center"/>
              <w:rPr>
                <w:rFonts w:ascii="宋体" w:hAnsi="宋体"/>
                <w:color w:val="000000"/>
                <w:sz w:val="18"/>
              </w:rPr>
            </w:pPr>
            <w:r>
              <w:rPr>
                <w:rFonts w:ascii="宋体" w:hAnsi="宋体"/>
                <w:color w:val="000000"/>
                <w:sz w:val="18"/>
              </w:rPr>
              <w:t>7</w:t>
            </w:r>
          </w:p>
        </w:tc>
        <w:tc>
          <w:tcPr>
            <w:tcW w:w="540" w:type="dxa"/>
            <w:tcBorders>
              <w:top w:val="single" w:color="000000" w:sz="4" w:space="0"/>
              <w:left w:val="single" w:color="000000" w:sz="4" w:space="0"/>
              <w:bottom w:val="nil"/>
              <w:right w:val="single" w:color="000000" w:sz="4" w:space="0"/>
            </w:tcBorders>
            <w:vAlign w:val="center"/>
          </w:tcPr>
          <w:p w14:paraId="60759ACC">
            <w:pPr>
              <w:widowControl/>
              <w:jc w:val="center"/>
              <w:textAlignment w:val="center"/>
              <w:rPr>
                <w:rFonts w:ascii="宋体" w:hAnsi="宋体"/>
                <w:color w:val="000000"/>
                <w:sz w:val="18"/>
              </w:rPr>
            </w:pPr>
            <w:r>
              <w:rPr>
                <w:rFonts w:ascii="宋体" w:hAnsi="宋体"/>
                <w:color w:val="000000"/>
                <w:sz w:val="18"/>
              </w:rPr>
              <w:t>7</w:t>
            </w:r>
          </w:p>
        </w:tc>
        <w:tc>
          <w:tcPr>
            <w:tcW w:w="925" w:type="dxa"/>
            <w:tcBorders>
              <w:top w:val="single" w:color="000000" w:sz="4" w:space="0"/>
              <w:left w:val="single" w:color="000000" w:sz="4" w:space="0"/>
              <w:bottom w:val="nil"/>
              <w:right w:val="single" w:color="000000" w:sz="4" w:space="0"/>
            </w:tcBorders>
            <w:vAlign w:val="center"/>
          </w:tcPr>
          <w:p w14:paraId="68F95BC4">
            <w:pPr>
              <w:jc w:val="center"/>
              <w:rPr>
                <w:rFonts w:ascii="宋体" w:hAnsi="宋体"/>
                <w:color w:val="000000"/>
                <w:sz w:val="18"/>
              </w:rPr>
            </w:pPr>
          </w:p>
        </w:tc>
      </w:tr>
      <w:tr w14:paraId="4EFB74BC">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2D1D418D">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281509DE">
            <w:pPr>
              <w:jc w:val="center"/>
              <w:rPr>
                <w:rFonts w:ascii="宋体" w:hAnsi="宋体"/>
                <w:color w:val="000000"/>
                <w:sz w:val="18"/>
              </w:rPr>
            </w:pPr>
          </w:p>
        </w:tc>
        <w:tc>
          <w:tcPr>
            <w:tcW w:w="675" w:type="dxa"/>
            <w:vMerge w:val="restart"/>
            <w:tcBorders>
              <w:top w:val="single" w:color="000000" w:sz="4" w:space="0"/>
              <w:left w:val="single" w:color="000000" w:sz="4" w:space="0"/>
              <w:bottom w:val="nil"/>
              <w:right w:val="single" w:color="000000" w:sz="4" w:space="0"/>
            </w:tcBorders>
            <w:vAlign w:val="center"/>
          </w:tcPr>
          <w:p w14:paraId="7886DF50">
            <w:pPr>
              <w:widowControl/>
              <w:jc w:val="center"/>
              <w:textAlignment w:val="center"/>
              <w:rPr>
                <w:rFonts w:ascii="宋体" w:hAnsi="宋体"/>
                <w:color w:val="000000"/>
                <w:sz w:val="18"/>
              </w:rPr>
            </w:pPr>
            <w:r>
              <w:rPr>
                <w:rFonts w:ascii="宋体" w:hAnsi="宋体"/>
                <w:color w:val="000000"/>
                <w:sz w:val="18"/>
              </w:rPr>
              <w:t>质量指标</w:t>
            </w:r>
          </w:p>
        </w:tc>
        <w:tc>
          <w:tcPr>
            <w:tcW w:w="1987" w:type="dxa"/>
            <w:tcBorders>
              <w:top w:val="single" w:color="000000" w:sz="4" w:space="0"/>
              <w:left w:val="single" w:color="000000" w:sz="4" w:space="0"/>
              <w:bottom w:val="nil"/>
              <w:right w:val="single" w:color="000000" w:sz="4" w:space="0"/>
            </w:tcBorders>
            <w:vAlign w:val="center"/>
          </w:tcPr>
          <w:p w14:paraId="6B3E343D">
            <w:pPr>
              <w:widowControl/>
              <w:jc w:val="center"/>
              <w:textAlignment w:val="center"/>
              <w:rPr>
                <w:rFonts w:ascii="宋体" w:hAnsi="宋体"/>
                <w:color w:val="000000"/>
                <w:sz w:val="18"/>
              </w:rPr>
            </w:pPr>
            <w:r>
              <w:rPr>
                <w:rFonts w:ascii="宋体" w:hAnsi="宋体"/>
                <w:color w:val="000000"/>
                <w:sz w:val="18"/>
              </w:rPr>
              <w:t>保障网络线路稳定运行</w:t>
            </w:r>
          </w:p>
        </w:tc>
        <w:tc>
          <w:tcPr>
            <w:tcW w:w="486" w:type="dxa"/>
            <w:tcBorders>
              <w:top w:val="single" w:color="000000" w:sz="4" w:space="0"/>
              <w:left w:val="single" w:color="000000" w:sz="4" w:space="0"/>
              <w:bottom w:val="nil"/>
              <w:right w:val="single" w:color="000000" w:sz="4" w:space="0"/>
            </w:tcBorders>
            <w:vAlign w:val="center"/>
          </w:tcPr>
          <w:p w14:paraId="33A9BC7E">
            <w:pPr>
              <w:widowControl/>
              <w:jc w:val="center"/>
              <w:textAlignment w:val="center"/>
              <w:rPr>
                <w:rFonts w:ascii="宋体" w:hAnsi="宋体"/>
                <w:color w:val="000000"/>
                <w:sz w:val="18"/>
              </w:rPr>
            </w:pPr>
            <w:r>
              <w:rPr>
                <w:rFonts w:ascii="宋体" w:hAnsi="宋体"/>
                <w:color w:val="000000"/>
                <w:sz w:val="18"/>
              </w:rPr>
              <w:t>正向</w:t>
            </w:r>
          </w:p>
        </w:tc>
        <w:tc>
          <w:tcPr>
            <w:tcW w:w="473" w:type="dxa"/>
            <w:tcBorders>
              <w:top w:val="single" w:color="000000" w:sz="4" w:space="0"/>
              <w:left w:val="single" w:color="000000" w:sz="4" w:space="0"/>
              <w:bottom w:val="nil"/>
              <w:right w:val="single" w:color="000000" w:sz="4" w:space="0"/>
            </w:tcBorders>
            <w:vAlign w:val="center"/>
          </w:tcPr>
          <w:p w14:paraId="4FC6CB8A">
            <w:pPr>
              <w:widowControl/>
              <w:jc w:val="center"/>
              <w:textAlignment w:val="center"/>
              <w:rPr>
                <w:rFonts w:ascii="宋体" w:hAnsi="宋体"/>
                <w:color w:val="000000"/>
                <w:sz w:val="18"/>
              </w:rPr>
            </w:pPr>
            <w:r>
              <w:rPr>
                <w:rFonts w:ascii="宋体" w:hAnsi="宋体"/>
                <w:color w:val="000000"/>
                <w:sz w:val="18"/>
              </w:rPr>
              <w:t>大于等于</w:t>
            </w:r>
          </w:p>
        </w:tc>
        <w:tc>
          <w:tcPr>
            <w:tcW w:w="716" w:type="dxa"/>
            <w:tcBorders>
              <w:top w:val="single" w:color="000000" w:sz="4" w:space="0"/>
              <w:left w:val="single" w:color="000000" w:sz="4" w:space="0"/>
              <w:bottom w:val="nil"/>
              <w:right w:val="single" w:color="000000" w:sz="4" w:space="0"/>
            </w:tcBorders>
            <w:vAlign w:val="center"/>
          </w:tcPr>
          <w:p w14:paraId="3F2DAC0D">
            <w:pPr>
              <w:widowControl/>
              <w:jc w:val="center"/>
              <w:textAlignment w:val="center"/>
              <w:rPr>
                <w:rFonts w:ascii="宋体" w:hAnsi="宋体"/>
                <w:color w:val="000000"/>
                <w:sz w:val="18"/>
              </w:rPr>
            </w:pPr>
            <w:r>
              <w:rPr>
                <w:rFonts w:ascii="宋体" w:hAnsi="宋体"/>
                <w:color w:val="000000"/>
                <w:sz w:val="18"/>
              </w:rPr>
              <w:t>98</w:t>
            </w:r>
          </w:p>
        </w:tc>
        <w:tc>
          <w:tcPr>
            <w:tcW w:w="792" w:type="dxa"/>
            <w:tcBorders>
              <w:top w:val="single" w:color="000000" w:sz="4" w:space="0"/>
              <w:left w:val="single" w:color="000000" w:sz="4" w:space="0"/>
              <w:bottom w:val="nil"/>
              <w:right w:val="single" w:color="000000" w:sz="4" w:space="0"/>
            </w:tcBorders>
            <w:vAlign w:val="center"/>
          </w:tcPr>
          <w:p w14:paraId="0D8B4DB4">
            <w:pPr>
              <w:widowControl/>
              <w:jc w:val="center"/>
              <w:textAlignment w:val="center"/>
              <w:rPr>
                <w:rFonts w:ascii="宋体" w:hAnsi="宋体"/>
                <w:color w:val="000000"/>
                <w:sz w:val="18"/>
              </w:rPr>
            </w:pPr>
            <w:r>
              <w:rPr>
                <w:rFonts w:ascii="宋体" w:hAnsi="宋体"/>
                <w:color w:val="000000"/>
                <w:sz w:val="18"/>
              </w:rPr>
              <w:t>98</w:t>
            </w:r>
          </w:p>
        </w:tc>
        <w:tc>
          <w:tcPr>
            <w:tcW w:w="698" w:type="dxa"/>
            <w:tcBorders>
              <w:top w:val="single" w:color="000000" w:sz="4" w:space="0"/>
              <w:left w:val="single" w:color="000000" w:sz="4" w:space="0"/>
              <w:bottom w:val="nil"/>
              <w:right w:val="single" w:color="000000" w:sz="4" w:space="0"/>
            </w:tcBorders>
            <w:vAlign w:val="center"/>
          </w:tcPr>
          <w:p w14:paraId="2B83DC5C">
            <w:pPr>
              <w:widowControl/>
              <w:jc w:val="center"/>
              <w:textAlignment w:val="center"/>
              <w:rPr>
                <w:rFonts w:ascii="宋体" w:hAnsi="宋体"/>
                <w:color w:val="000000"/>
                <w:sz w:val="18"/>
              </w:rPr>
            </w:pPr>
            <w:r>
              <w:rPr>
                <w:rFonts w:ascii="宋体" w:hAnsi="宋体"/>
                <w:color w:val="000000"/>
                <w:sz w:val="18"/>
              </w:rPr>
              <w:t>百分比</w:t>
            </w:r>
          </w:p>
        </w:tc>
        <w:tc>
          <w:tcPr>
            <w:tcW w:w="540" w:type="dxa"/>
            <w:tcBorders>
              <w:top w:val="single" w:color="000000" w:sz="4" w:space="0"/>
              <w:left w:val="single" w:color="000000" w:sz="4" w:space="0"/>
              <w:bottom w:val="nil"/>
              <w:right w:val="single" w:color="000000" w:sz="4" w:space="0"/>
            </w:tcBorders>
            <w:vAlign w:val="center"/>
          </w:tcPr>
          <w:p w14:paraId="49A5D990">
            <w:pPr>
              <w:widowControl/>
              <w:jc w:val="center"/>
              <w:textAlignment w:val="center"/>
              <w:rPr>
                <w:rFonts w:ascii="宋体" w:hAnsi="宋体"/>
                <w:color w:val="000000"/>
                <w:sz w:val="18"/>
              </w:rPr>
            </w:pPr>
            <w:r>
              <w:rPr>
                <w:rFonts w:ascii="宋体" w:hAnsi="宋体"/>
                <w:color w:val="000000"/>
                <w:sz w:val="18"/>
              </w:rPr>
              <w:t>3</w:t>
            </w:r>
          </w:p>
        </w:tc>
        <w:tc>
          <w:tcPr>
            <w:tcW w:w="540" w:type="dxa"/>
            <w:tcBorders>
              <w:top w:val="single" w:color="000000" w:sz="4" w:space="0"/>
              <w:left w:val="single" w:color="000000" w:sz="4" w:space="0"/>
              <w:bottom w:val="nil"/>
              <w:right w:val="single" w:color="000000" w:sz="4" w:space="0"/>
            </w:tcBorders>
            <w:vAlign w:val="center"/>
          </w:tcPr>
          <w:p w14:paraId="1B260C29">
            <w:pPr>
              <w:widowControl/>
              <w:jc w:val="center"/>
              <w:textAlignment w:val="center"/>
              <w:rPr>
                <w:rFonts w:ascii="宋体" w:hAnsi="宋体"/>
                <w:color w:val="000000"/>
                <w:sz w:val="18"/>
              </w:rPr>
            </w:pPr>
            <w:r>
              <w:rPr>
                <w:rFonts w:ascii="宋体" w:hAnsi="宋体"/>
                <w:color w:val="000000"/>
                <w:sz w:val="18"/>
              </w:rPr>
              <w:t>3</w:t>
            </w:r>
          </w:p>
        </w:tc>
        <w:tc>
          <w:tcPr>
            <w:tcW w:w="925" w:type="dxa"/>
            <w:tcBorders>
              <w:top w:val="single" w:color="000000" w:sz="4" w:space="0"/>
              <w:left w:val="single" w:color="000000" w:sz="4" w:space="0"/>
              <w:bottom w:val="nil"/>
              <w:right w:val="single" w:color="000000" w:sz="4" w:space="0"/>
            </w:tcBorders>
            <w:vAlign w:val="center"/>
          </w:tcPr>
          <w:p w14:paraId="6AC1A6A6">
            <w:pPr>
              <w:jc w:val="center"/>
              <w:rPr>
                <w:rFonts w:ascii="宋体" w:hAnsi="宋体"/>
                <w:color w:val="000000"/>
                <w:sz w:val="18"/>
              </w:rPr>
            </w:pPr>
          </w:p>
        </w:tc>
      </w:tr>
      <w:tr w14:paraId="701A598E">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427B922B">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527CF693">
            <w:pPr>
              <w:jc w:val="center"/>
              <w:rPr>
                <w:rFonts w:ascii="宋体" w:hAnsi="宋体"/>
                <w:color w:val="000000"/>
                <w:sz w:val="18"/>
              </w:rPr>
            </w:pPr>
          </w:p>
        </w:tc>
        <w:tc>
          <w:tcPr>
            <w:tcW w:w="675" w:type="dxa"/>
            <w:vMerge w:val="continue"/>
            <w:tcBorders>
              <w:top w:val="single" w:color="000000" w:sz="4" w:space="0"/>
              <w:left w:val="single" w:color="000000" w:sz="4" w:space="0"/>
              <w:bottom w:val="nil"/>
              <w:right w:val="single" w:color="000000" w:sz="4" w:space="0"/>
            </w:tcBorders>
            <w:vAlign w:val="center"/>
          </w:tcPr>
          <w:p w14:paraId="3AE6D4DA">
            <w:pPr>
              <w:jc w:val="center"/>
              <w:rPr>
                <w:rFonts w:ascii="宋体" w:hAnsi="宋体"/>
                <w:color w:val="000000"/>
                <w:sz w:val="18"/>
              </w:rPr>
            </w:pPr>
          </w:p>
        </w:tc>
        <w:tc>
          <w:tcPr>
            <w:tcW w:w="1987" w:type="dxa"/>
            <w:tcBorders>
              <w:top w:val="single" w:color="000000" w:sz="4" w:space="0"/>
              <w:left w:val="single" w:color="000000" w:sz="4" w:space="0"/>
              <w:bottom w:val="nil"/>
              <w:right w:val="single" w:color="000000" w:sz="4" w:space="0"/>
            </w:tcBorders>
            <w:vAlign w:val="center"/>
          </w:tcPr>
          <w:p w14:paraId="5F0F28AD">
            <w:pPr>
              <w:widowControl/>
              <w:jc w:val="center"/>
              <w:textAlignment w:val="center"/>
              <w:rPr>
                <w:rFonts w:ascii="宋体" w:hAnsi="宋体"/>
                <w:color w:val="000000"/>
                <w:sz w:val="18"/>
              </w:rPr>
            </w:pPr>
            <w:r>
              <w:rPr>
                <w:rFonts w:ascii="宋体" w:hAnsi="宋体"/>
                <w:color w:val="000000"/>
                <w:sz w:val="18"/>
              </w:rPr>
              <w:t>网络线路达标率</w:t>
            </w:r>
          </w:p>
        </w:tc>
        <w:tc>
          <w:tcPr>
            <w:tcW w:w="486" w:type="dxa"/>
            <w:tcBorders>
              <w:top w:val="single" w:color="000000" w:sz="4" w:space="0"/>
              <w:left w:val="single" w:color="000000" w:sz="4" w:space="0"/>
              <w:bottom w:val="nil"/>
              <w:right w:val="single" w:color="000000" w:sz="4" w:space="0"/>
            </w:tcBorders>
            <w:vAlign w:val="center"/>
          </w:tcPr>
          <w:p w14:paraId="729C3D8D">
            <w:pPr>
              <w:widowControl/>
              <w:jc w:val="center"/>
              <w:textAlignment w:val="center"/>
              <w:rPr>
                <w:rFonts w:ascii="宋体" w:hAnsi="宋体"/>
                <w:color w:val="000000"/>
                <w:sz w:val="18"/>
              </w:rPr>
            </w:pPr>
            <w:r>
              <w:rPr>
                <w:rFonts w:ascii="宋体" w:hAnsi="宋体"/>
                <w:color w:val="000000"/>
                <w:sz w:val="18"/>
              </w:rPr>
              <w:t>正向</w:t>
            </w:r>
          </w:p>
        </w:tc>
        <w:tc>
          <w:tcPr>
            <w:tcW w:w="473" w:type="dxa"/>
            <w:tcBorders>
              <w:top w:val="single" w:color="000000" w:sz="4" w:space="0"/>
              <w:left w:val="single" w:color="000000" w:sz="4" w:space="0"/>
              <w:bottom w:val="nil"/>
              <w:right w:val="single" w:color="000000" w:sz="4" w:space="0"/>
            </w:tcBorders>
            <w:vAlign w:val="center"/>
          </w:tcPr>
          <w:p w14:paraId="097861DA">
            <w:pPr>
              <w:widowControl/>
              <w:jc w:val="center"/>
              <w:textAlignment w:val="center"/>
              <w:rPr>
                <w:rFonts w:ascii="宋体" w:hAnsi="宋体"/>
                <w:color w:val="000000"/>
                <w:sz w:val="18"/>
              </w:rPr>
            </w:pPr>
            <w:r>
              <w:rPr>
                <w:rFonts w:ascii="宋体" w:hAnsi="宋体"/>
                <w:color w:val="000000"/>
                <w:sz w:val="18"/>
              </w:rPr>
              <w:t>大于等于</w:t>
            </w:r>
          </w:p>
        </w:tc>
        <w:tc>
          <w:tcPr>
            <w:tcW w:w="716" w:type="dxa"/>
            <w:tcBorders>
              <w:top w:val="single" w:color="000000" w:sz="4" w:space="0"/>
              <w:left w:val="single" w:color="000000" w:sz="4" w:space="0"/>
              <w:bottom w:val="nil"/>
              <w:right w:val="single" w:color="000000" w:sz="4" w:space="0"/>
            </w:tcBorders>
            <w:vAlign w:val="center"/>
          </w:tcPr>
          <w:p w14:paraId="4A34DB14">
            <w:pPr>
              <w:widowControl/>
              <w:jc w:val="center"/>
              <w:textAlignment w:val="center"/>
              <w:rPr>
                <w:rFonts w:ascii="宋体" w:hAnsi="宋体"/>
                <w:color w:val="000000"/>
                <w:sz w:val="18"/>
              </w:rPr>
            </w:pPr>
            <w:r>
              <w:rPr>
                <w:rFonts w:ascii="宋体" w:hAnsi="宋体"/>
                <w:color w:val="000000"/>
                <w:sz w:val="18"/>
              </w:rPr>
              <w:t>100</w:t>
            </w:r>
          </w:p>
        </w:tc>
        <w:tc>
          <w:tcPr>
            <w:tcW w:w="792" w:type="dxa"/>
            <w:tcBorders>
              <w:top w:val="single" w:color="000000" w:sz="4" w:space="0"/>
              <w:left w:val="single" w:color="000000" w:sz="4" w:space="0"/>
              <w:bottom w:val="nil"/>
              <w:right w:val="single" w:color="000000" w:sz="4" w:space="0"/>
            </w:tcBorders>
            <w:vAlign w:val="center"/>
          </w:tcPr>
          <w:p w14:paraId="48B9F399">
            <w:pPr>
              <w:widowControl/>
              <w:jc w:val="center"/>
              <w:textAlignment w:val="center"/>
              <w:rPr>
                <w:rFonts w:ascii="宋体" w:hAnsi="宋体"/>
                <w:color w:val="000000"/>
                <w:sz w:val="18"/>
              </w:rPr>
            </w:pPr>
            <w:r>
              <w:rPr>
                <w:rFonts w:ascii="宋体" w:hAnsi="宋体"/>
                <w:color w:val="000000"/>
                <w:sz w:val="18"/>
              </w:rPr>
              <w:t>100</w:t>
            </w:r>
          </w:p>
        </w:tc>
        <w:tc>
          <w:tcPr>
            <w:tcW w:w="698" w:type="dxa"/>
            <w:tcBorders>
              <w:top w:val="single" w:color="000000" w:sz="4" w:space="0"/>
              <w:left w:val="single" w:color="000000" w:sz="4" w:space="0"/>
              <w:bottom w:val="nil"/>
              <w:right w:val="single" w:color="000000" w:sz="4" w:space="0"/>
            </w:tcBorders>
            <w:vAlign w:val="center"/>
          </w:tcPr>
          <w:p w14:paraId="2C21C0EE">
            <w:pPr>
              <w:widowControl/>
              <w:jc w:val="center"/>
              <w:textAlignment w:val="center"/>
              <w:rPr>
                <w:rFonts w:ascii="宋体" w:hAnsi="宋体"/>
                <w:color w:val="000000"/>
                <w:sz w:val="18"/>
              </w:rPr>
            </w:pPr>
            <w:r>
              <w:rPr>
                <w:rFonts w:ascii="宋体" w:hAnsi="宋体"/>
                <w:color w:val="000000"/>
                <w:sz w:val="18"/>
              </w:rPr>
              <w:t>百分比</w:t>
            </w:r>
          </w:p>
        </w:tc>
        <w:tc>
          <w:tcPr>
            <w:tcW w:w="540" w:type="dxa"/>
            <w:tcBorders>
              <w:top w:val="single" w:color="000000" w:sz="4" w:space="0"/>
              <w:left w:val="single" w:color="000000" w:sz="4" w:space="0"/>
              <w:bottom w:val="nil"/>
              <w:right w:val="single" w:color="000000" w:sz="4" w:space="0"/>
            </w:tcBorders>
            <w:vAlign w:val="center"/>
          </w:tcPr>
          <w:p w14:paraId="19364EE8">
            <w:pPr>
              <w:widowControl/>
              <w:jc w:val="center"/>
              <w:textAlignment w:val="center"/>
              <w:rPr>
                <w:rFonts w:ascii="宋体" w:hAnsi="宋体"/>
                <w:color w:val="000000"/>
                <w:sz w:val="18"/>
              </w:rPr>
            </w:pPr>
            <w:r>
              <w:rPr>
                <w:rFonts w:ascii="宋体" w:hAnsi="宋体"/>
                <w:color w:val="000000"/>
                <w:sz w:val="18"/>
              </w:rPr>
              <w:t>4</w:t>
            </w:r>
          </w:p>
        </w:tc>
        <w:tc>
          <w:tcPr>
            <w:tcW w:w="540" w:type="dxa"/>
            <w:tcBorders>
              <w:top w:val="single" w:color="000000" w:sz="4" w:space="0"/>
              <w:left w:val="single" w:color="000000" w:sz="4" w:space="0"/>
              <w:bottom w:val="nil"/>
              <w:right w:val="single" w:color="000000" w:sz="4" w:space="0"/>
            </w:tcBorders>
            <w:vAlign w:val="center"/>
          </w:tcPr>
          <w:p w14:paraId="15E43C9F">
            <w:pPr>
              <w:widowControl/>
              <w:jc w:val="center"/>
              <w:textAlignment w:val="center"/>
              <w:rPr>
                <w:rFonts w:ascii="宋体" w:hAnsi="宋体"/>
                <w:color w:val="000000"/>
                <w:sz w:val="18"/>
              </w:rPr>
            </w:pPr>
            <w:r>
              <w:rPr>
                <w:rFonts w:ascii="宋体" w:hAnsi="宋体"/>
                <w:color w:val="000000"/>
                <w:sz w:val="18"/>
              </w:rPr>
              <w:t>4</w:t>
            </w:r>
          </w:p>
        </w:tc>
        <w:tc>
          <w:tcPr>
            <w:tcW w:w="925" w:type="dxa"/>
            <w:tcBorders>
              <w:top w:val="single" w:color="000000" w:sz="4" w:space="0"/>
              <w:left w:val="single" w:color="000000" w:sz="4" w:space="0"/>
              <w:bottom w:val="nil"/>
              <w:right w:val="single" w:color="000000" w:sz="4" w:space="0"/>
            </w:tcBorders>
            <w:vAlign w:val="center"/>
          </w:tcPr>
          <w:p w14:paraId="5D4FBAC2">
            <w:pPr>
              <w:jc w:val="center"/>
              <w:rPr>
                <w:rFonts w:ascii="宋体" w:hAnsi="宋体"/>
                <w:color w:val="000000"/>
                <w:sz w:val="18"/>
              </w:rPr>
            </w:pPr>
          </w:p>
        </w:tc>
      </w:tr>
      <w:tr w14:paraId="550F2637">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5E0E5F48">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081F1C67">
            <w:pPr>
              <w:jc w:val="center"/>
              <w:rPr>
                <w:rFonts w:ascii="宋体" w:hAnsi="宋体"/>
                <w:color w:val="000000"/>
                <w:sz w:val="18"/>
              </w:rPr>
            </w:pPr>
          </w:p>
        </w:tc>
        <w:tc>
          <w:tcPr>
            <w:tcW w:w="675" w:type="dxa"/>
            <w:vMerge w:val="continue"/>
            <w:tcBorders>
              <w:top w:val="single" w:color="000000" w:sz="4" w:space="0"/>
              <w:left w:val="single" w:color="000000" w:sz="4" w:space="0"/>
              <w:bottom w:val="nil"/>
              <w:right w:val="single" w:color="000000" w:sz="4" w:space="0"/>
            </w:tcBorders>
            <w:vAlign w:val="center"/>
          </w:tcPr>
          <w:p w14:paraId="68B20062">
            <w:pPr>
              <w:jc w:val="center"/>
              <w:rPr>
                <w:rFonts w:ascii="宋体" w:hAnsi="宋体"/>
                <w:color w:val="000000"/>
                <w:sz w:val="18"/>
              </w:rPr>
            </w:pPr>
          </w:p>
        </w:tc>
        <w:tc>
          <w:tcPr>
            <w:tcW w:w="1987" w:type="dxa"/>
            <w:tcBorders>
              <w:top w:val="single" w:color="000000" w:sz="4" w:space="0"/>
              <w:left w:val="single" w:color="000000" w:sz="4" w:space="0"/>
              <w:bottom w:val="nil"/>
              <w:right w:val="single" w:color="000000" w:sz="4" w:space="0"/>
            </w:tcBorders>
            <w:vAlign w:val="center"/>
          </w:tcPr>
          <w:p w14:paraId="1203440F">
            <w:pPr>
              <w:widowControl/>
              <w:jc w:val="center"/>
              <w:textAlignment w:val="center"/>
              <w:rPr>
                <w:rFonts w:ascii="宋体" w:hAnsi="宋体"/>
                <w:color w:val="000000"/>
                <w:sz w:val="18"/>
              </w:rPr>
            </w:pPr>
            <w:r>
              <w:rPr>
                <w:rFonts w:ascii="宋体" w:hAnsi="宋体"/>
                <w:color w:val="000000"/>
                <w:sz w:val="18"/>
              </w:rPr>
              <w:t>网络线路带宽</w:t>
            </w:r>
          </w:p>
        </w:tc>
        <w:tc>
          <w:tcPr>
            <w:tcW w:w="486" w:type="dxa"/>
            <w:tcBorders>
              <w:top w:val="single" w:color="000000" w:sz="4" w:space="0"/>
              <w:left w:val="single" w:color="000000" w:sz="4" w:space="0"/>
              <w:bottom w:val="nil"/>
              <w:right w:val="single" w:color="000000" w:sz="4" w:space="0"/>
            </w:tcBorders>
            <w:vAlign w:val="center"/>
          </w:tcPr>
          <w:p w14:paraId="385552CD">
            <w:pPr>
              <w:widowControl/>
              <w:jc w:val="center"/>
              <w:textAlignment w:val="center"/>
              <w:rPr>
                <w:rFonts w:ascii="宋体" w:hAnsi="宋体"/>
                <w:color w:val="000000"/>
                <w:sz w:val="18"/>
              </w:rPr>
            </w:pPr>
            <w:r>
              <w:rPr>
                <w:rFonts w:ascii="宋体" w:hAnsi="宋体"/>
                <w:color w:val="000000"/>
                <w:sz w:val="18"/>
              </w:rPr>
              <w:t>正向</w:t>
            </w:r>
          </w:p>
        </w:tc>
        <w:tc>
          <w:tcPr>
            <w:tcW w:w="473" w:type="dxa"/>
            <w:tcBorders>
              <w:top w:val="single" w:color="000000" w:sz="4" w:space="0"/>
              <w:left w:val="single" w:color="000000" w:sz="4" w:space="0"/>
              <w:bottom w:val="nil"/>
              <w:right w:val="single" w:color="000000" w:sz="4" w:space="0"/>
            </w:tcBorders>
            <w:vAlign w:val="center"/>
          </w:tcPr>
          <w:p w14:paraId="4E57D660">
            <w:pPr>
              <w:widowControl/>
              <w:jc w:val="center"/>
              <w:textAlignment w:val="center"/>
              <w:rPr>
                <w:rFonts w:ascii="宋体" w:hAnsi="宋体"/>
                <w:color w:val="000000"/>
                <w:sz w:val="18"/>
              </w:rPr>
            </w:pPr>
            <w:r>
              <w:rPr>
                <w:rFonts w:ascii="宋体" w:hAnsi="宋体"/>
                <w:color w:val="000000"/>
                <w:sz w:val="18"/>
              </w:rPr>
              <w:t>大于等于</w:t>
            </w:r>
          </w:p>
        </w:tc>
        <w:tc>
          <w:tcPr>
            <w:tcW w:w="716" w:type="dxa"/>
            <w:tcBorders>
              <w:top w:val="single" w:color="000000" w:sz="4" w:space="0"/>
              <w:left w:val="single" w:color="000000" w:sz="4" w:space="0"/>
              <w:bottom w:val="nil"/>
              <w:right w:val="single" w:color="000000" w:sz="4" w:space="0"/>
            </w:tcBorders>
            <w:vAlign w:val="center"/>
          </w:tcPr>
          <w:p w14:paraId="0A1FFD6B">
            <w:pPr>
              <w:widowControl/>
              <w:jc w:val="center"/>
              <w:textAlignment w:val="center"/>
              <w:rPr>
                <w:rFonts w:ascii="宋体" w:hAnsi="宋体"/>
                <w:color w:val="000000"/>
                <w:sz w:val="18"/>
              </w:rPr>
            </w:pPr>
            <w:r>
              <w:rPr>
                <w:rFonts w:ascii="宋体" w:hAnsi="宋体"/>
                <w:color w:val="000000"/>
                <w:sz w:val="18"/>
              </w:rPr>
              <w:t>100</w:t>
            </w:r>
          </w:p>
        </w:tc>
        <w:tc>
          <w:tcPr>
            <w:tcW w:w="792" w:type="dxa"/>
            <w:tcBorders>
              <w:top w:val="single" w:color="000000" w:sz="4" w:space="0"/>
              <w:left w:val="single" w:color="000000" w:sz="4" w:space="0"/>
              <w:bottom w:val="nil"/>
              <w:right w:val="single" w:color="000000" w:sz="4" w:space="0"/>
            </w:tcBorders>
            <w:vAlign w:val="center"/>
          </w:tcPr>
          <w:p w14:paraId="524D3357">
            <w:pPr>
              <w:widowControl/>
              <w:jc w:val="center"/>
              <w:textAlignment w:val="center"/>
              <w:rPr>
                <w:rFonts w:ascii="宋体" w:hAnsi="宋体"/>
                <w:color w:val="000000"/>
                <w:sz w:val="18"/>
              </w:rPr>
            </w:pPr>
            <w:r>
              <w:rPr>
                <w:rFonts w:ascii="宋体" w:hAnsi="宋体"/>
                <w:color w:val="000000"/>
                <w:sz w:val="18"/>
              </w:rPr>
              <w:t>100</w:t>
            </w:r>
          </w:p>
        </w:tc>
        <w:tc>
          <w:tcPr>
            <w:tcW w:w="698" w:type="dxa"/>
            <w:tcBorders>
              <w:top w:val="single" w:color="000000" w:sz="4" w:space="0"/>
              <w:left w:val="single" w:color="000000" w:sz="4" w:space="0"/>
              <w:bottom w:val="nil"/>
              <w:right w:val="single" w:color="000000" w:sz="4" w:space="0"/>
            </w:tcBorders>
            <w:vAlign w:val="center"/>
          </w:tcPr>
          <w:p w14:paraId="6DC27E0D">
            <w:pPr>
              <w:widowControl/>
              <w:jc w:val="center"/>
              <w:textAlignment w:val="center"/>
              <w:rPr>
                <w:rFonts w:ascii="宋体" w:hAnsi="宋体"/>
                <w:color w:val="000000"/>
                <w:sz w:val="18"/>
              </w:rPr>
            </w:pPr>
            <w:r>
              <w:rPr>
                <w:rFonts w:ascii="宋体" w:hAnsi="宋体"/>
                <w:color w:val="000000"/>
                <w:sz w:val="18"/>
              </w:rPr>
              <w:t>M</w:t>
            </w:r>
          </w:p>
        </w:tc>
        <w:tc>
          <w:tcPr>
            <w:tcW w:w="540" w:type="dxa"/>
            <w:tcBorders>
              <w:top w:val="single" w:color="000000" w:sz="4" w:space="0"/>
              <w:left w:val="single" w:color="000000" w:sz="4" w:space="0"/>
              <w:bottom w:val="nil"/>
              <w:right w:val="single" w:color="000000" w:sz="4" w:space="0"/>
            </w:tcBorders>
            <w:vAlign w:val="center"/>
          </w:tcPr>
          <w:p w14:paraId="58E82757">
            <w:pPr>
              <w:widowControl/>
              <w:jc w:val="center"/>
              <w:textAlignment w:val="center"/>
              <w:rPr>
                <w:rFonts w:ascii="宋体" w:hAnsi="宋体"/>
                <w:color w:val="000000"/>
                <w:sz w:val="18"/>
              </w:rPr>
            </w:pPr>
            <w:r>
              <w:rPr>
                <w:rFonts w:ascii="宋体" w:hAnsi="宋体"/>
                <w:color w:val="000000"/>
                <w:sz w:val="18"/>
              </w:rPr>
              <w:t>4</w:t>
            </w:r>
          </w:p>
        </w:tc>
        <w:tc>
          <w:tcPr>
            <w:tcW w:w="540" w:type="dxa"/>
            <w:tcBorders>
              <w:top w:val="single" w:color="000000" w:sz="4" w:space="0"/>
              <w:left w:val="single" w:color="000000" w:sz="4" w:space="0"/>
              <w:bottom w:val="nil"/>
              <w:right w:val="single" w:color="000000" w:sz="4" w:space="0"/>
            </w:tcBorders>
            <w:vAlign w:val="center"/>
          </w:tcPr>
          <w:p w14:paraId="6763392B">
            <w:pPr>
              <w:widowControl/>
              <w:jc w:val="center"/>
              <w:textAlignment w:val="center"/>
              <w:rPr>
                <w:rFonts w:ascii="宋体" w:hAnsi="宋体"/>
                <w:color w:val="000000"/>
                <w:sz w:val="18"/>
              </w:rPr>
            </w:pPr>
            <w:r>
              <w:rPr>
                <w:rFonts w:ascii="宋体" w:hAnsi="宋体"/>
                <w:color w:val="000000"/>
                <w:sz w:val="18"/>
              </w:rPr>
              <w:t>4</w:t>
            </w:r>
          </w:p>
        </w:tc>
        <w:tc>
          <w:tcPr>
            <w:tcW w:w="925" w:type="dxa"/>
            <w:tcBorders>
              <w:top w:val="single" w:color="000000" w:sz="4" w:space="0"/>
              <w:left w:val="single" w:color="000000" w:sz="4" w:space="0"/>
              <w:bottom w:val="nil"/>
              <w:right w:val="single" w:color="000000" w:sz="4" w:space="0"/>
            </w:tcBorders>
            <w:vAlign w:val="center"/>
          </w:tcPr>
          <w:p w14:paraId="02C829EF">
            <w:pPr>
              <w:jc w:val="center"/>
              <w:rPr>
                <w:rFonts w:ascii="宋体" w:hAnsi="宋体"/>
                <w:color w:val="000000"/>
                <w:sz w:val="18"/>
              </w:rPr>
            </w:pPr>
          </w:p>
        </w:tc>
      </w:tr>
      <w:tr w14:paraId="4A9836FE">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122155DE">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6805C429">
            <w:pPr>
              <w:jc w:val="center"/>
              <w:rPr>
                <w:rFonts w:ascii="宋体" w:hAnsi="宋体"/>
                <w:color w:val="000000"/>
                <w:sz w:val="18"/>
              </w:rPr>
            </w:pPr>
          </w:p>
        </w:tc>
        <w:tc>
          <w:tcPr>
            <w:tcW w:w="675" w:type="dxa"/>
            <w:vMerge w:val="continue"/>
            <w:tcBorders>
              <w:top w:val="single" w:color="000000" w:sz="4" w:space="0"/>
              <w:left w:val="single" w:color="000000" w:sz="4" w:space="0"/>
              <w:bottom w:val="nil"/>
              <w:right w:val="single" w:color="000000" w:sz="4" w:space="0"/>
            </w:tcBorders>
            <w:vAlign w:val="center"/>
          </w:tcPr>
          <w:p w14:paraId="15DFD540">
            <w:pPr>
              <w:jc w:val="center"/>
              <w:rPr>
                <w:rFonts w:ascii="宋体" w:hAnsi="宋体"/>
                <w:color w:val="000000"/>
                <w:sz w:val="18"/>
              </w:rPr>
            </w:pPr>
          </w:p>
        </w:tc>
        <w:tc>
          <w:tcPr>
            <w:tcW w:w="1987" w:type="dxa"/>
            <w:tcBorders>
              <w:top w:val="single" w:color="000000" w:sz="4" w:space="0"/>
              <w:left w:val="single" w:color="000000" w:sz="4" w:space="0"/>
              <w:bottom w:val="nil"/>
              <w:right w:val="single" w:color="000000" w:sz="4" w:space="0"/>
            </w:tcBorders>
            <w:vAlign w:val="center"/>
          </w:tcPr>
          <w:p w14:paraId="3C454010">
            <w:pPr>
              <w:widowControl/>
              <w:jc w:val="center"/>
              <w:textAlignment w:val="center"/>
              <w:rPr>
                <w:rFonts w:ascii="宋体" w:hAnsi="宋体"/>
                <w:color w:val="000000"/>
                <w:sz w:val="18"/>
              </w:rPr>
            </w:pPr>
            <w:r>
              <w:rPr>
                <w:rFonts w:ascii="宋体" w:hAnsi="宋体"/>
                <w:color w:val="000000"/>
                <w:sz w:val="18"/>
              </w:rPr>
              <w:t>网络线路延迟</w:t>
            </w:r>
          </w:p>
        </w:tc>
        <w:tc>
          <w:tcPr>
            <w:tcW w:w="486" w:type="dxa"/>
            <w:tcBorders>
              <w:top w:val="single" w:color="000000" w:sz="4" w:space="0"/>
              <w:left w:val="single" w:color="000000" w:sz="4" w:space="0"/>
              <w:bottom w:val="nil"/>
              <w:right w:val="single" w:color="000000" w:sz="4" w:space="0"/>
            </w:tcBorders>
            <w:vAlign w:val="center"/>
          </w:tcPr>
          <w:p w14:paraId="6A5AD66A">
            <w:pPr>
              <w:widowControl/>
              <w:jc w:val="center"/>
              <w:textAlignment w:val="center"/>
              <w:rPr>
                <w:rFonts w:ascii="宋体" w:hAnsi="宋体"/>
                <w:color w:val="000000"/>
                <w:sz w:val="18"/>
              </w:rPr>
            </w:pPr>
            <w:r>
              <w:rPr>
                <w:rFonts w:ascii="宋体" w:hAnsi="宋体"/>
                <w:color w:val="000000"/>
                <w:sz w:val="18"/>
              </w:rPr>
              <w:t>反向</w:t>
            </w:r>
          </w:p>
        </w:tc>
        <w:tc>
          <w:tcPr>
            <w:tcW w:w="473" w:type="dxa"/>
            <w:tcBorders>
              <w:top w:val="single" w:color="000000" w:sz="4" w:space="0"/>
              <w:left w:val="single" w:color="000000" w:sz="4" w:space="0"/>
              <w:bottom w:val="nil"/>
              <w:right w:val="single" w:color="000000" w:sz="4" w:space="0"/>
            </w:tcBorders>
            <w:vAlign w:val="center"/>
          </w:tcPr>
          <w:p w14:paraId="358000FD">
            <w:pPr>
              <w:widowControl/>
              <w:jc w:val="center"/>
              <w:textAlignment w:val="center"/>
              <w:rPr>
                <w:rFonts w:ascii="宋体" w:hAnsi="宋体"/>
                <w:color w:val="000000"/>
                <w:sz w:val="18"/>
              </w:rPr>
            </w:pPr>
            <w:r>
              <w:rPr>
                <w:rFonts w:ascii="宋体" w:hAnsi="宋体"/>
                <w:color w:val="000000"/>
                <w:sz w:val="18"/>
              </w:rPr>
              <w:t>小于等于</w:t>
            </w:r>
          </w:p>
        </w:tc>
        <w:tc>
          <w:tcPr>
            <w:tcW w:w="716" w:type="dxa"/>
            <w:tcBorders>
              <w:top w:val="single" w:color="000000" w:sz="4" w:space="0"/>
              <w:left w:val="single" w:color="000000" w:sz="4" w:space="0"/>
              <w:bottom w:val="nil"/>
              <w:right w:val="single" w:color="000000" w:sz="4" w:space="0"/>
            </w:tcBorders>
            <w:vAlign w:val="center"/>
          </w:tcPr>
          <w:p w14:paraId="2E073E70">
            <w:pPr>
              <w:widowControl/>
              <w:jc w:val="center"/>
              <w:textAlignment w:val="center"/>
              <w:rPr>
                <w:rFonts w:ascii="宋体" w:hAnsi="宋体"/>
                <w:color w:val="000000"/>
                <w:sz w:val="18"/>
              </w:rPr>
            </w:pPr>
            <w:r>
              <w:rPr>
                <w:rFonts w:ascii="宋体" w:hAnsi="宋体"/>
                <w:color w:val="000000"/>
                <w:sz w:val="18"/>
              </w:rPr>
              <w:t>5</w:t>
            </w:r>
          </w:p>
        </w:tc>
        <w:tc>
          <w:tcPr>
            <w:tcW w:w="792" w:type="dxa"/>
            <w:tcBorders>
              <w:top w:val="single" w:color="000000" w:sz="4" w:space="0"/>
              <w:left w:val="single" w:color="000000" w:sz="4" w:space="0"/>
              <w:bottom w:val="nil"/>
              <w:right w:val="single" w:color="000000" w:sz="4" w:space="0"/>
            </w:tcBorders>
            <w:vAlign w:val="center"/>
          </w:tcPr>
          <w:p w14:paraId="3425F6F9">
            <w:pPr>
              <w:widowControl/>
              <w:jc w:val="center"/>
              <w:textAlignment w:val="center"/>
              <w:rPr>
                <w:rFonts w:ascii="宋体" w:hAnsi="宋体"/>
                <w:color w:val="000000"/>
                <w:sz w:val="18"/>
              </w:rPr>
            </w:pPr>
            <w:r>
              <w:rPr>
                <w:rFonts w:ascii="宋体" w:hAnsi="宋体"/>
                <w:color w:val="000000"/>
                <w:sz w:val="18"/>
              </w:rPr>
              <w:t>5</w:t>
            </w:r>
          </w:p>
        </w:tc>
        <w:tc>
          <w:tcPr>
            <w:tcW w:w="698" w:type="dxa"/>
            <w:tcBorders>
              <w:top w:val="single" w:color="000000" w:sz="4" w:space="0"/>
              <w:left w:val="single" w:color="000000" w:sz="4" w:space="0"/>
              <w:bottom w:val="nil"/>
              <w:right w:val="single" w:color="000000" w:sz="4" w:space="0"/>
            </w:tcBorders>
            <w:vAlign w:val="center"/>
          </w:tcPr>
          <w:p w14:paraId="490E15F5">
            <w:pPr>
              <w:widowControl/>
              <w:jc w:val="center"/>
              <w:textAlignment w:val="center"/>
              <w:rPr>
                <w:rFonts w:ascii="宋体" w:hAnsi="宋体"/>
                <w:color w:val="000000"/>
                <w:sz w:val="18"/>
              </w:rPr>
            </w:pPr>
            <w:r>
              <w:rPr>
                <w:rFonts w:ascii="宋体" w:hAnsi="宋体"/>
                <w:color w:val="000000"/>
                <w:sz w:val="18"/>
              </w:rPr>
              <w:t>ms</w:t>
            </w:r>
          </w:p>
        </w:tc>
        <w:tc>
          <w:tcPr>
            <w:tcW w:w="540" w:type="dxa"/>
            <w:tcBorders>
              <w:top w:val="single" w:color="000000" w:sz="4" w:space="0"/>
              <w:left w:val="single" w:color="000000" w:sz="4" w:space="0"/>
              <w:bottom w:val="nil"/>
              <w:right w:val="single" w:color="000000" w:sz="4" w:space="0"/>
            </w:tcBorders>
            <w:vAlign w:val="center"/>
          </w:tcPr>
          <w:p w14:paraId="0122C0D6">
            <w:pPr>
              <w:widowControl/>
              <w:jc w:val="center"/>
              <w:textAlignment w:val="center"/>
              <w:rPr>
                <w:rFonts w:ascii="宋体" w:hAnsi="宋体"/>
                <w:color w:val="000000"/>
                <w:sz w:val="18"/>
              </w:rPr>
            </w:pPr>
            <w:r>
              <w:rPr>
                <w:rFonts w:ascii="宋体" w:hAnsi="宋体"/>
                <w:color w:val="000000"/>
                <w:sz w:val="18"/>
              </w:rPr>
              <w:t>4</w:t>
            </w:r>
          </w:p>
        </w:tc>
        <w:tc>
          <w:tcPr>
            <w:tcW w:w="540" w:type="dxa"/>
            <w:tcBorders>
              <w:top w:val="single" w:color="000000" w:sz="4" w:space="0"/>
              <w:left w:val="single" w:color="000000" w:sz="4" w:space="0"/>
              <w:bottom w:val="nil"/>
              <w:right w:val="single" w:color="000000" w:sz="4" w:space="0"/>
            </w:tcBorders>
            <w:vAlign w:val="center"/>
          </w:tcPr>
          <w:p w14:paraId="5CD572F2">
            <w:pPr>
              <w:widowControl/>
              <w:jc w:val="center"/>
              <w:textAlignment w:val="center"/>
              <w:rPr>
                <w:rFonts w:ascii="宋体" w:hAnsi="宋体"/>
                <w:color w:val="000000"/>
                <w:sz w:val="18"/>
              </w:rPr>
            </w:pPr>
            <w:r>
              <w:rPr>
                <w:rFonts w:ascii="宋体" w:hAnsi="宋体"/>
                <w:color w:val="000000"/>
                <w:sz w:val="18"/>
              </w:rPr>
              <w:t>4</w:t>
            </w:r>
          </w:p>
        </w:tc>
        <w:tc>
          <w:tcPr>
            <w:tcW w:w="925" w:type="dxa"/>
            <w:tcBorders>
              <w:top w:val="single" w:color="000000" w:sz="4" w:space="0"/>
              <w:left w:val="single" w:color="000000" w:sz="4" w:space="0"/>
              <w:bottom w:val="nil"/>
              <w:right w:val="single" w:color="000000" w:sz="4" w:space="0"/>
            </w:tcBorders>
            <w:vAlign w:val="center"/>
          </w:tcPr>
          <w:p w14:paraId="479B9675">
            <w:pPr>
              <w:jc w:val="center"/>
              <w:rPr>
                <w:rFonts w:ascii="宋体" w:hAnsi="宋体"/>
                <w:color w:val="000000"/>
                <w:sz w:val="18"/>
              </w:rPr>
            </w:pPr>
          </w:p>
        </w:tc>
      </w:tr>
      <w:tr w14:paraId="5D7259E9">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2E71BC51">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21A15DEE">
            <w:pPr>
              <w:jc w:val="center"/>
              <w:rPr>
                <w:rFonts w:ascii="宋体" w:hAnsi="宋体"/>
                <w:color w:val="000000"/>
                <w:sz w:val="18"/>
              </w:rPr>
            </w:pPr>
          </w:p>
        </w:tc>
        <w:tc>
          <w:tcPr>
            <w:tcW w:w="675" w:type="dxa"/>
            <w:vMerge w:val="restart"/>
            <w:tcBorders>
              <w:top w:val="single" w:color="000000" w:sz="4" w:space="0"/>
              <w:left w:val="single" w:color="000000" w:sz="4" w:space="0"/>
              <w:bottom w:val="nil"/>
              <w:right w:val="single" w:color="000000" w:sz="4" w:space="0"/>
            </w:tcBorders>
            <w:vAlign w:val="center"/>
          </w:tcPr>
          <w:p w14:paraId="2B0760A3">
            <w:pPr>
              <w:widowControl/>
              <w:jc w:val="center"/>
              <w:textAlignment w:val="center"/>
              <w:rPr>
                <w:rFonts w:ascii="宋体" w:hAnsi="宋体"/>
                <w:color w:val="000000"/>
                <w:sz w:val="18"/>
              </w:rPr>
            </w:pPr>
            <w:r>
              <w:rPr>
                <w:rFonts w:ascii="宋体" w:hAnsi="宋体"/>
                <w:color w:val="000000"/>
                <w:sz w:val="18"/>
              </w:rPr>
              <w:t>时效指标</w:t>
            </w:r>
          </w:p>
        </w:tc>
        <w:tc>
          <w:tcPr>
            <w:tcW w:w="1987" w:type="dxa"/>
            <w:tcBorders>
              <w:top w:val="single" w:color="000000" w:sz="4" w:space="0"/>
              <w:left w:val="single" w:color="000000" w:sz="4" w:space="0"/>
              <w:bottom w:val="nil"/>
              <w:right w:val="single" w:color="000000" w:sz="4" w:space="0"/>
            </w:tcBorders>
            <w:vAlign w:val="center"/>
          </w:tcPr>
          <w:p w14:paraId="14054732">
            <w:pPr>
              <w:widowControl/>
              <w:jc w:val="center"/>
              <w:textAlignment w:val="center"/>
              <w:rPr>
                <w:rFonts w:ascii="宋体" w:hAnsi="宋体"/>
                <w:color w:val="000000"/>
                <w:sz w:val="18"/>
              </w:rPr>
            </w:pPr>
            <w:r>
              <w:rPr>
                <w:rFonts w:ascii="宋体" w:hAnsi="宋体"/>
                <w:color w:val="000000"/>
                <w:sz w:val="18"/>
              </w:rPr>
              <w:t>发生故障响应时间</w:t>
            </w:r>
          </w:p>
        </w:tc>
        <w:tc>
          <w:tcPr>
            <w:tcW w:w="486" w:type="dxa"/>
            <w:tcBorders>
              <w:top w:val="single" w:color="000000" w:sz="4" w:space="0"/>
              <w:left w:val="single" w:color="000000" w:sz="4" w:space="0"/>
              <w:bottom w:val="nil"/>
              <w:right w:val="single" w:color="000000" w:sz="4" w:space="0"/>
            </w:tcBorders>
            <w:vAlign w:val="center"/>
          </w:tcPr>
          <w:p w14:paraId="2A0FA452">
            <w:pPr>
              <w:widowControl/>
              <w:jc w:val="center"/>
              <w:textAlignment w:val="center"/>
              <w:rPr>
                <w:rFonts w:ascii="宋体" w:hAnsi="宋体"/>
                <w:color w:val="000000"/>
                <w:sz w:val="18"/>
              </w:rPr>
            </w:pPr>
            <w:r>
              <w:rPr>
                <w:rFonts w:ascii="宋体" w:hAnsi="宋体"/>
                <w:color w:val="000000"/>
                <w:sz w:val="18"/>
              </w:rPr>
              <w:t>反向</w:t>
            </w:r>
          </w:p>
        </w:tc>
        <w:tc>
          <w:tcPr>
            <w:tcW w:w="473" w:type="dxa"/>
            <w:tcBorders>
              <w:top w:val="single" w:color="000000" w:sz="4" w:space="0"/>
              <w:left w:val="single" w:color="000000" w:sz="4" w:space="0"/>
              <w:bottom w:val="nil"/>
              <w:right w:val="single" w:color="000000" w:sz="4" w:space="0"/>
            </w:tcBorders>
            <w:vAlign w:val="center"/>
          </w:tcPr>
          <w:p w14:paraId="0F6C9D21">
            <w:pPr>
              <w:widowControl/>
              <w:jc w:val="center"/>
              <w:textAlignment w:val="center"/>
              <w:rPr>
                <w:rFonts w:ascii="宋体" w:hAnsi="宋体"/>
                <w:color w:val="000000"/>
                <w:sz w:val="18"/>
              </w:rPr>
            </w:pPr>
            <w:r>
              <w:rPr>
                <w:rFonts w:ascii="宋体" w:hAnsi="宋体"/>
                <w:color w:val="000000"/>
                <w:sz w:val="18"/>
              </w:rPr>
              <w:t>小于等于</w:t>
            </w:r>
          </w:p>
        </w:tc>
        <w:tc>
          <w:tcPr>
            <w:tcW w:w="716" w:type="dxa"/>
            <w:tcBorders>
              <w:top w:val="single" w:color="000000" w:sz="4" w:space="0"/>
              <w:left w:val="single" w:color="000000" w:sz="4" w:space="0"/>
              <w:bottom w:val="nil"/>
              <w:right w:val="single" w:color="000000" w:sz="4" w:space="0"/>
            </w:tcBorders>
            <w:vAlign w:val="center"/>
          </w:tcPr>
          <w:p w14:paraId="12B867EE">
            <w:pPr>
              <w:widowControl/>
              <w:jc w:val="center"/>
              <w:textAlignment w:val="center"/>
              <w:rPr>
                <w:rFonts w:ascii="宋体" w:hAnsi="宋体"/>
                <w:color w:val="000000"/>
                <w:sz w:val="18"/>
              </w:rPr>
            </w:pPr>
            <w:r>
              <w:rPr>
                <w:rFonts w:ascii="宋体" w:hAnsi="宋体"/>
                <w:color w:val="000000"/>
                <w:sz w:val="18"/>
              </w:rPr>
              <w:t>10</w:t>
            </w:r>
          </w:p>
        </w:tc>
        <w:tc>
          <w:tcPr>
            <w:tcW w:w="792" w:type="dxa"/>
            <w:tcBorders>
              <w:top w:val="single" w:color="000000" w:sz="4" w:space="0"/>
              <w:left w:val="single" w:color="000000" w:sz="4" w:space="0"/>
              <w:bottom w:val="nil"/>
              <w:right w:val="single" w:color="000000" w:sz="4" w:space="0"/>
            </w:tcBorders>
            <w:vAlign w:val="center"/>
          </w:tcPr>
          <w:p w14:paraId="23D7F46C">
            <w:pPr>
              <w:widowControl/>
              <w:jc w:val="center"/>
              <w:textAlignment w:val="center"/>
              <w:rPr>
                <w:rFonts w:ascii="宋体" w:hAnsi="宋体"/>
                <w:color w:val="000000"/>
                <w:sz w:val="18"/>
              </w:rPr>
            </w:pPr>
            <w:r>
              <w:rPr>
                <w:rFonts w:ascii="宋体" w:hAnsi="宋体"/>
                <w:color w:val="000000"/>
                <w:sz w:val="18"/>
              </w:rPr>
              <w:t>10</w:t>
            </w:r>
          </w:p>
        </w:tc>
        <w:tc>
          <w:tcPr>
            <w:tcW w:w="698" w:type="dxa"/>
            <w:tcBorders>
              <w:top w:val="single" w:color="000000" w:sz="4" w:space="0"/>
              <w:left w:val="single" w:color="000000" w:sz="4" w:space="0"/>
              <w:bottom w:val="nil"/>
              <w:right w:val="single" w:color="000000" w:sz="4" w:space="0"/>
            </w:tcBorders>
            <w:vAlign w:val="center"/>
          </w:tcPr>
          <w:p w14:paraId="1E63A49E">
            <w:pPr>
              <w:widowControl/>
              <w:jc w:val="center"/>
              <w:textAlignment w:val="center"/>
              <w:rPr>
                <w:rFonts w:ascii="宋体" w:hAnsi="宋体"/>
                <w:color w:val="000000"/>
                <w:sz w:val="18"/>
              </w:rPr>
            </w:pPr>
            <w:r>
              <w:rPr>
                <w:rFonts w:ascii="宋体" w:hAnsi="宋体"/>
                <w:color w:val="000000"/>
                <w:sz w:val="18"/>
              </w:rPr>
              <w:t>分钟</w:t>
            </w:r>
          </w:p>
        </w:tc>
        <w:tc>
          <w:tcPr>
            <w:tcW w:w="540" w:type="dxa"/>
            <w:tcBorders>
              <w:top w:val="single" w:color="000000" w:sz="4" w:space="0"/>
              <w:left w:val="single" w:color="000000" w:sz="4" w:space="0"/>
              <w:bottom w:val="nil"/>
              <w:right w:val="single" w:color="000000" w:sz="4" w:space="0"/>
            </w:tcBorders>
            <w:vAlign w:val="center"/>
          </w:tcPr>
          <w:p w14:paraId="6C089674">
            <w:pPr>
              <w:widowControl/>
              <w:jc w:val="center"/>
              <w:textAlignment w:val="center"/>
              <w:rPr>
                <w:rFonts w:ascii="宋体" w:hAnsi="宋体"/>
                <w:color w:val="000000"/>
                <w:sz w:val="18"/>
              </w:rPr>
            </w:pPr>
            <w:r>
              <w:rPr>
                <w:rFonts w:ascii="宋体" w:hAnsi="宋体"/>
                <w:color w:val="000000"/>
                <w:sz w:val="18"/>
              </w:rPr>
              <w:t>3</w:t>
            </w:r>
          </w:p>
        </w:tc>
        <w:tc>
          <w:tcPr>
            <w:tcW w:w="540" w:type="dxa"/>
            <w:tcBorders>
              <w:top w:val="single" w:color="000000" w:sz="4" w:space="0"/>
              <w:left w:val="single" w:color="000000" w:sz="4" w:space="0"/>
              <w:bottom w:val="nil"/>
              <w:right w:val="single" w:color="000000" w:sz="4" w:space="0"/>
            </w:tcBorders>
            <w:vAlign w:val="center"/>
          </w:tcPr>
          <w:p w14:paraId="78C3A3F3">
            <w:pPr>
              <w:widowControl/>
              <w:jc w:val="center"/>
              <w:textAlignment w:val="center"/>
              <w:rPr>
                <w:rFonts w:ascii="宋体" w:hAnsi="宋体"/>
                <w:color w:val="000000"/>
                <w:sz w:val="18"/>
              </w:rPr>
            </w:pPr>
            <w:r>
              <w:rPr>
                <w:rFonts w:ascii="宋体" w:hAnsi="宋体"/>
                <w:color w:val="000000"/>
                <w:sz w:val="18"/>
              </w:rPr>
              <w:t>3</w:t>
            </w:r>
          </w:p>
        </w:tc>
        <w:tc>
          <w:tcPr>
            <w:tcW w:w="925" w:type="dxa"/>
            <w:tcBorders>
              <w:top w:val="single" w:color="000000" w:sz="4" w:space="0"/>
              <w:left w:val="single" w:color="000000" w:sz="4" w:space="0"/>
              <w:bottom w:val="nil"/>
              <w:right w:val="single" w:color="000000" w:sz="4" w:space="0"/>
            </w:tcBorders>
            <w:vAlign w:val="center"/>
          </w:tcPr>
          <w:p w14:paraId="4A128677">
            <w:pPr>
              <w:jc w:val="center"/>
              <w:rPr>
                <w:rFonts w:ascii="宋体" w:hAnsi="宋体"/>
                <w:color w:val="000000"/>
                <w:sz w:val="18"/>
              </w:rPr>
            </w:pPr>
          </w:p>
        </w:tc>
      </w:tr>
      <w:tr w14:paraId="7E9AE773">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3CD185BC">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529FD5F6">
            <w:pPr>
              <w:jc w:val="center"/>
              <w:rPr>
                <w:rFonts w:ascii="宋体" w:hAnsi="宋体"/>
                <w:color w:val="000000"/>
                <w:sz w:val="18"/>
              </w:rPr>
            </w:pPr>
          </w:p>
        </w:tc>
        <w:tc>
          <w:tcPr>
            <w:tcW w:w="675" w:type="dxa"/>
            <w:vMerge w:val="continue"/>
            <w:tcBorders>
              <w:top w:val="single" w:color="000000" w:sz="4" w:space="0"/>
              <w:left w:val="single" w:color="000000" w:sz="4" w:space="0"/>
              <w:bottom w:val="nil"/>
              <w:right w:val="single" w:color="000000" w:sz="4" w:space="0"/>
            </w:tcBorders>
            <w:vAlign w:val="center"/>
          </w:tcPr>
          <w:p w14:paraId="5F35B5AB">
            <w:pPr>
              <w:jc w:val="center"/>
              <w:rPr>
                <w:rFonts w:ascii="宋体" w:hAnsi="宋体"/>
                <w:color w:val="000000"/>
                <w:sz w:val="18"/>
              </w:rPr>
            </w:pPr>
          </w:p>
        </w:tc>
        <w:tc>
          <w:tcPr>
            <w:tcW w:w="1987" w:type="dxa"/>
            <w:tcBorders>
              <w:top w:val="single" w:color="000000" w:sz="4" w:space="0"/>
              <w:left w:val="single" w:color="000000" w:sz="4" w:space="0"/>
              <w:bottom w:val="nil"/>
              <w:right w:val="single" w:color="000000" w:sz="4" w:space="0"/>
            </w:tcBorders>
            <w:vAlign w:val="center"/>
          </w:tcPr>
          <w:p w14:paraId="70FBFBBD">
            <w:pPr>
              <w:widowControl/>
              <w:jc w:val="center"/>
              <w:textAlignment w:val="center"/>
              <w:rPr>
                <w:rFonts w:ascii="宋体" w:hAnsi="宋体"/>
                <w:color w:val="000000"/>
                <w:sz w:val="18"/>
              </w:rPr>
            </w:pPr>
            <w:r>
              <w:rPr>
                <w:rFonts w:ascii="宋体" w:hAnsi="宋体"/>
                <w:color w:val="000000"/>
                <w:sz w:val="18"/>
              </w:rPr>
              <w:t>发生一般故障恢复时间</w:t>
            </w:r>
          </w:p>
        </w:tc>
        <w:tc>
          <w:tcPr>
            <w:tcW w:w="486" w:type="dxa"/>
            <w:tcBorders>
              <w:top w:val="single" w:color="000000" w:sz="4" w:space="0"/>
              <w:left w:val="single" w:color="000000" w:sz="4" w:space="0"/>
              <w:bottom w:val="nil"/>
              <w:right w:val="single" w:color="000000" w:sz="4" w:space="0"/>
            </w:tcBorders>
            <w:vAlign w:val="center"/>
          </w:tcPr>
          <w:p w14:paraId="43B30847">
            <w:pPr>
              <w:widowControl/>
              <w:jc w:val="center"/>
              <w:textAlignment w:val="center"/>
              <w:rPr>
                <w:rFonts w:ascii="宋体" w:hAnsi="宋体"/>
                <w:color w:val="000000"/>
                <w:sz w:val="18"/>
              </w:rPr>
            </w:pPr>
            <w:r>
              <w:rPr>
                <w:rFonts w:ascii="宋体" w:hAnsi="宋体"/>
                <w:color w:val="000000"/>
                <w:sz w:val="18"/>
              </w:rPr>
              <w:t>反向</w:t>
            </w:r>
          </w:p>
        </w:tc>
        <w:tc>
          <w:tcPr>
            <w:tcW w:w="473" w:type="dxa"/>
            <w:tcBorders>
              <w:top w:val="single" w:color="000000" w:sz="4" w:space="0"/>
              <w:left w:val="single" w:color="000000" w:sz="4" w:space="0"/>
              <w:bottom w:val="nil"/>
              <w:right w:val="single" w:color="000000" w:sz="4" w:space="0"/>
            </w:tcBorders>
            <w:vAlign w:val="center"/>
          </w:tcPr>
          <w:p w14:paraId="16E2A121">
            <w:pPr>
              <w:widowControl/>
              <w:jc w:val="center"/>
              <w:textAlignment w:val="center"/>
              <w:rPr>
                <w:rFonts w:ascii="宋体" w:hAnsi="宋体"/>
                <w:color w:val="000000"/>
                <w:sz w:val="18"/>
              </w:rPr>
            </w:pPr>
            <w:r>
              <w:rPr>
                <w:rFonts w:ascii="宋体" w:hAnsi="宋体"/>
                <w:color w:val="000000"/>
                <w:sz w:val="18"/>
              </w:rPr>
              <w:t>小于等于</w:t>
            </w:r>
          </w:p>
        </w:tc>
        <w:tc>
          <w:tcPr>
            <w:tcW w:w="716" w:type="dxa"/>
            <w:tcBorders>
              <w:top w:val="single" w:color="000000" w:sz="4" w:space="0"/>
              <w:left w:val="single" w:color="000000" w:sz="4" w:space="0"/>
              <w:bottom w:val="nil"/>
              <w:right w:val="single" w:color="000000" w:sz="4" w:space="0"/>
            </w:tcBorders>
            <w:vAlign w:val="center"/>
          </w:tcPr>
          <w:p w14:paraId="30AC79D4">
            <w:pPr>
              <w:widowControl/>
              <w:jc w:val="center"/>
              <w:textAlignment w:val="center"/>
              <w:rPr>
                <w:rFonts w:ascii="宋体" w:hAnsi="宋体"/>
                <w:color w:val="000000"/>
                <w:sz w:val="18"/>
              </w:rPr>
            </w:pPr>
            <w:r>
              <w:rPr>
                <w:rFonts w:ascii="宋体" w:hAnsi="宋体"/>
                <w:color w:val="000000"/>
                <w:sz w:val="18"/>
              </w:rPr>
              <w:t>2</w:t>
            </w:r>
          </w:p>
        </w:tc>
        <w:tc>
          <w:tcPr>
            <w:tcW w:w="792" w:type="dxa"/>
            <w:tcBorders>
              <w:top w:val="single" w:color="000000" w:sz="4" w:space="0"/>
              <w:left w:val="single" w:color="000000" w:sz="4" w:space="0"/>
              <w:bottom w:val="nil"/>
              <w:right w:val="single" w:color="000000" w:sz="4" w:space="0"/>
            </w:tcBorders>
            <w:vAlign w:val="center"/>
          </w:tcPr>
          <w:p w14:paraId="6065F353">
            <w:pPr>
              <w:widowControl/>
              <w:jc w:val="center"/>
              <w:textAlignment w:val="center"/>
              <w:rPr>
                <w:rFonts w:ascii="宋体" w:hAnsi="宋体"/>
                <w:color w:val="000000"/>
                <w:sz w:val="18"/>
              </w:rPr>
            </w:pPr>
            <w:r>
              <w:rPr>
                <w:rFonts w:ascii="宋体" w:hAnsi="宋体"/>
                <w:color w:val="000000"/>
                <w:sz w:val="18"/>
              </w:rPr>
              <w:t>2</w:t>
            </w:r>
          </w:p>
        </w:tc>
        <w:tc>
          <w:tcPr>
            <w:tcW w:w="698" w:type="dxa"/>
            <w:tcBorders>
              <w:top w:val="single" w:color="000000" w:sz="4" w:space="0"/>
              <w:left w:val="single" w:color="000000" w:sz="4" w:space="0"/>
              <w:bottom w:val="nil"/>
              <w:right w:val="single" w:color="000000" w:sz="4" w:space="0"/>
            </w:tcBorders>
            <w:vAlign w:val="center"/>
          </w:tcPr>
          <w:p w14:paraId="11ADC321">
            <w:pPr>
              <w:widowControl/>
              <w:jc w:val="center"/>
              <w:textAlignment w:val="center"/>
              <w:rPr>
                <w:rFonts w:ascii="宋体" w:hAnsi="宋体"/>
                <w:color w:val="000000"/>
                <w:sz w:val="18"/>
              </w:rPr>
            </w:pPr>
            <w:r>
              <w:rPr>
                <w:rFonts w:ascii="宋体" w:hAnsi="宋体"/>
                <w:color w:val="000000"/>
                <w:sz w:val="18"/>
              </w:rPr>
              <w:t>小时</w:t>
            </w:r>
          </w:p>
        </w:tc>
        <w:tc>
          <w:tcPr>
            <w:tcW w:w="540" w:type="dxa"/>
            <w:tcBorders>
              <w:top w:val="single" w:color="000000" w:sz="4" w:space="0"/>
              <w:left w:val="single" w:color="000000" w:sz="4" w:space="0"/>
              <w:bottom w:val="nil"/>
              <w:right w:val="single" w:color="000000" w:sz="4" w:space="0"/>
            </w:tcBorders>
            <w:vAlign w:val="center"/>
          </w:tcPr>
          <w:p w14:paraId="5E055FED">
            <w:pPr>
              <w:widowControl/>
              <w:jc w:val="center"/>
              <w:textAlignment w:val="center"/>
              <w:rPr>
                <w:rFonts w:ascii="宋体" w:hAnsi="宋体"/>
                <w:color w:val="000000"/>
                <w:sz w:val="18"/>
              </w:rPr>
            </w:pPr>
            <w:r>
              <w:rPr>
                <w:rFonts w:ascii="宋体" w:hAnsi="宋体"/>
                <w:color w:val="000000"/>
                <w:sz w:val="18"/>
              </w:rPr>
              <w:t>3</w:t>
            </w:r>
          </w:p>
        </w:tc>
        <w:tc>
          <w:tcPr>
            <w:tcW w:w="540" w:type="dxa"/>
            <w:tcBorders>
              <w:top w:val="single" w:color="000000" w:sz="4" w:space="0"/>
              <w:left w:val="single" w:color="000000" w:sz="4" w:space="0"/>
              <w:bottom w:val="nil"/>
              <w:right w:val="single" w:color="000000" w:sz="4" w:space="0"/>
            </w:tcBorders>
            <w:vAlign w:val="center"/>
          </w:tcPr>
          <w:p w14:paraId="109299E9">
            <w:pPr>
              <w:widowControl/>
              <w:jc w:val="center"/>
              <w:textAlignment w:val="center"/>
              <w:rPr>
                <w:rFonts w:ascii="宋体" w:hAnsi="宋体"/>
                <w:color w:val="000000"/>
                <w:sz w:val="18"/>
              </w:rPr>
            </w:pPr>
            <w:r>
              <w:rPr>
                <w:rFonts w:ascii="宋体" w:hAnsi="宋体"/>
                <w:color w:val="000000"/>
                <w:sz w:val="18"/>
              </w:rPr>
              <w:t>3</w:t>
            </w:r>
          </w:p>
        </w:tc>
        <w:tc>
          <w:tcPr>
            <w:tcW w:w="925" w:type="dxa"/>
            <w:tcBorders>
              <w:top w:val="single" w:color="000000" w:sz="4" w:space="0"/>
              <w:left w:val="single" w:color="000000" w:sz="4" w:space="0"/>
              <w:bottom w:val="nil"/>
              <w:right w:val="single" w:color="000000" w:sz="4" w:space="0"/>
            </w:tcBorders>
            <w:vAlign w:val="center"/>
          </w:tcPr>
          <w:p w14:paraId="47F6F915">
            <w:pPr>
              <w:jc w:val="center"/>
              <w:rPr>
                <w:rFonts w:ascii="宋体" w:hAnsi="宋体"/>
                <w:color w:val="000000"/>
                <w:sz w:val="18"/>
              </w:rPr>
            </w:pPr>
          </w:p>
        </w:tc>
      </w:tr>
      <w:tr w14:paraId="0A913443">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7C122E40">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0FD6B958">
            <w:pPr>
              <w:jc w:val="center"/>
              <w:rPr>
                <w:rFonts w:ascii="宋体" w:hAnsi="宋体"/>
                <w:color w:val="000000"/>
                <w:sz w:val="18"/>
              </w:rPr>
            </w:pPr>
          </w:p>
        </w:tc>
        <w:tc>
          <w:tcPr>
            <w:tcW w:w="675" w:type="dxa"/>
            <w:vMerge w:val="continue"/>
            <w:tcBorders>
              <w:top w:val="single" w:color="000000" w:sz="4" w:space="0"/>
              <w:left w:val="single" w:color="000000" w:sz="4" w:space="0"/>
              <w:bottom w:val="nil"/>
              <w:right w:val="single" w:color="000000" w:sz="4" w:space="0"/>
            </w:tcBorders>
            <w:vAlign w:val="center"/>
          </w:tcPr>
          <w:p w14:paraId="4FBE86E8">
            <w:pPr>
              <w:jc w:val="center"/>
              <w:rPr>
                <w:rFonts w:ascii="宋体" w:hAnsi="宋体"/>
                <w:color w:val="000000"/>
                <w:sz w:val="18"/>
              </w:rPr>
            </w:pPr>
          </w:p>
        </w:tc>
        <w:tc>
          <w:tcPr>
            <w:tcW w:w="1987" w:type="dxa"/>
            <w:tcBorders>
              <w:top w:val="single" w:color="000000" w:sz="4" w:space="0"/>
              <w:left w:val="single" w:color="000000" w:sz="4" w:space="0"/>
              <w:bottom w:val="nil"/>
              <w:right w:val="single" w:color="000000" w:sz="4" w:space="0"/>
            </w:tcBorders>
            <w:vAlign w:val="center"/>
          </w:tcPr>
          <w:p w14:paraId="59D31F87">
            <w:pPr>
              <w:widowControl/>
              <w:jc w:val="center"/>
              <w:textAlignment w:val="center"/>
              <w:rPr>
                <w:rFonts w:ascii="宋体" w:hAnsi="宋体"/>
                <w:color w:val="000000"/>
                <w:sz w:val="18"/>
              </w:rPr>
            </w:pPr>
            <w:r>
              <w:rPr>
                <w:rFonts w:ascii="宋体" w:hAnsi="宋体"/>
                <w:color w:val="000000"/>
                <w:sz w:val="18"/>
              </w:rPr>
              <w:t>发生重大故障恢复时间</w:t>
            </w:r>
          </w:p>
        </w:tc>
        <w:tc>
          <w:tcPr>
            <w:tcW w:w="486" w:type="dxa"/>
            <w:tcBorders>
              <w:top w:val="single" w:color="000000" w:sz="4" w:space="0"/>
              <w:left w:val="single" w:color="000000" w:sz="4" w:space="0"/>
              <w:bottom w:val="nil"/>
              <w:right w:val="single" w:color="000000" w:sz="4" w:space="0"/>
            </w:tcBorders>
            <w:vAlign w:val="center"/>
          </w:tcPr>
          <w:p w14:paraId="1DF92672">
            <w:pPr>
              <w:widowControl/>
              <w:jc w:val="center"/>
              <w:textAlignment w:val="center"/>
              <w:rPr>
                <w:rFonts w:ascii="宋体" w:hAnsi="宋体"/>
                <w:color w:val="000000"/>
                <w:sz w:val="18"/>
              </w:rPr>
            </w:pPr>
            <w:r>
              <w:rPr>
                <w:rFonts w:ascii="宋体" w:hAnsi="宋体"/>
                <w:color w:val="000000"/>
                <w:sz w:val="18"/>
              </w:rPr>
              <w:t>反向</w:t>
            </w:r>
          </w:p>
        </w:tc>
        <w:tc>
          <w:tcPr>
            <w:tcW w:w="473" w:type="dxa"/>
            <w:tcBorders>
              <w:top w:val="single" w:color="000000" w:sz="4" w:space="0"/>
              <w:left w:val="single" w:color="000000" w:sz="4" w:space="0"/>
              <w:bottom w:val="nil"/>
              <w:right w:val="single" w:color="000000" w:sz="4" w:space="0"/>
            </w:tcBorders>
            <w:vAlign w:val="center"/>
          </w:tcPr>
          <w:p w14:paraId="25C6019B">
            <w:pPr>
              <w:widowControl/>
              <w:jc w:val="center"/>
              <w:textAlignment w:val="center"/>
              <w:rPr>
                <w:rFonts w:ascii="宋体" w:hAnsi="宋体"/>
                <w:color w:val="000000"/>
                <w:sz w:val="18"/>
              </w:rPr>
            </w:pPr>
            <w:r>
              <w:rPr>
                <w:rFonts w:ascii="宋体" w:hAnsi="宋体"/>
                <w:color w:val="000000"/>
                <w:sz w:val="18"/>
              </w:rPr>
              <w:t>小于等于</w:t>
            </w:r>
          </w:p>
        </w:tc>
        <w:tc>
          <w:tcPr>
            <w:tcW w:w="716" w:type="dxa"/>
            <w:tcBorders>
              <w:top w:val="single" w:color="000000" w:sz="4" w:space="0"/>
              <w:left w:val="single" w:color="000000" w:sz="4" w:space="0"/>
              <w:bottom w:val="nil"/>
              <w:right w:val="single" w:color="000000" w:sz="4" w:space="0"/>
            </w:tcBorders>
            <w:vAlign w:val="center"/>
          </w:tcPr>
          <w:p w14:paraId="5B4B9D40">
            <w:pPr>
              <w:widowControl/>
              <w:jc w:val="center"/>
              <w:textAlignment w:val="center"/>
              <w:rPr>
                <w:rFonts w:ascii="宋体" w:hAnsi="宋体"/>
                <w:color w:val="000000"/>
                <w:sz w:val="18"/>
              </w:rPr>
            </w:pPr>
            <w:r>
              <w:rPr>
                <w:rFonts w:ascii="宋体" w:hAnsi="宋体"/>
                <w:color w:val="000000"/>
                <w:sz w:val="18"/>
              </w:rPr>
              <w:t>24</w:t>
            </w:r>
          </w:p>
        </w:tc>
        <w:tc>
          <w:tcPr>
            <w:tcW w:w="792" w:type="dxa"/>
            <w:tcBorders>
              <w:top w:val="single" w:color="000000" w:sz="4" w:space="0"/>
              <w:left w:val="single" w:color="000000" w:sz="4" w:space="0"/>
              <w:bottom w:val="nil"/>
              <w:right w:val="single" w:color="000000" w:sz="4" w:space="0"/>
            </w:tcBorders>
            <w:vAlign w:val="center"/>
          </w:tcPr>
          <w:p w14:paraId="1DBBB511">
            <w:pPr>
              <w:widowControl/>
              <w:jc w:val="center"/>
              <w:textAlignment w:val="center"/>
              <w:rPr>
                <w:rFonts w:ascii="宋体" w:hAnsi="宋体"/>
                <w:color w:val="000000"/>
                <w:sz w:val="18"/>
              </w:rPr>
            </w:pPr>
            <w:r>
              <w:rPr>
                <w:rFonts w:ascii="宋体" w:hAnsi="宋体"/>
                <w:color w:val="000000"/>
                <w:sz w:val="18"/>
              </w:rPr>
              <w:t>24</w:t>
            </w:r>
          </w:p>
        </w:tc>
        <w:tc>
          <w:tcPr>
            <w:tcW w:w="698" w:type="dxa"/>
            <w:tcBorders>
              <w:top w:val="single" w:color="000000" w:sz="4" w:space="0"/>
              <w:left w:val="single" w:color="000000" w:sz="4" w:space="0"/>
              <w:bottom w:val="nil"/>
              <w:right w:val="single" w:color="000000" w:sz="4" w:space="0"/>
            </w:tcBorders>
            <w:vAlign w:val="center"/>
          </w:tcPr>
          <w:p w14:paraId="151AB8A6">
            <w:pPr>
              <w:widowControl/>
              <w:jc w:val="center"/>
              <w:textAlignment w:val="center"/>
              <w:rPr>
                <w:rFonts w:ascii="宋体" w:hAnsi="宋体"/>
                <w:color w:val="000000"/>
                <w:sz w:val="18"/>
              </w:rPr>
            </w:pPr>
            <w:r>
              <w:rPr>
                <w:rFonts w:ascii="宋体" w:hAnsi="宋体"/>
                <w:color w:val="000000"/>
                <w:sz w:val="18"/>
              </w:rPr>
              <w:t>小时</w:t>
            </w:r>
          </w:p>
        </w:tc>
        <w:tc>
          <w:tcPr>
            <w:tcW w:w="540" w:type="dxa"/>
            <w:tcBorders>
              <w:top w:val="single" w:color="000000" w:sz="4" w:space="0"/>
              <w:left w:val="single" w:color="000000" w:sz="4" w:space="0"/>
              <w:bottom w:val="nil"/>
              <w:right w:val="single" w:color="000000" w:sz="4" w:space="0"/>
            </w:tcBorders>
            <w:vAlign w:val="center"/>
          </w:tcPr>
          <w:p w14:paraId="6122ACC8">
            <w:pPr>
              <w:widowControl/>
              <w:jc w:val="center"/>
              <w:textAlignment w:val="center"/>
              <w:rPr>
                <w:rFonts w:ascii="宋体" w:hAnsi="宋体"/>
                <w:color w:val="000000"/>
                <w:sz w:val="18"/>
              </w:rPr>
            </w:pPr>
            <w:r>
              <w:rPr>
                <w:rFonts w:ascii="宋体" w:hAnsi="宋体"/>
                <w:color w:val="000000"/>
                <w:sz w:val="18"/>
              </w:rPr>
              <w:t>4</w:t>
            </w:r>
          </w:p>
        </w:tc>
        <w:tc>
          <w:tcPr>
            <w:tcW w:w="540" w:type="dxa"/>
            <w:tcBorders>
              <w:top w:val="single" w:color="000000" w:sz="4" w:space="0"/>
              <w:left w:val="single" w:color="000000" w:sz="4" w:space="0"/>
              <w:bottom w:val="nil"/>
              <w:right w:val="single" w:color="000000" w:sz="4" w:space="0"/>
            </w:tcBorders>
            <w:vAlign w:val="center"/>
          </w:tcPr>
          <w:p w14:paraId="696714FD">
            <w:pPr>
              <w:widowControl/>
              <w:jc w:val="center"/>
              <w:textAlignment w:val="center"/>
              <w:rPr>
                <w:rFonts w:ascii="宋体" w:hAnsi="宋体"/>
                <w:color w:val="000000"/>
                <w:sz w:val="18"/>
              </w:rPr>
            </w:pPr>
            <w:r>
              <w:rPr>
                <w:rFonts w:ascii="宋体" w:hAnsi="宋体"/>
                <w:color w:val="000000"/>
                <w:sz w:val="18"/>
              </w:rPr>
              <w:t>4</w:t>
            </w:r>
          </w:p>
        </w:tc>
        <w:tc>
          <w:tcPr>
            <w:tcW w:w="925" w:type="dxa"/>
            <w:tcBorders>
              <w:top w:val="single" w:color="000000" w:sz="4" w:space="0"/>
              <w:left w:val="single" w:color="000000" w:sz="4" w:space="0"/>
              <w:bottom w:val="nil"/>
              <w:right w:val="single" w:color="000000" w:sz="4" w:space="0"/>
            </w:tcBorders>
            <w:vAlign w:val="center"/>
          </w:tcPr>
          <w:p w14:paraId="39BB175F">
            <w:pPr>
              <w:jc w:val="center"/>
              <w:rPr>
                <w:rFonts w:ascii="宋体" w:hAnsi="宋体"/>
                <w:color w:val="000000"/>
                <w:sz w:val="18"/>
              </w:rPr>
            </w:pPr>
          </w:p>
        </w:tc>
      </w:tr>
      <w:tr w14:paraId="027104C5">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587C9FA0">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2D30BE09">
            <w:pPr>
              <w:jc w:val="center"/>
              <w:rPr>
                <w:rFonts w:ascii="宋体" w:hAnsi="宋体"/>
                <w:color w:val="000000"/>
                <w:sz w:val="18"/>
              </w:rPr>
            </w:pPr>
          </w:p>
        </w:tc>
        <w:tc>
          <w:tcPr>
            <w:tcW w:w="675" w:type="dxa"/>
            <w:vMerge w:val="restart"/>
            <w:tcBorders>
              <w:top w:val="single" w:color="000000" w:sz="4" w:space="0"/>
              <w:left w:val="single" w:color="000000" w:sz="4" w:space="0"/>
              <w:bottom w:val="nil"/>
              <w:right w:val="single" w:color="000000" w:sz="4" w:space="0"/>
            </w:tcBorders>
            <w:vAlign w:val="center"/>
          </w:tcPr>
          <w:p w14:paraId="02003D16">
            <w:pPr>
              <w:widowControl/>
              <w:jc w:val="center"/>
              <w:textAlignment w:val="center"/>
              <w:rPr>
                <w:rFonts w:ascii="宋体" w:hAnsi="宋体"/>
                <w:color w:val="000000"/>
                <w:sz w:val="18"/>
              </w:rPr>
            </w:pPr>
            <w:r>
              <w:rPr>
                <w:rFonts w:ascii="宋体" w:hAnsi="宋体"/>
                <w:color w:val="000000"/>
                <w:sz w:val="18"/>
              </w:rPr>
              <w:t>成本指标</w:t>
            </w:r>
          </w:p>
        </w:tc>
        <w:tc>
          <w:tcPr>
            <w:tcW w:w="1987" w:type="dxa"/>
            <w:tcBorders>
              <w:top w:val="single" w:color="000000" w:sz="4" w:space="0"/>
              <w:left w:val="single" w:color="000000" w:sz="4" w:space="0"/>
              <w:bottom w:val="nil"/>
              <w:right w:val="single" w:color="000000" w:sz="4" w:space="0"/>
            </w:tcBorders>
            <w:vAlign w:val="center"/>
          </w:tcPr>
          <w:p w14:paraId="79DBBCB8">
            <w:pPr>
              <w:widowControl/>
              <w:jc w:val="center"/>
              <w:textAlignment w:val="center"/>
              <w:rPr>
                <w:rFonts w:ascii="宋体" w:hAnsi="宋体"/>
                <w:color w:val="000000"/>
                <w:sz w:val="18"/>
              </w:rPr>
            </w:pPr>
            <w:r>
              <w:rPr>
                <w:rFonts w:ascii="宋体" w:hAnsi="宋体"/>
                <w:color w:val="000000"/>
                <w:sz w:val="18"/>
              </w:rPr>
              <w:t>百兆带宽每条费用</w:t>
            </w:r>
          </w:p>
        </w:tc>
        <w:tc>
          <w:tcPr>
            <w:tcW w:w="486" w:type="dxa"/>
            <w:tcBorders>
              <w:top w:val="single" w:color="000000" w:sz="4" w:space="0"/>
              <w:left w:val="single" w:color="000000" w:sz="4" w:space="0"/>
              <w:bottom w:val="nil"/>
              <w:right w:val="single" w:color="000000" w:sz="4" w:space="0"/>
            </w:tcBorders>
            <w:vAlign w:val="center"/>
          </w:tcPr>
          <w:p w14:paraId="1C0B6698">
            <w:pPr>
              <w:widowControl/>
              <w:jc w:val="center"/>
              <w:textAlignment w:val="center"/>
              <w:rPr>
                <w:rFonts w:ascii="宋体" w:hAnsi="宋体"/>
                <w:color w:val="000000"/>
                <w:sz w:val="18"/>
              </w:rPr>
            </w:pPr>
            <w:r>
              <w:rPr>
                <w:rFonts w:ascii="宋体" w:hAnsi="宋体"/>
                <w:color w:val="000000"/>
                <w:sz w:val="18"/>
              </w:rPr>
              <w:t>反向</w:t>
            </w:r>
          </w:p>
        </w:tc>
        <w:tc>
          <w:tcPr>
            <w:tcW w:w="473" w:type="dxa"/>
            <w:tcBorders>
              <w:top w:val="single" w:color="000000" w:sz="4" w:space="0"/>
              <w:left w:val="single" w:color="000000" w:sz="4" w:space="0"/>
              <w:bottom w:val="nil"/>
              <w:right w:val="single" w:color="000000" w:sz="4" w:space="0"/>
            </w:tcBorders>
            <w:vAlign w:val="center"/>
          </w:tcPr>
          <w:p w14:paraId="0F19B986">
            <w:pPr>
              <w:widowControl/>
              <w:jc w:val="center"/>
              <w:textAlignment w:val="center"/>
              <w:rPr>
                <w:rFonts w:ascii="宋体" w:hAnsi="宋体"/>
                <w:color w:val="000000"/>
                <w:sz w:val="18"/>
              </w:rPr>
            </w:pPr>
            <w:r>
              <w:rPr>
                <w:rFonts w:ascii="宋体" w:hAnsi="宋体"/>
                <w:color w:val="000000"/>
                <w:sz w:val="18"/>
              </w:rPr>
              <w:t>小于等于</w:t>
            </w:r>
          </w:p>
        </w:tc>
        <w:tc>
          <w:tcPr>
            <w:tcW w:w="716" w:type="dxa"/>
            <w:tcBorders>
              <w:top w:val="single" w:color="000000" w:sz="4" w:space="0"/>
              <w:left w:val="single" w:color="000000" w:sz="4" w:space="0"/>
              <w:bottom w:val="nil"/>
              <w:right w:val="single" w:color="000000" w:sz="4" w:space="0"/>
            </w:tcBorders>
            <w:vAlign w:val="center"/>
          </w:tcPr>
          <w:p w14:paraId="0415C680">
            <w:pPr>
              <w:widowControl/>
              <w:jc w:val="center"/>
              <w:textAlignment w:val="center"/>
              <w:rPr>
                <w:rFonts w:ascii="宋体" w:hAnsi="宋体"/>
                <w:color w:val="000000"/>
                <w:sz w:val="18"/>
              </w:rPr>
            </w:pPr>
            <w:r>
              <w:rPr>
                <w:rFonts w:ascii="宋体" w:hAnsi="宋体"/>
                <w:color w:val="000000"/>
                <w:sz w:val="18"/>
              </w:rPr>
              <w:t>6000</w:t>
            </w:r>
          </w:p>
        </w:tc>
        <w:tc>
          <w:tcPr>
            <w:tcW w:w="792" w:type="dxa"/>
            <w:tcBorders>
              <w:top w:val="single" w:color="000000" w:sz="4" w:space="0"/>
              <w:left w:val="single" w:color="000000" w:sz="4" w:space="0"/>
              <w:bottom w:val="nil"/>
              <w:right w:val="single" w:color="000000" w:sz="4" w:space="0"/>
            </w:tcBorders>
            <w:vAlign w:val="center"/>
          </w:tcPr>
          <w:p w14:paraId="42D84C5D">
            <w:pPr>
              <w:widowControl/>
              <w:jc w:val="center"/>
              <w:textAlignment w:val="center"/>
              <w:rPr>
                <w:rFonts w:ascii="宋体" w:hAnsi="宋体"/>
                <w:color w:val="000000"/>
                <w:sz w:val="18"/>
              </w:rPr>
            </w:pPr>
            <w:r>
              <w:rPr>
                <w:rFonts w:ascii="宋体" w:hAnsi="宋体"/>
                <w:color w:val="000000"/>
                <w:sz w:val="18"/>
              </w:rPr>
              <w:t>6000</w:t>
            </w:r>
          </w:p>
        </w:tc>
        <w:tc>
          <w:tcPr>
            <w:tcW w:w="698" w:type="dxa"/>
            <w:tcBorders>
              <w:top w:val="single" w:color="000000" w:sz="4" w:space="0"/>
              <w:left w:val="single" w:color="000000" w:sz="4" w:space="0"/>
              <w:bottom w:val="nil"/>
              <w:right w:val="single" w:color="000000" w:sz="4" w:space="0"/>
            </w:tcBorders>
            <w:vAlign w:val="center"/>
          </w:tcPr>
          <w:p w14:paraId="377A0F72">
            <w:pPr>
              <w:widowControl/>
              <w:jc w:val="center"/>
              <w:textAlignment w:val="center"/>
              <w:rPr>
                <w:rFonts w:ascii="宋体" w:hAnsi="宋体"/>
                <w:color w:val="000000"/>
                <w:sz w:val="18"/>
              </w:rPr>
            </w:pPr>
            <w:r>
              <w:rPr>
                <w:rFonts w:ascii="宋体" w:hAnsi="宋体"/>
                <w:color w:val="000000"/>
                <w:sz w:val="18"/>
              </w:rPr>
              <w:t>元/年</w:t>
            </w:r>
          </w:p>
        </w:tc>
        <w:tc>
          <w:tcPr>
            <w:tcW w:w="540" w:type="dxa"/>
            <w:tcBorders>
              <w:top w:val="single" w:color="000000" w:sz="4" w:space="0"/>
              <w:left w:val="single" w:color="000000" w:sz="4" w:space="0"/>
              <w:bottom w:val="nil"/>
              <w:right w:val="single" w:color="000000" w:sz="4" w:space="0"/>
            </w:tcBorders>
            <w:vAlign w:val="center"/>
          </w:tcPr>
          <w:p w14:paraId="1E790AE5">
            <w:pPr>
              <w:widowControl/>
              <w:jc w:val="center"/>
              <w:textAlignment w:val="center"/>
              <w:rPr>
                <w:rFonts w:ascii="宋体" w:hAnsi="宋体"/>
                <w:color w:val="000000"/>
                <w:sz w:val="18"/>
              </w:rPr>
            </w:pPr>
            <w:r>
              <w:rPr>
                <w:rFonts w:ascii="宋体" w:hAnsi="宋体"/>
                <w:color w:val="000000"/>
                <w:sz w:val="18"/>
              </w:rPr>
              <w:t>3</w:t>
            </w:r>
          </w:p>
        </w:tc>
        <w:tc>
          <w:tcPr>
            <w:tcW w:w="540" w:type="dxa"/>
            <w:tcBorders>
              <w:top w:val="single" w:color="000000" w:sz="4" w:space="0"/>
              <w:left w:val="single" w:color="000000" w:sz="4" w:space="0"/>
              <w:bottom w:val="nil"/>
              <w:right w:val="single" w:color="000000" w:sz="4" w:space="0"/>
            </w:tcBorders>
            <w:vAlign w:val="center"/>
          </w:tcPr>
          <w:p w14:paraId="5A015AFD">
            <w:pPr>
              <w:widowControl/>
              <w:jc w:val="center"/>
              <w:textAlignment w:val="center"/>
              <w:rPr>
                <w:rFonts w:ascii="宋体" w:hAnsi="宋体"/>
                <w:color w:val="000000"/>
                <w:sz w:val="18"/>
              </w:rPr>
            </w:pPr>
            <w:r>
              <w:rPr>
                <w:rFonts w:ascii="宋体" w:hAnsi="宋体"/>
                <w:color w:val="000000"/>
                <w:sz w:val="18"/>
              </w:rPr>
              <w:t>3</w:t>
            </w:r>
          </w:p>
        </w:tc>
        <w:tc>
          <w:tcPr>
            <w:tcW w:w="925" w:type="dxa"/>
            <w:tcBorders>
              <w:top w:val="single" w:color="000000" w:sz="4" w:space="0"/>
              <w:left w:val="single" w:color="000000" w:sz="4" w:space="0"/>
              <w:bottom w:val="nil"/>
              <w:right w:val="single" w:color="000000" w:sz="4" w:space="0"/>
            </w:tcBorders>
            <w:vAlign w:val="center"/>
          </w:tcPr>
          <w:p w14:paraId="6C2FFC97">
            <w:pPr>
              <w:jc w:val="center"/>
              <w:rPr>
                <w:rFonts w:ascii="宋体" w:hAnsi="宋体"/>
                <w:color w:val="000000"/>
                <w:sz w:val="18"/>
              </w:rPr>
            </w:pPr>
          </w:p>
        </w:tc>
      </w:tr>
      <w:tr w14:paraId="0AF1CA6D">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43A2C89B">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11DAFE0B">
            <w:pPr>
              <w:jc w:val="center"/>
              <w:rPr>
                <w:rFonts w:ascii="宋体" w:hAnsi="宋体"/>
                <w:color w:val="000000"/>
                <w:sz w:val="18"/>
              </w:rPr>
            </w:pPr>
          </w:p>
        </w:tc>
        <w:tc>
          <w:tcPr>
            <w:tcW w:w="675" w:type="dxa"/>
            <w:vMerge w:val="continue"/>
            <w:tcBorders>
              <w:top w:val="single" w:color="000000" w:sz="4" w:space="0"/>
              <w:left w:val="single" w:color="000000" w:sz="4" w:space="0"/>
              <w:bottom w:val="nil"/>
              <w:right w:val="single" w:color="000000" w:sz="4" w:space="0"/>
            </w:tcBorders>
            <w:vAlign w:val="center"/>
          </w:tcPr>
          <w:p w14:paraId="3ADD3859">
            <w:pPr>
              <w:jc w:val="center"/>
              <w:rPr>
                <w:rFonts w:ascii="宋体" w:hAnsi="宋体"/>
                <w:color w:val="000000"/>
                <w:sz w:val="18"/>
              </w:rPr>
            </w:pPr>
          </w:p>
        </w:tc>
        <w:tc>
          <w:tcPr>
            <w:tcW w:w="1987" w:type="dxa"/>
            <w:tcBorders>
              <w:top w:val="single" w:color="000000" w:sz="4" w:space="0"/>
              <w:left w:val="single" w:color="000000" w:sz="4" w:space="0"/>
              <w:bottom w:val="nil"/>
              <w:right w:val="single" w:color="000000" w:sz="4" w:space="0"/>
            </w:tcBorders>
            <w:vAlign w:val="center"/>
          </w:tcPr>
          <w:p w14:paraId="45C63539">
            <w:pPr>
              <w:widowControl/>
              <w:jc w:val="center"/>
              <w:textAlignment w:val="center"/>
              <w:rPr>
                <w:rFonts w:ascii="宋体" w:hAnsi="宋体"/>
                <w:color w:val="000000"/>
                <w:sz w:val="18"/>
              </w:rPr>
            </w:pPr>
            <w:r>
              <w:rPr>
                <w:rFonts w:ascii="宋体" w:hAnsi="宋体"/>
                <w:color w:val="000000"/>
                <w:sz w:val="18"/>
              </w:rPr>
              <w:t>千兆带宽每条费用</w:t>
            </w:r>
          </w:p>
        </w:tc>
        <w:tc>
          <w:tcPr>
            <w:tcW w:w="486" w:type="dxa"/>
            <w:tcBorders>
              <w:top w:val="single" w:color="000000" w:sz="4" w:space="0"/>
              <w:left w:val="single" w:color="000000" w:sz="4" w:space="0"/>
              <w:bottom w:val="nil"/>
              <w:right w:val="single" w:color="000000" w:sz="4" w:space="0"/>
            </w:tcBorders>
            <w:vAlign w:val="center"/>
          </w:tcPr>
          <w:p w14:paraId="768AC47F">
            <w:pPr>
              <w:widowControl/>
              <w:jc w:val="center"/>
              <w:textAlignment w:val="center"/>
              <w:rPr>
                <w:rFonts w:ascii="宋体" w:hAnsi="宋体"/>
                <w:color w:val="000000"/>
                <w:sz w:val="18"/>
              </w:rPr>
            </w:pPr>
            <w:r>
              <w:rPr>
                <w:rFonts w:ascii="宋体" w:hAnsi="宋体"/>
                <w:color w:val="000000"/>
                <w:sz w:val="18"/>
              </w:rPr>
              <w:t>反向</w:t>
            </w:r>
          </w:p>
        </w:tc>
        <w:tc>
          <w:tcPr>
            <w:tcW w:w="473" w:type="dxa"/>
            <w:tcBorders>
              <w:top w:val="single" w:color="000000" w:sz="4" w:space="0"/>
              <w:left w:val="single" w:color="000000" w:sz="4" w:space="0"/>
              <w:bottom w:val="nil"/>
              <w:right w:val="single" w:color="000000" w:sz="4" w:space="0"/>
            </w:tcBorders>
            <w:vAlign w:val="center"/>
          </w:tcPr>
          <w:p w14:paraId="2577AA8C">
            <w:pPr>
              <w:widowControl/>
              <w:jc w:val="center"/>
              <w:textAlignment w:val="center"/>
              <w:rPr>
                <w:rFonts w:ascii="宋体" w:hAnsi="宋体"/>
                <w:color w:val="000000"/>
                <w:sz w:val="18"/>
              </w:rPr>
            </w:pPr>
            <w:r>
              <w:rPr>
                <w:rFonts w:ascii="宋体" w:hAnsi="宋体"/>
                <w:color w:val="000000"/>
                <w:sz w:val="18"/>
              </w:rPr>
              <w:t>小于等于</w:t>
            </w:r>
          </w:p>
        </w:tc>
        <w:tc>
          <w:tcPr>
            <w:tcW w:w="716" w:type="dxa"/>
            <w:tcBorders>
              <w:top w:val="single" w:color="000000" w:sz="4" w:space="0"/>
              <w:left w:val="single" w:color="000000" w:sz="4" w:space="0"/>
              <w:bottom w:val="nil"/>
              <w:right w:val="single" w:color="000000" w:sz="4" w:space="0"/>
            </w:tcBorders>
            <w:vAlign w:val="center"/>
          </w:tcPr>
          <w:p w14:paraId="72978CE4">
            <w:pPr>
              <w:widowControl/>
              <w:jc w:val="center"/>
              <w:textAlignment w:val="center"/>
              <w:rPr>
                <w:rFonts w:ascii="宋体" w:hAnsi="宋体"/>
                <w:color w:val="000000"/>
                <w:sz w:val="18"/>
              </w:rPr>
            </w:pPr>
            <w:r>
              <w:rPr>
                <w:rFonts w:ascii="宋体" w:hAnsi="宋体"/>
                <w:color w:val="000000"/>
                <w:sz w:val="18"/>
              </w:rPr>
              <w:t>60000</w:t>
            </w:r>
          </w:p>
        </w:tc>
        <w:tc>
          <w:tcPr>
            <w:tcW w:w="792" w:type="dxa"/>
            <w:tcBorders>
              <w:top w:val="single" w:color="000000" w:sz="4" w:space="0"/>
              <w:left w:val="single" w:color="000000" w:sz="4" w:space="0"/>
              <w:bottom w:val="nil"/>
              <w:right w:val="single" w:color="000000" w:sz="4" w:space="0"/>
            </w:tcBorders>
            <w:vAlign w:val="center"/>
          </w:tcPr>
          <w:p w14:paraId="68C4EDFD">
            <w:pPr>
              <w:widowControl/>
              <w:jc w:val="center"/>
              <w:textAlignment w:val="center"/>
              <w:rPr>
                <w:rFonts w:ascii="宋体" w:hAnsi="宋体"/>
                <w:color w:val="000000"/>
                <w:sz w:val="18"/>
              </w:rPr>
            </w:pPr>
            <w:r>
              <w:rPr>
                <w:rFonts w:ascii="宋体" w:hAnsi="宋体"/>
                <w:color w:val="000000"/>
                <w:sz w:val="18"/>
              </w:rPr>
              <w:t>60000</w:t>
            </w:r>
          </w:p>
        </w:tc>
        <w:tc>
          <w:tcPr>
            <w:tcW w:w="698" w:type="dxa"/>
            <w:tcBorders>
              <w:top w:val="single" w:color="000000" w:sz="4" w:space="0"/>
              <w:left w:val="single" w:color="000000" w:sz="4" w:space="0"/>
              <w:bottom w:val="nil"/>
              <w:right w:val="single" w:color="000000" w:sz="4" w:space="0"/>
            </w:tcBorders>
            <w:vAlign w:val="center"/>
          </w:tcPr>
          <w:p w14:paraId="1A2F5208">
            <w:pPr>
              <w:widowControl/>
              <w:jc w:val="center"/>
              <w:textAlignment w:val="center"/>
              <w:rPr>
                <w:rFonts w:ascii="宋体" w:hAnsi="宋体"/>
                <w:color w:val="000000"/>
                <w:sz w:val="18"/>
              </w:rPr>
            </w:pPr>
            <w:r>
              <w:rPr>
                <w:rFonts w:ascii="宋体" w:hAnsi="宋体"/>
                <w:color w:val="000000"/>
                <w:sz w:val="18"/>
              </w:rPr>
              <w:t>元/年</w:t>
            </w:r>
          </w:p>
        </w:tc>
        <w:tc>
          <w:tcPr>
            <w:tcW w:w="540" w:type="dxa"/>
            <w:tcBorders>
              <w:top w:val="single" w:color="000000" w:sz="4" w:space="0"/>
              <w:left w:val="single" w:color="000000" w:sz="4" w:space="0"/>
              <w:bottom w:val="nil"/>
              <w:right w:val="single" w:color="000000" w:sz="4" w:space="0"/>
            </w:tcBorders>
            <w:vAlign w:val="center"/>
          </w:tcPr>
          <w:p w14:paraId="1475143B">
            <w:pPr>
              <w:widowControl/>
              <w:jc w:val="center"/>
              <w:textAlignment w:val="center"/>
              <w:rPr>
                <w:rFonts w:ascii="宋体" w:hAnsi="宋体"/>
                <w:color w:val="000000"/>
                <w:sz w:val="18"/>
              </w:rPr>
            </w:pPr>
            <w:r>
              <w:rPr>
                <w:rFonts w:ascii="宋体" w:hAnsi="宋体"/>
                <w:color w:val="000000"/>
                <w:sz w:val="18"/>
              </w:rPr>
              <w:t>3</w:t>
            </w:r>
          </w:p>
        </w:tc>
        <w:tc>
          <w:tcPr>
            <w:tcW w:w="540" w:type="dxa"/>
            <w:tcBorders>
              <w:top w:val="single" w:color="000000" w:sz="4" w:space="0"/>
              <w:left w:val="single" w:color="000000" w:sz="4" w:space="0"/>
              <w:bottom w:val="nil"/>
              <w:right w:val="single" w:color="000000" w:sz="4" w:space="0"/>
            </w:tcBorders>
            <w:vAlign w:val="center"/>
          </w:tcPr>
          <w:p w14:paraId="5B68E224">
            <w:pPr>
              <w:widowControl/>
              <w:jc w:val="center"/>
              <w:textAlignment w:val="center"/>
              <w:rPr>
                <w:rFonts w:ascii="宋体" w:hAnsi="宋体"/>
                <w:color w:val="000000"/>
                <w:sz w:val="18"/>
              </w:rPr>
            </w:pPr>
            <w:r>
              <w:rPr>
                <w:rFonts w:ascii="宋体" w:hAnsi="宋体"/>
                <w:color w:val="000000"/>
                <w:sz w:val="18"/>
              </w:rPr>
              <w:t>3</w:t>
            </w:r>
          </w:p>
        </w:tc>
        <w:tc>
          <w:tcPr>
            <w:tcW w:w="925" w:type="dxa"/>
            <w:tcBorders>
              <w:top w:val="single" w:color="000000" w:sz="4" w:space="0"/>
              <w:left w:val="single" w:color="000000" w:sz="4" w:space="0"/>
              <w:bottom w:val="nil"/>
              <w:right w:val="single" w:color="000000" w:sz="4" w:space="0"/>
            </w:tcBorders>
            <w:vAlign w:val="center"/>
          </w:tcPr>
          <w:p w14:paraId="4598818D">
            <w:pPr>
              <w:jc w:val="center"/>
              <w:rPr>
                <w:rFonts w:ascii="宋体" w:hAnsi="宋体"/>
                <w:color w:val="000000"/>
                <w:sz w:val="18"/>
              </w:rPr>
            </w:pPr>
          </w:p>
        </w:tc>
      </w:tr>
      <w:tr w14:paraId="7D7062DC">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46D22B00">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3225FFF7">
            <w:pPr>
              <w:jc w:val="center"/>
              <w:rPr>
                <w:rFonts w:ascii="宋体" w:hAnsi="宋体"/>
                <w:color w:val="000000"/>
                <w:sz w:val="18"/>
              </w:rPr>
            </w:pPr>
          </w:p>
        </w:tc>
        <w:tc>
          <w:tcPr>
            <w:tcW w:w="675" w:type="dxa"/>
            <w:vMerge w:val="continue"/>
            <w:tcBorders>
              <w:top w:val="single" w:color="000000" w:sz="4" w:space="0"/>
              <w:left w:val="single" w:color="000000" w:sz="4" w:space="0"/>
              <w:bottom w:val="nil"/>
              <w:right w:val="single" w:color="000000" w:sz="4" w:space="0"/>
            </w:tcBorders>
            <w:vAlign w:val="center"/>
          </w:tcPr>
          <w:p w14:paraId="65B83E39">
            <w:pPr>
              <w:jc w:val="center"/>
              <w:rPr>
                <w:rFonts w:ascii="宋体" w:hAnsi="宋体"/>
                <w:color w:val="000000"/>
                <w:sz w:val="18"/>
              </w:rPr>
            </w:pPr>
          </w:p>
        </w:tc>
        <w:tc>
          <w:tcPr>
            <w:tcW w:w="1987" w:type="dxa"/>
            <w:tcBorders>
              <w:top w:val="single" w:color="000000" w:sz="4" w:space="0"/>
              <w:left w:val="single" w:color="000000" w:sz="4" w:space="0"/>
              <w:bottom w:val="nil"/>
              <w:right w:val="single" w:color="000000" w:sz="4" w:space="0"/>
            </w:tcBorders>
            <w:vAlign w:val="center"/>
          </w:tcPr>
          <w:p w14:paraId="17C86A6F">
            <w:pPr>
              <w:widowControl/>
              <w:jc w:val="center"/>
              <w:textAlignment w:val="center"/>
              <w:rPr>
                <w:rFonts w:ascii="宋体" w:hAnsi="宋体"/>
                <w:color w:val="000000"/>
                <w:sz w:val="18"/>
              </w:rPr>
            </w:pPr>
            <w:r>
              <w:rPr>
                <w:rFonts w:ascii="宋体" w:hAnsi="宋体"/>
                <w:color w:val="000000"/>
                <w:sz w:val="18"/>
              </w:rPr>
              <w:t>裸光纤每条费用</w:t>
            </w:r>
          </w:p>
        </w:tc>
        <w:tc>
          <w:tcPr>
            <w:tcW w:w="486" w:type="dxa"/>
            <w:tcBorders>
              <w:top w:val="single" w:color="000000" w:sz="4" w:space="0"/>
              <w:left w:val="single" w:color="000000" w:sz="4" w:space="0"/>
              <w:bottom w:val="nil"/>
              <w:right w:val="single" w:color="000000" w:sz="4" w:space="0"/>
            </w:tcBorders>
            <w:vAlign w:val="center"/>
          </w:tcPr>
          <w:p w14:paraId="17585928">
            <w:pPr>
              <w:widowControl/>
              <w:jc w:val="center"/>
              <w:textAlignment w:val="center"/>
              <w:rPr>
                <w:rFonts w:ascii="宋体" w:hAnsi="宋体"/>
                <w:color w:val="000000"/>
                <w:sz w:val="18"/>
              </w:rPr>
            </w:pPr>
            <w:r>
              <w:rPr>
                <w:rFonts w:ascii="宋体" w:hAnsi="宋体"/>
                <w:color w:val="000000"/>
                <w:sz w:val="18"/>
              </w:rPr>
              <w:t>反向</w:t>
            </w:r>
          </w:p>
        </w:tc>
        <w:tc>
          <w:tcPr>
            <w:tcW w:w="473" w:type="dxa"/>
            <w:tcBorders>
              <w:top w:val="single" w:color="000000" w:sz="4" w:space="0"/>
              <w:left w:val="single" w:color="000000" w:sz="4" w:space="0"/>
              <w:bottom w:val="nil"/>
              <w:right w:val="single" w:color="000000" w:sz="4" w:space="0"/>
            </w:tcBorders>
            <w:vAlign w:val="center"/>
          </w:tcPr>
          <w:p w14:paraId="064D3191">
            <w:pPr>
              <w:widowControl/>
              <w:jc w:val="center"/>
              <w:textAlignment w:val="center"/>
              <w:rPr>
                <w:rFonts w:ascii="宋体" w:hAnsi="宋体"/>
                <w:color w:val="000000"/>
                <w:sz w:val="18"/>
              </w:rPr>
            </w:pPr>
            <w:r>
              <w:rPr>
                <w:rFonts w:ascii="宋体" w:hAnsi="宋体"/>
                <w:color w:val="000000"/>
                <w:sz w:val="18"/>
              </w:rPr>
              <w:t>小于等于</w:t>
            </w:r>
          </w:p>
        </w:tc>
        <w:tc>
          <w:tcPr>
            <w:tcW w:w="716" w:type="dxa"/>
            <w:tcBorders>
              <w:top w:val="single" w:color="000000" w:sz="4" w:space="0"/>
              <w:left w:val="single" w:color="000000" w:sz="4" w:space="0"/>
              <w:bottom w:val="nil"/>
              <w:right w:val="single" w:color="000000" w:sz="4" w:space="0"/>
            </w:tcBorders>
            <w:vAlign w:val="center"/>
          </w:tcPr>
          <w:p w14:paraId="5D668BE8">
            <w:pPr>
              <w:widowControl/>
              <w:jc w:val="center"/>
              <w:textAlignment w:val="center"/>
              <w:rPr>
                <w:rFonts w:ascii="宋体" w:hAnsi="宋体"/>
                <w:color w:val="000000"/>
                <w:sz w:val="18"/>
              </w:rPr>
            </w:pPr>
            <w:r>
              <w:rPr>
                <w:rFonts w:ascii="宋体" w:hAnsi="宋体"/>
                <w:color w:val="000000"/>
                <w:sz w:val="18"/>
              </w:rPr>
              <w:t>90000</w:t>
            </w:r>
          </w:p>
        </w:tc>
        <w:tc>
          <w:tcPr>
            <w:tcW w:w="792" w:type="dxa"/>
            <w:tcBorders>
              <w:top w:val="single" w:color="000000" w:sz="4" w:space="0"/>
              <w:left w:val="single" w:color="000000" w:sz="4" w:space="0"/>
              <w:bottom w:val="nil"/>
              <w:right w:val="single" w:color="000000" w:sz="4" w:space="0"/>
            </w:tcBorders>
            <w:vAlign w:val="center"/>
          </w:tcPr>
          <w:p w14:paraId="39A18CD8">
            <w:pPr>
              <w:widowControl/>
              <w:jc w:val="center"/>
              <w:textAlignment w:val="center"/>
              <w:rPr>
                <w:rFonts w:ascii="宋体" w:hAnsi="宋体"/>
                <w:color w:val="000000"/>
                <w:sz w:val="18"/>
              </w:rPr>
            </w:pPr>
            <w:r>
              <w:rPr>
                <w:rFonts w:ascii="宋体" w:hAnsi="宋体"/>
                <w:color w:val="000000"/>
                <w:sz w:val="18"/>
              </w:rPr>
              <w:t>90000</w:t>
            </w:r>
          </w:p>
        </w:tc>
        <w:tc>
          <w:tcPr>
            <w:tcW w:w="698" w:type="dxa"/>
            <w:tcBorders>
              <w:top w:val="single" w:color="000000" w:sz="4" w:space="0"/>
              <w:left w:val="single" w:color="000000" w:sz="4" w:space="0"/>
              <w:bottom w:val="nil"/>
              <w:right w:val="single" w:color="000000" w:sz="4" w:space="0"/>
            </w:tcBorders>
            <w:vAlign w:val="center"/>
          </w:tcPr>
          <w:p w14:paraId="176C5769">
            <w:pPr>
              <w:widowControl/>
              <w:jc w:val="center"/>
              <w:textAlignment w:val="center"/>
              <w:rPr>
                <w:rFonts w:ascii="宋体" w:hAnsi="宋体"/>
                <w:color w:val="000000"/>
                <w:sz w:val="18"/>
              </w:rPr>
            </w:pPr>
            <w:r>
              <w:rPr>
                <w:rFonts w:ascii="宋体" w:hAnsi="宋体"/>
                <w:color w:val="000000"/>
                <w:sz w:val="18"/>
              </w:rPr>
              <w:t>元/年</w:t>
            </w:r>
          </w:p>
        </w:tc>
        <w:tc>
          <w:tcPr>
            <w:tcW w:w="540" w:type="dxa"/>
            <w:tcBorders>
              <w:top w:val="single" w:color="000000" w:sz="4" w:space="0"/>
              <w:left w:val="single" w:color="000000" w:sz="4" w:space="0"/>
              <w:bottom w:val="nil"/>
              <w:right w:val="single" w:color="000000" w:sz="4" w:space="0"/>
            </w:tcBorders>
            <w:vAlign w:val="center"/>
          </w:tcPr>
          <w:p w14:paraId="4BC86B9F">
            <w:pPr>
              <w:widowControl/>
              <w:jc w:val="center"/>
              <w:textAlignment w:val="center"/>
              <w:rPr>
                <w:rFonts w:ascii="宋体" w:hAnsi="宋体"/>
                <w:color w:val="000000"/>
                <w:sz w:val="18"/>
              </w:rPr>
            </w:pPr>
            <w:r>
              <w:rPr>
                <w:rFonts w:ascii="宋体" w:hAnsi="宋体"/>
                <w:color w:val="000000"/>
                <w:sz w:val="18"/>
              </w:rPr>
              <w:t>4</w:t>
            </w:r>
          </w:p>
        </w:tc>
        <w:tc>
          <w:tcPr>
            <w:tcW w:w="540" w:type="dxa"/>
            <w:tcBorders>
              <w:top w:val="single" w:color="000000" w:sz="4" w:space="0"/>
              <w:left w:val="single" w:color="000000" w:sz="4" w:space="0"/>
              <w:bottom w:val="nil"/>
              <w:right w:val="single" w:color="000000" w:sz="4" w:space="0"/>
            </w:tcBorders>
            <w:vAlign w:val="center"/>
          </w:tcPr>
          <w:p w14:paraId="6E001972">
            <w:pPr>
              <w:widowControl/>
              <w:jc w:val="center"/>
              <w:textAlignment w:val="center"/>
              <w:rPr>
                <w:rFonts w:ascii="宋体" w:hAnsi="宋体"/>
                <w:color w:val="000000"/>
                <w:sz w:val="18"/>
              </w:rPr>
            </w:pPr>
            <w:r>
              <w:rPr>
                <w:rFonts w:ascii="宋体" w:hAnsi="宋体"/>
                <w:color w:val="000000"/>
                <w:sz w:val="18"/>
              </w:rPr>
              <w:t>4</w:t>
            </w:r>
          </w:p>
        </w:tc>
        <w:tc>
          <w:tcPr>
            <w:tcW w:w="925" w:type="dxa"/>
            <w:tcBorders>
              <w:top w:val="single" w:color="000000" w:sz="4" w:space="0"/>
              <w:left w:val="single" w:color="000000" w:sz="4" w:space="0"/>
              <w:bottom w:val="nil"/>
              <w:right w:val="single" w:color="000000" w:sz="4" w:space="0"/>
            </w:tcBorders>
            <w:vAlign w:val="center"/>
          </w:tcPr>
          <w:p w14:paraId="648A3AD2">
            <w:pPr>
              <w:jc w:val="center"/>
              <w:rPr>
                <w:rFonts w:ascii="宋体" w:hAnsi="宋体"/>
                <w:color w:val="000000"/>
                <w:sz w:val="18"/>
              </w:rPr>
            </w:pPr>
          </w:p>
        </w:tc>
      </w:tr>
      <w:tr w14:paraId="3F797D6F">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5F492286">
            <w:pPr>
              <w:jc w:val="center"/>
              <w:rPr>
                <w:rFonts w:ascii="宋体" w:hAnsi="宋体"/>
                <w:color w:val="000000"/>
                <w:sz w:val="18"/>
              </w:rPr>
            </w:pPr>
          </w:p>
        </w:tc>
        <w:tc>
          <w:tcPr>
            <w:tcW w:w="475" w:type="dxa"/>
            <w:vMerge w:val="restart"/>
            <w:tcBorders>
              <w:top w:val="single" w:color="000000" w:sz="4" w:space="0"/>
              <w:left w:val="single" w:color="000000" w:sz="4" w:space="0"/>
              <w:bottom w:val="nil"/>
              <w:right w:val="single" w:color="000000" w:sz="4" w:space="0"/>
            </w:tcBorders>
            <w:vAlign w:val="center"/>
          </w:tcPr>
          <w:p w14:paraId="1126F8E4">
            <w:pPr>
              <w:widowControl/>
              <w:jc w:val="center"/>
              <w:textAlignment w:val="center"/>
              <w:rPr>
                <w:rFonts w:ascii="宋体" w:hAnsi="宋体"/>
                <w:color w:val="000000"/>
                <w:sz w:val="18"/>
              </w:rPr>
            </w:pPr>
            <w:r>
              <w:rPr>
                <w:rFonts w:ascii="宋体" w:hAnsi="宋体"/>
                <w:color w:val="000000"/>
                <w:sz w:val="18"/>
              </w:rPr>
              <w:t>效益指标</w:t>
            </w:r>
          </w:p>
        </w:tc>
        <w:tc>
          <w:tcPr>
            <w:tcW w:w="675" w:type="dxa"/>
            <w:tcBorders>
              <w:top w:val="single" w:color="000000" w:sz="4" w:space="0"/>
              <w:left w:val="single" w:color="000000" w:sz="4" w:space="0"/>
              <w:bottom w:val="nil"/>
              <w:right w:val="single" w:color="000000" w:sz="4" w:space="0"/>
            </w:tcBorders>
            <w:vAlign w:val="center"/>
          </w:tcPr>
          <w:p w14:paraId="2A67FBBA">
            <w:pPr>
              <w:widowControl/>
              <w:jc w:val="center"/>
              <w:textAlignment w:val="center"/>
              <w:rPr>
                <w:rFonts w:ascii="宋体" w:hAnsi="宋体"/>
                <w:color w:val="000000"/>
                <w:sz w:val="18"/>
              </w:rPr>
            </w:pPr>
            <w:r>
              <w:rPr>
                <w:rFonts w:ascii="宋体" w:hAnsi="宋体"/>
                <w:color w:val="000000"/>
                <w:sz w:val="18"/>
              </w:rPr>
              <w:t>经济效益</w:t>
            </w:r>
          </w:p>
        </w:tc>
        <w:tc>
          <w:tcPr>
            <w:tcW w:w="1987" w:type="dxa"/>
            <w:tcBorders>
              <w:top w:val="single" w:color="000000" w:sz="4" w:space="0"/>
              <w:left w:val="single" w:color="000000" w:sz="4" w:space="0"/>
              <w:bottom w:val="nil"/>
              <w:right w:val="single" w:color="000000" w:sz="4" w:space="0"/>
            </w:tcBorders>
            <w:vAlign w:val="center"/>
          </w:tcPr>
          <w:p w14:paraId="5A5AC385">
            <w:pPr>
              <w:widowControl/>
              <w:jc w:val="center"/>
              <w:textAlignment w:val="center"/>
              <w:rPr>
                <w:rFonts w:ascii="宋体" w:hAnsi="宋体"/>
                <w:color w:val="000000"/>
                <w:sz w:val="18"/>
              </w:rPr>
            </w:pPr>
            <w:r>
              <w:rPr>
                <w:rFonts w:ascii="宋体" w:hAnsi="宋体"/>
                <w:color w:val="000000"/>
                <w:sz w:val="18"/>
              </w:rPr>
              <w:t>无</w:t>
            </w:r>
          </w:p>
        </w:tc>
        <w:tc>
          <w:tcPr>
            <w:tcW w:w="486" w:type="dxa"/>
            <w:tcBorders>
              <w:top w:val="single" w:color="000000" w:sz="4" w:space="0"/>
              <w:left w:val="single" w:color="000000" w:sz="4" w:space="0"/>
              <w:bottom w:val="nil"/>
              <w:right w:val="single" w:color="000000" w:sz="4" w:space="0"/>
            </w:tcBorders>
            <w:vAlign w:val="center"/>
          </w:tcPr>
          <w:p w14:paraId="11003057">
            <w:pPr>
              <w:widowControl/>
              <w:jc w:val="center"/>
              <w:textAlignment w:val="center"/>
              <w:rPr>
                <w:rFonts w:ascii="宋体" w:hAnsi="宋体"/>
                <w:color w:val="000000"/>
                <w:sz w:val="18"/>
              </w:rPr>
            </w:pPr>
            <w:r>
              <w:rPr>
                <w:rFonts w:ascii="宋体" w:hAnsi="宋体"/>
                <w:color w:val="000000"/>
                <w:sz w:val="18"/>
              </w:rPr>
              <w:t>定性</w:t>
            </w:r>
          </w:p>
        </w:tc>
        <w:tc>
          <w:tcPr>
            <w:tcW w:w="473" w:type="dxa"/>
            <w:tcBorders>
              <w:top w:val="single" w:color="000000" w:sz="4" w:space="0"/>
              <w:left w:val="single" w:color="000000" w:sz="4" w:space="0"/>
              <w:bottom w:val="nil"/>
              <w:right w:val="single" w:color="000000" w:sz="4" w:space="0"/>
            </w:tcBorders>
            <w:vAlign w:val="center"/>
          </w:tcPr>
          <w:p w14:paraId="346B9768">
            <w:pPr>
              <w:jc w:val="center"/>
              <w:rPr>
                <w:rFonts w:ascii="宋体" w:hAnsi="宋体"/>
                <w:color w:val="000000"/>
                <w:sz w:val="18"/>
              </w:rPr>
            </w:pPr>
          </w:p>
        </w:tc>
        <w:tc>
          <w:tcPr>
            <w:tcW w:w="716" w:type="dxa"/>
            <w:tcBorders>
              <w:top w:val="single" w:color="000000" w:sz="4" w:space="0"/>
              <w:left w:val="single" w:color="000000" w:sz="4" w:space="0"/>
              <w:bottom w:val="nil"/>
              <w:right w:val="single" w:color="000000" w:sz="4" w:space="0"/>
            </w:tcBorders>
            <w:vAlign w:val="center"/>
          </w:tcPr>
          <w:p w14:paraId="77D4D365">
            <w:pPr>
              <w:widowControl/>
              <w:jc w:val="center"/>
              <w:textAlignment w:val="center"/>
              <w:rPr>
                <w:rFonts w:ascii="宋体" w:hAnsi="宋体"/>
                <w:color w:val="000000"/>
                <w:sz w:val="18"/>
              </w:rPr>
            </w:pPr>
            <w:r>
              <w:rPr>
                <w:rFonts w:ascii="宋体" w:hAnsi="宋体"/>
                <w:color w:val="000000"/>
                <w:sz w:val="18"/>
              </w:rPr>
              <w:t>无</w:t>
            </w:r>
          </w:p>
        </w:tc>
        <w:tc>
          <w:tcPr>
            <w:tcW w:w="792" w:type="dxa"/>
            <w:tcBorders>
              <w:top w:val="single" w:color="000000" w:sz="4" w:space="0"/>
              <w:left w:val="single" w:color="000000" w:sz="4" w:space="0"/>
              <w:bottom w:val="nil"/>
              <w:right w:val="single" w:color="000000" w:sz="4" w:space="0"/>
            </w:tcBorders>
            <w:vAlign w:val="center"/>
          </w:tcPr>
          <w:p w14:paraId="46160054">
            <w:pPr>
              <w:widowControl/>
              <w:jc w:val="center"/>
              <w:textAlignment w:val="center"/>
              <w:rPr>
                <w:rFonts w:ascii="宋体" w:hAnsi="宋体"/>
                <w:color w:val="000000"/>
                <w:sz w:val="18"/>
              </w:rPr>
            </w:pPr>
            <w:r>
              <w:rPr>
                <w:rFonts w:ascii="宋体" w:hAnsi="宋体"/>
                <w:color w:val="000000"/>
                <w:sz w:val="18"/>
              </w:rPr>
              <w:t>无</w:t>
            </w:r>
          </w:p>
        </w:tc>
        <w:tc>
          <w:tcPr>
            <w:tcW w:w="698" w:type="dxa"/>
            <w:tcBorders>
              <w:top w:val="single" w:color="000000" w:sz="4" w:space="0"/>
              <w:left w:val="single" w:color="000000" w:sz="4" w:space="0"/>
              <w:bottom w:val="nil"/>
              <w:right w:val="single" w:color="000000" w:sz="4" w:space="0"/>
            </w:tcBorders>
            <w:vAlign w:val="center"/>
          </w:tcPr>
          <w:p w14:paraId="0D1D77D4">
            <w:pPr>
              <w:jc w:val="center"/>
              <w:rPr>
                <w:rFonts w:ascii="宋体" w:hAnsi="宋体"/>
                <w:color w:val="000000"/>
                <w:sz w:val="18"/>
              </w:rPr>
            </w:pPr>
          </w:p>
        </w:tc>
        <w:tc>
          <w:tcPr>
            <w:tcW w:w="540" w:type="dxa"/>
            <w:tcBorders>
              <w:top w:val="single" w:color="000000" w:sz="4" w:space="0"/>
              <w:left w:val="single" w:color="000000" w:sz="4" w:space="0"/>
              <w:bottom w:val="nil"/>
              <w:right w:val="single" w:color="000000" w:sz="4" w:space="0"/>
            </w:tcBorders>
            <w:vAlign w:val="center"/>
          </w:tcPr>
          <w:p w14:paraId="485F5573">
            <w:pPr>
              <w:widowControl/>
              <w:jc w:val="center"/>
              <w:textAlignment w:val="center"/>
              <w:rPr>
                <w:rFonts w:ascii="宋体" w:hAnsi="宋体"/>
                <w:color w:val="000000"/>
                <w:sz w:val="18"/>
              </w:rPr>
            </w:pPr>
            <w:r>
              <w:rPr>
                <w:rFonts w:ascii="宋体" w:hAnsi="宋体"/>
                <w:color w:val="000000"/>
                <w:sz w:val="18"/>
              </w:rPr>
              <w:t>0</w:t>
            </w:r>
          </w:p>
        </w:tc>
        <w:tc>
          <w:tcPr>
            <w:tcW w:w="540" w:type="dxa"/>
            <w:tcBorders>
              <w:top w:val="single" w:color="000000" w:sz="4" w:space="0"/>
              <w:left w:val="single" w:color="000000" w:sz="4" w:space="0"/>
              <w:bottom w:val="nil"/>
              <w:right w:val="single" w:color="000000" w:sz="4" w:space="0"/>
            </w:tcBorders>
            <w:vAlign w:val="center"/>
          </w:tcPr>
          <w:p w14:paraId="6C6D216B">
            <w:pPr>
              <w:widowControl/>
              <w:jc w:val="center"/>
              <w:textAlignment w:val="center"/>
              <w:rPr>
                <w:rFonts w:ascii="宋体" w:hAnsi="宋体"/>
                <w:color w:val="000000"/>
                <w:sz w:val="18"/>
              </w:rPr>
            </w:pPr>
            <w:r>
              <w:rPr>
                <w:rFonts w:ascii="宋体" w:hAnsi="宋体"/>
                <w:color w:val="000000"/>
                <w:sz w:val="18"/>
              </w:rPr>
              <w:t>0</w:t>
            </w:r>
          </w:p>
        </w:tc>
        <w:tc>
          <w:tcPr>
            <w:tcW w:w="925" w:type="dxa"/>
            <w:tcBorders>
              <w:top w:val="single" w:color="000000" w:sz="4" w:space="0"/>
              <w:left w:val="single" w:color="000000" w:sz="4" w:space="0"/>
              <w:bottom w:val="nil"/>
              <w:right w:val="single" w:color="000000" w:sz="4" w:space="0"/>
            </w:tcBorders>
            <w:vAlign w:val="center"/>
          </w:tcPr>
          <w:p w14:paraId="03D3CD7E">
            <w:pPr>
              <w:jc w:val="center"/>
              <w:rPr>
                <w:rFonts w:ascii="宋体" w:hAnsi="宋体"/>
                <w:color w:val="000000"/>
                <w:sz w:val="18"/>
              </w:rPr>
            </w:pPr>
          </w:p>
        </w:tc>
      </w:tr>
      <w:tr w14:paraId="3DC55A30">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030031DC">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47ED38A8">
            <w:pPr>
              <w:jc w:val="center"/>
              <w:rPr>
                <w:rFonts w:ascii="宋体" w:hAnsi="宋体"/>
                <w:color w:val="000000"/>
                <w:sz w:val="18"/>
              </w:rPr>
            </w:pPr>
          </w:p>
        </w:tc>
        <w:tc>
          <w:tcPr>
            <w:tcW w:w="675" w:type="dxa"/>
            <w:tcBorders>
              <w:top w:val="single" w:color="000000" w:sz="4" w:space="0"/>
              <w:left w:val="single" w:color="000000" w:sz="4" w:space="0"/>
              <w:bottom w:val="nil"/>
              <w:right w:val="single" w:color="000000" w:sz="4" w:space="0"/>
            </w:tcBorders>
            <w:vAlign w:val="center"/>
          </w:tcPr>
          <w:p w14:paraId="37434F79">
            <w:pPr>
              <w:widowControl/>
              <w:jc w:val="center"/>
              <w:textAlignment w:val="center"/>
              <w:rPr>
                <w:rFonts w:ascii="宋体" w:hAnsi="宋体"/>
                <w:color w:val="000000"/>
                <w:sz w:val="18"/>
              </w:rPr>
            </w:pPr>
            <w:r>
              <w:rPr>
                <w:rFonts w:ascii="宋体" w:hAnsi="宋体"/>
                <w:color w:val="000000"/>
                <w:sz w:val="18"/>
              </w:rPr>
              <w:t>社会效益</w:t>
            </w:r>
          </w:p>
        </w:tc>
        <w:tc>
          <w:tcPr>
            <w:tcW w:w="1987" w:type="dxa"/>
            <w:tcBorders>
              <w:top w:val="single" w:color="000000" w:sz="4" w:space="0"/>
              <w:left w:val="single" w:color="000000" w:sz="4" w:space="0"/>
              <w:bottom w:val="nil"/>
              <w:right w:val="single" w:color="000000" w:sz="4" w:space="0"/>
            </w:tcBorders>
            <w:vAlign w:val="center"/>
          </w:tcPr>
          <w:p w14:paraId="7A28B02A">
            <w:pPr>
              <w:widowControl/>
              <w:jc w:val="center"/>
              <w:textAlignment w:val="center"/>
              <w:rPr>
                <w:rFonts w:ascii="宋体" w:hAnsi="宋体"/>
                <w:color w:val="000000"/>
                <w:sz w:val="18"/>
              </w:rPr>
            </w:pPr>
            <w:r>
              <w:rPr>
                <w:rFonts w:ascii="宋体" w:hAnsi="宋体"/>
                <w:color w:val="000000"/>
                <w:sz w:val="18"/>
              </w:rPr>
              <w:t>保障全市电子政务外网、公安视频监控、其他部门租用线路稳定运行，有效服务民生，优化营商环境，有效记录不法活动，维护社会治安。</w:t>
            </w:r>
          </w:p>
        </w:tc>
        <w:tc>
          <w:tcPr>
            <w:tcW w:w="486" w:type="dxa"/>
            <w:tcBorders>
              <w:top w:val="single" w:color="000000" w:sz="4" w:space="0"/>
              <w:left w:val="single" w:color="000000" w:sz="4" w:space="0"/>
              <w:bottom w:val="nil"/>
              <w:right w:val="single" w:color="000000" w:sz="4" w:space="0"/>
            </w:tcBorders>
            <w:vAlign w:val="center"/>
          </w:tcPr>
          <w:p w14:paraId="771DF771">
            <w:pPr>
              <w:widowControl/>
              <w:jc w:val="center"/>
              <w:textAlignment w:val="center"/>
              <w:rPr>
                <w:rFonts w:ascii="宋体" w:hAnsi="宋体"/>
                <w:color w:val="000000"/>
                <w:sz w:val="18"/>
              </w:rPr>
            </w:pPr>
            <w:r>
              <w:rPr>
                <w:rFonts w:ascii="宋体" w:hAnsi="宋体"/>
                <w:color w:val="000000"/>
                <w:sz w:val="18"/>
              </w:rPr>
              <w:t>正向</w:t>
            </w:r>
          </w:p>
        </w:tc>
        <w:tc>
          <w:tcPr>
            <w:tcW w:w="473" w:type="dxa"/>
            <w:tcBorders>
              <w:top w:val="single" w:color="000000" w:sz="4" w:space="0"/>
              <w:left w:val="single" w:color="000000" w:sz="4" w:space="0"/>
              <w:bottom w:val="nil"/>
              <w:right w:val="single" w:color="000000" w:sz="4" w:space="0"/>
            </w:tcBorders>
            <w:vAlign w:val="center"/>
          </w:tcPr>
          <w:p w14:paraId="491D1022">
            <w:pPr>
              <w:widowControl/>
              <w:jc w:val="center"/>
              <w:textAlignment w:val="center"/>
              <w:rPr>
                <w:rFonts w:ascii="宋体" w:hAnsi="宋体"/>
                <w:color w:val="000000"/>
                <w:sz w:val="18"/>
              </w:rPr>
            </w:pPr>
            <w:r>
              <w:rPr>
                <w:rFonts w:ascii="宋体" w:hAnsi="宋体"/>
                <w:color w:val="000000"/>
                <w:sz w:val="18"/>
              </w:rPr>
              <w:t>大于等于</w:t>
            </w:r>
          </w:p>
        </w:tc>
        <w:tc>
          <w:tcPr>
            <w:tcW w:w="716" w:type="dxa"/>
            <w:tcBorders>
              <w:top w:val="single" w:color="000000" w:sz="4" w:space="0"/>
              <w:left w:val="single" w:color="000000" w:sz="4" w:space="0"/>
              <w:bottom w:val="nil"/>
              <w:right w:val="single" w:color="000000" w:sz="4" w:space="0"/>
            </w:tcBorders>
            <w:vAlign w:val="center"/>
          </w:tcPr>
          <w:p w14:paraId="5F7C5E4E">
            <w:pPr>
              <w:widowControl/>
              <w:jc w:val="center"/>
              <w:textAlignment w:val="center"/>
              <w:rPr>
                <w:rFonts w:ascii="宋体" w:hAnsi="宋体"/>
                <w:color w:val="000000"/>
                <w:sz w:val="18"/>
              </w:rPr>
            </w:pPr>
            <w:r>
              <w:rPr>
                <w:rFonts w:ascii="宋体" w:hAnsi="宋体"/>
                <w:color w:val="000000"/>
                <w:sz w:val="18"/>
              </w:rPr>
              <w:t>98</w:t>
            </w:r>
          </w:p>
        </w:tc>
        <w:tc>
          <w:tcPr>
            <w:tcW w:w="792" w:type="dxa"/>
            <w:tcBorders>
              <w:top w:val="single" w:color="000000" w:sz="4" w:space="0"/>
              <w:left w:val="single" w:color="000000" w:sz="4" w:space="0"/>
              <w:bottom w:val="nil"/>
              <w:right w:val="single" w:color="000000" w:sz="4" w:space="0"/>
            </w:tcBorders>
            <w:vAlign w:val="center"/>
          </w:tcPr>
          <w:p w14:paraId="1A9C013E">
            <w:pPr>
              <w:widowControl/>
              <w:jc w:val="center"/>
              <w:textAlignment w:val="center"/>
              <w:rPr>
                <w:rFonts w:ascii="宋体" w:hAnsi="宋体"/>
                <w:color w:val="000000"/>
                <w:sz w:val="18"/>
              </w:rPr>
            </w:pPr>
            <w:r>
              <w:rPr>
                <w:rFonts w:ascii="宋体" w:hAnsi="宋体"/>
                <w:color w:val="000000"/>
                <w:sz w:val="18"/>
              </w:rPr>
              <w:t>98</w:t>
            </w:r>
          </w:p>
        </w:tc>
        <w:tc>
          <w:tcPr>
            <w:tcW w:w="698" w:type="dxa"/>
            <w:tcBorders>
              <w:top w:val="single" w:color="000000" w:sz="4" w:space="0"/>
              <w:left w:val="single" w:color="000000" w:sz="4" w:space="0"/>
              <w:bottom w:val="nil"/>
              <w:right w:val="single" w:color="000000" w:sz="4" w:space="0"/>
            </w:tcBorders>
            <w:vAlign w:val="center"/>
          </w:tcPr>
          <w:p w14:paraId="77EFAEBA">
            <w:pPr>
              <w:widowControl/>
              <w:jc w:val="center"/>
              <w:textAlignment w:val="center"/>
              <w:rPr>
                <w:rFonts w:ascii="宋体" w:hAnsi="宋体"/>
                <w:color w:val="000000"/>
                <w:sz w:val="18"/>
              </w:rPr>
            </w:pPr>
            <w:r>
              <w:rPr>
                <w:rFonts w:ascii="宋体" w:hAnsi="宋体"/>
                <w:color w:val="000000"/>
                <w:sz w:val="18"/>
              </w:rPr>
              <w:t>百分比</w:t>
            </w:r>
          </w:p>
        </w:tc>
        <w:tc>
          <w:tcPr>
            <w:tcW w:w="540" w:type="dxa"/>
            <w:tcBorders>
              <w:top w:val="single" w:color="000000" w:sz="4" w:space="0"/>
              <w:left w:val="single" w:color="000000" w:sz="4" w:space="0"/>
              <w:bottom w:val="nil"/>
              <w:right w:val="single" w:color="000000" w:sz="4" w:space="0"/>
            </w:tcBorders>
            <w:vAlign w:val="center"/>
          </w:tcPr>
          <w:p w14:paraId="0D7F793A">
            <w:pPr>
              <w:widowControl/>
              <w:jc w:val="center"/>
              <w:textAlignment w:val="center"/>
              <w:rPr>
                <w:rFonts w:ascii="宋体" w:hAnsi="宋体"/>
                <w:color w:val="000000"/>
                <w:sz w:val="18"/>
              </w:rPr>
            </w:pPr>
            <w:r>
              <w:rPr>
                <w:rFonts w:ascii="宋体" w:hAnsi="宋体"/>
                <w:color w:val="000000"/>
                <w:sz w:val="18"/>
              </w:rPr>
              <w:t>15</w:t>
            </w:r>
          </w:p>
        </w:tc>
        <w:tc>
          <w:tcPr>
            <w:tcW w:w="540" w:type="dxa"/>
            <w:tcBorders>
              <w:top w:val="single" w:color="000000" w:sz="4" w:space="0"/>
              <w:left w:val="single" w:color="000000" w:sz="4" w:space="0"/>
              <w:bottom w:val="nil"/>
              <w:right w:val="single" w:color="000000" w:sz="4" w:space="0"/>
            </w:tcBorders>
            <w:vAlign w:val="center"/>
          </w:tcPr>
          <w:p w14:paraId="0477C4BD">
            <w:pPr>
              <w:widowControl/>
              <w:jc w:val="center"/>
              <w:textAlignment w:val="center"/>
              <w:rPr>
                <w:rFonts w:ascii="宋体" w:hAnsi="宋体"/>
                <w:color w:val="000000"/>
                <w:sz w:val="18"/>
              </w:rPr>
            </w:pPr>
            <w:r>
              <w:rPr>
                <w:rFonts w:ascii="宋体" w:hAnsi="宋体"/>
                <w:color w:val="000000"/>
                <w:sz w:val="18"/>
              </w:rPr>
              <w:t>15</w:t>
            </w:r>
          </w:p>
        </w:tc>
        <w:tc>
          <w:tcPr>
            <w:tcW w:w="925" w:type="dxa"/>
            <w:tcBorders>
              <w:top w:val="single" w:color="000000" w:sz="4" w:space="0"/>
              <w:left w:val="single" w:color="000000" w:sz="4" w:space="0"/>
              <w:bottom w:val="nil"/>
              <w:right w:val="single" w:color="000000" w:sz="4" w:space="0"/>
            </w:tcBorders>
            <w:vAlign w:val="center"/>
          </w:tcPr>
          <w:p w14:paraId="40FADAD9">
            <w:pPr>
              <w:jc w:val="center"/>
              <w:rPr>
                <w:rFonts w:ascii="宋体" w:hAnsi="宋体"/>
                <w:color w:val="000000"/>
                <w:sz w:val="18"/>
              </w:rPr>
            </w:pPr>
          </w:p>
        </w:tc>
      </w:tr>
      <w:tr w14:paraId="316ABB86">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31B96503">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26D26595">
            <w:pPr>
              <w:jc w:val="center"/>
              <w:rPr>
                <w:rFonts w:ascii="宋体" w:hAnsi="宋体"/>
                <w:color w:val="000000"/>
                <w:sz w:val="18"/>
              </w:rPr>
            </w:pPr>
          </w:p>
        </w:tc>
        <w:tc>
          <w:tcPr>
            <w:tcW w:w="675" w:type="dxa"/>
            <w:tcBorders>
              <w:top w:val="single" w:color="000000" w:sz="4" w:space="0"/>
              <w:left w:val="single" w:color="000000" w:sz="4" w:space="0"/>
              <w:bottom w:val="nil"/>
              <w:right w:val="single" w:color="000000" w:sz="4" w:space="0"/>
            </w:tcBorders>
            <w:vAlign w:val="center"/>
          </w:tcPr>
          <w:p w14:paraId="59096EB3">
            <w:pPr>
              <w:widowControl/>
              <w:jc w:val="center"/>
              <w:textAlignment w:val="center"/>
              <w:rPr>
                <w:rFonts w:ascii="宋体" w:hAnsi="宋体"/>
                <w:color w:val="000000"/>
                <w:sz w:val="18"/>
              </w:rPr>
            </w:pPr>
            <w:r>
              <w:rPr>
                <w:rFonts w:ascii="宋体" w:hAnsi="宋体"/>
                <w:color w:val="000000"/>
                <w:sz w:val="18"/>
              </w:rPr>
              <w:t>生态效益</w:t>
            </w:r>
          </w:p>
        </w:tc>
        <w:tc>
          <w:tcPr>
            <w:tcW w:w="1987" w:type="dxa"/>
            <w:tcBorders>
              <w:top w:val="single" w:color="000000" w:sz="4" w:space="0"/>
              <w:left w:val="single" w:color="000000" w:sz="4" w:space="0"/>
              <w:bottom w:val="nil"/>
              <w:right w:val="single" w:color="000000" w:sz="4" w:space="0"/>
            </w:tcBorders>
            <w:vAlign w:val="center"/>
          </w:tcPr>
          <w:p w14:paraId="4DDFE8A5">
            <w:pPr>
              <w:widowControl/>
              <w:jc w:val="center"/>
              <w:textAlignment w:val="center"/>
              <w:rPr>
                <w:rFonts w:ascii="宋体" w:hAnsi="宋体"/>
                <w:color w:val="000000"/>
                <w:sz w:val="18"/>
              </w:rPr>
            </w:pPr>
            <w:r>
              <w:rPr>
                <w:rFonts w:ascii="宋体" w:hAnsi="宋体"/>
                <w:color w:val="000000"/>
                <w:sz w:val="18"/>
              </w:rPr>
              <w:t>无</w:t>
            </w:r>
          </w:p>
        </w:tc>
        <w:tc>
          <w:tcPr>
            <w:tcW w:w="486" w:type="dxa"/>
            <w:tcBorders>
              <w:top w:val="single" w:color="000000" w:sz="4" w:space="0"/>
              <w:left w:val="single" w:color="000000" w:sz="4" w:space="0"/>
              <w:bottom w:val="nil"/>
              <w:right w:val="single" w:color="000000" w:sz="4" w:space="0"/>
            </w:tcBorders>
            <w:vAlign w:val="center"/>
          </w:tcPr>
          <w:p w14:paraId="79EFB993">
            <w:pPr>
              <w:widowControl/>
              <w:jc w:val="center"/>
              <w:textAlignment w:val="center"/>
              <w:rPr>
                <w:rFonts w:ascii="宋体" w:hAnsi="宋体"/>
                <w:color w:val="000000"/>
                <w:sz w:val="18"/>
              </w:rPr>
            </w:pPr>
            <w:r>
              <w:rPr>
                <w:rFonts w:ascii="宋体" w:hAnsi="宋体"/>
                <w:color w:val="000000"/>
                <w:sz w:val="18"/>
              </w:rPr>
              <w:t>定性</w:t>
            </w:r>
          </w:p>
        </w:tc>
        <w:tc>
          <w:tcPr>
            <w:tcW w:w="473" w:type="dxa"/>
            <w:tcBorders>
              <w:top w:val="single" w:color="000000" w:sz="4" w:space="0"/>
              <w:left w:val="single" w:color="000000" w:sz="4" w:space="0"/>
              <w:bottom w:val="nil"/>
              <w:right w:val="single" w:color="000000" w:sz="4" w:space="0"/>
            </w:tcBorders>
            <w:vAlign w:val="center"/>
          </w:tcPr>
          <w:p w14:paraId="52E28054">
            <w:pPr>
              <w:jc w:val="center"/>
              <w:rPr>
                <w:rFonts w:ascii="宋体" w:hAnsi="宋体"/>
                <w:color w:val="000000"/>
                <w:sz w:val="18"/>
              </w:rPr>
            </w:pPr>
          </w:p>
        </w:tc>
        <w:tc>
          <w:tcPr>
            <w:tcW w:w="716" w:type="dxa"/>
            <w:tcBorders>
              <w:top w:val="single" w:color="000000" w:sz="4" w:space="0"/>
              <w:left w:val="single" w:color="000000" w:sz="4" w:space="0"/>
              <w:bottom w:val="nil"/>
              <w:right w:val="single" w:color="000000" w:sz="4" w:space="0"/>
            </w:tcBorders>
            <w:vAlign w:val="center"/>
          </w:tcPr>
          <w:p w14:paraId="7642E528">
            <w:pPr>
              <w:widowControl/>
              <w:jc w:val="center"/>
              <w:textAlignment w:val="center"/>
              <w:rPr>
                <w:rFonts w:ascii="宋体" w:hAnsi="宋体"/>
                <w:color w:val="000000"/>
                <w:sz w:val="18"/>
              </w:rPr>
            </w:pPr>
            <w:r>
              <w:rPr>
                <w:rFonts w:ascii="宋体" w:hAnsi="宋体"/>
                <w:color w:val="000000"/>
                <w:sz w:val="18"/>
              </w:rPr>
              <w:t>无</w:t>
            </w:r>
          </w:p>
        </w:tc>
        <w:tc>
          <w:tcPr>
            <w:tcW w:w="792" w:type="dxa"/>
            <w:tcBorders>
              <w:top w:val="single" w:color="000000" w:sz="4" w:space="0"/>
              <w:left w:val="single" w:color="000000" w:sz="4" w:space="0"/>
              <w:bottom w:val="nil"/>
              <w:right w:val="single" w:color="000000" w:sz="4" w:space="0"/>
            </w:tcBorders>
            <w:vAlign w:val="center"/>
          </w:tcPr>
          <w:p w14:paraId="0165EBEA">
            <w:pPr>
              <w:widowControl/>
              <w:jc w:val="center"/>
              <w:textAlignment w:val="center"/>
              <w:rPr>
                <w:rFonts w:ascii="宋体" w:hAnsi="宋体"/>
                <w:color w:val="000000"/>
                <w:sz w:val="18"/>
              </w:rPr>
            </w:pPr>
            <w:r>
              <w:rPr>
                <w:rFonts w:ascii="宋体" w:hAnsi="宋体"/>
                <w:color w:val="000000"/>
                <w:sz w:val="18"/>
              </w:rPr>
              <w:t>无</w:t>
            </w:r>
          </w:p>
        </w:tc>
        <w:tc>
          <w:tcPr>
            <w:tcW w:w="698" w:type="dxa"/>
            <w:tcBorders>
              <w:top w:val="single" w:color="000000" w:sz="4" w:space="0"/>
              <w:left w:val="single" w:color="000000" w:sz="4" w:space="0"/>
              <w:bottom w:val="nil"/>
              <w:right w:val="single" w:color="000000" w:sz="4" w:space="0"/>
            </w:tcBorders>
            <w:vAlign w:val="center"/>
          </w:tcPr>
          <w:p w14:paraId="0944421C">
            <w:pPr>
              <w:jc w:val="center"/>
              <w:rPr>
                <w:rFonts w:ascii="宋体" w:hAnsi="宋体"/>
                <w:color w:val="000000"/>
                <w:sz w:val="18"/>
              </w:rPr>
            </w:pPr>
          </w:p>
        </w:tc>
        <w:tc>
          <w:tcPr>
            <w:tcW w:w="540" w:type="dxa"/>
            <w:tcBorders>
              <w:top w:val="single" w:color="000000" w:sz="4" w:space="0"/>
              <w:left w:val="single" w:color="000000" w:sz="4" w:space="0"/>
              <w:bottom w:val="nil"/>
              <w:right w:val="single" w:color="000000" w:sz="4" w:space="0"/>
            </w:tcBorders>
            <w:vAlign w:val="center"/>
          </w:tcPr>
          <w:p w14:paraId="42A8C71A">
            <w:pPr>
              <w:widowControl/>
              <w:jc w:val="center"/>
              <w:textAlignment w:val="center"/>
              <w:rPr>
                <w:rFonts w:ascii="宋体" w:hAnsi="宋体"/>
                <w:color w:val="000000"/>
                <w:sz w:val="18"/>
              </w:rPr>
            </w:pPr>
            <w:r>
              <w:rPr>
                <w:rFonts w:ascii="宋体" w:hAnsi="宋体"/>
                <w:color w:val="000000"/>
                <w:sz w:val="18"/>
              </w:rPr>
              <w:t>0</w:t>
            </w:r>
          </w:p>
        </w:tc>
        <w:tc>
          <w:tcPr>
            <w:tcW w:w="540" w:type="dxa"/>
            <w:tcBorders>
              <w:top w:val="single" w:color="000000" w:sz="4" w:space="0"/>
              <w:left w:val="single" w:color="000000" w:sz="4" w:space="0"/>
              <w:bottom w:val="nil"/>
              <w:right w:val="single" w:color="000000" w:sz="4" w:space="0"/>
            </w:tcBorders>
            <w:vAlign w:val="center"/>
          </w:tcPr>
          <w:p w14:paraId="2B9D3462">
            <w:pPr>
              <w:widowControl/>
              <w:jc w:val="center"/>
              <w:textAlignment w:val="center"/>
              <w:rPr>
                <w:rFonts w:ascii="宋体" w:hAnsi="宋体"/>
                <w:color w:val="000000"/>
                <w:sz w:val="18"/>
              </w:rPr>
            </w:pPr>
            <w:r>
              <w:rPr>
                <w:rFonts w:ascii="宋体" w:hAnsi="宋体"/>
                <w:color w:val="000000"/>
                <w:sz w:val="18"/>
              </w:rPr>
              <w:t>0</w:t>
            </w:r>
          </w:p>
        </w:tc>
        <w:tc>
          <w:tcPr>
            <w:tcW w:w="925" w:type="dxa"/>
            <w:tcBorders>
              <w:top w:val="single" w:color="000000" w:sz="4" w:space="0"/>
              <w:left w:val="single" w:color="000000" w:sz="4" w:space="0"/>
              <w:bottom w:val="nil"/>
              <w:right w:val="single" w:color="000000" w:sz="4" w:space="0"/>
            </w:tcBorders>
            <w:vAlign w:val="center"/>
          </w:tcPr>
          <w:p w14:paraId="26659E19">
            <w:pPr>
              <w:jc w:val="center"/>
              <w:rPr>
                <w:rFonts w:ascii="宋体" w:hAnsi="宋体"/>
                <w:color w:val="000000"/>
                <w:sz w:val="18"/>
              </w:rPr>
            </w:pPr>
          </w:p>
        </w:tc>
      </w:tr>
      <w:tr w14:paraId="62DFB6A2">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7BD7B268">
            <w:pPr>
              <w:jc w:val="center"/>
              <w:rPr>
                <w:rFonts w:ascii="宋体" w:hAnsi="宋体"/>
                <w:color w:val="000000"/>
                <w:sz w:val="18"/>
              </w:rPr>
            </w:pPr>
          </w:p>
        </w:tc>
        <w:tc>
          <w:tcPr>
            <w:tcW w:w="475" w:type="dxa"/>
            <w:vMerge w:val="continue"/>
            <w:tcBorders>
              <w:top w:val="single" w:color="000000" w:sz="4" w:space="0"/>
              <w:left w:val="single" w:color="000000" w:sz="4" w:space="0"/>
              <w:bottom w:val="nil"/>
              <w:right w:val="single" w:color="000000" w:sz="4" w:space="0"/>
            </w:tcBorders>
            <w:vAlign w:val="center"/>
          </w:tcPr>
          <w:p w14:paraId="522FC99D">
            <w:pPr>
              <w:jc w:val="center"/>
              <w:rPr>
                <w:rFonts w:ascii="宋体" w:hAnsi="宋体"/>
                <w:color w:val="000000"/>
                <w:sz w:val="18"/>
              </w:rPr>
            </w:pPr>
          </w:p>
        </w:tc>
        <w:tc>
          <w:tcPr>
            <w:tcW w:w="675" w:type="dxa"/>
            <w:tcBorders>
              <w:top w:val="single" w:color="000000" w:sz="4" w:space="0"/>
              <w:left w:val="single" w:color="000000" w:sz="4" w:space="0"/>
              <w:bottom w:val="nil"/>
              <w:right w:val="single" w:color="000000" w:sz="4" w:space="0"/>
            </w:tcBorders>
            <w:vAlign w:val="center"/>
          </w:tcPr>
          <w:p w14:paraId="450BFADB">
            <w:pPr>
              <w:widowControl/>
              <w:jc w:val="center"/>
              <w:textAlignment w:val="center"/>
              <w:rPr>
                <w:rFonts w:ascii="宋体" w:hAnsi="宋体"/>
                <w:color w:val="000000"/>
                <w:sz w:val="18"/>
              </w:rPr>
            </w:pPr>
            <w:r>
              <w:rPr>
                <w:rFonts w:ascii="宋体" w:hAnsi="宋体"/>
                <w:color w:val="000000"/>
                <w:sz w:val="18"/>
              </w:rPr>
              <w:t>可持续影响</w:t>
            </w:r>
          </w:p>
        </w:tc>
        <w:tc>
          <w:tcPr>
            <w:tcW w:w="1987" w:type="dxa"/>
            <w:tcBorders>
              <w:top w:val="single" w:color="000000" w:sz="4" w:space="0"/>
              <w:left w:val="single" w:color="000000" w:sz="4" w:space="0"/>
              <w:bottom w:val="nil"/>
              <w:right w:val="single" w:color="000000" w:sz="4" w:space="0"/>
            </w:tcBorders>
            <w:vAlign w:val="center"/>
          </w:tcPr>
          <w:p w14:paraId="032EEB87">
            <w:pPr>
              <w:widowControl/>
              <w:jc w:val="center"/>
              <w:textAlignment w:val="center"/>
              <w:rPr>
                <w:rFonts w:ascii="宋体" w:hAnsi="宋体"/>
                <w:color w:val="000000"/>
                <w:sz w:val="18"/>
              </w:rPr>
            </w:pPr>
            <w:r>
              <w:rPr>
                <w:rFonts w:ascii="宋体" w:hAnsi="宋体"/>
                <w:color w:val="000000"/>
                <w:sz w:val="18"/>
              </w:rPr>
              <w:t>项目可持续影响期限</w:t>
            </w:r>
          </w:p>
        </w:tc>
        <w:tc>
          <w:tcPr>
            <w:tcW w:w="486" w:type="dxa"/>
            <w:tcBorders>
              <w:top w:val="single" w:color="000000" w:sz="4" w:space="0"/>
              <w:left w:val="single" w:color="000000" w:sz="4" w:space="0"/>
              <w:bottom w:val="nil"/>
              <w:right w:val="single" w:color="000000" w:sz="4" w:space="0"/>
            </w:tcBorders>
            <w:vAlign w:val="center"/>
          </w:tcPr>
          <w:p w14:paraId="2B0245BA">
            <w:pPr>
              <w:widowControl/>
              <w:jc w:val="center"/>
              <w:textAlignment w:val="center"/>
              <w:rPr>
                <w:rFonts w:ascii="宋体" w:hAnsi="宋体"/>
                <w:color w:val="000000"/>
                <w:sz w:val="18"/>
              </w:rPr>
            </w:pPr>
            <w:r>
              <w:rPr>
                <w:rFonts w:ascii="宋体" w:hAnsi="宋体"/>
                <w:color w:val="000000"/>
                <w:sz w:val="18"/>
              </w:rPr>
              <w:t>正向</w:t>
            </w:r>
          </w:p>
        </w:tc>
        <w:tc>
          <w:tcPr>
            <w:tcW w:w="473" w:type="dxa"/>
            <w:tcBorders>
              <w:top w:val="single" w:color="000000" w:sz="4" w:space="0"/>
              <w:left w:val="single" w:color="000000" w:sz="4" w:space="0"/>
              <w:bottom w:val="nil"/>
              <w:right w:val="single" w:color="000000" w:sz="4" w:space="0"/>
            </w:tcBorders>
            <w:vAlign w:val="center"/>
          </w:tcPr>
          <w:p w14:paraId="57B348D2">
            <w:pPr>
              <w:widowControl/>
              <w:jc w:val="center"/>
              <w:textAlignment w:val="center"/>
              <w:rPr>
                <w:rFonts w:ascii="宋体" w:hAnsi="宋体"/>
                <w:color w:val="000000"/>
                <w:sz w:val="18"/>
              </w:rPr>
            </w:pPr>
            <w:r>
              <w:rPr>
                <w:rFonts w:ascii="宋体" w:hAnsi="宋体"/>
                <w:color w:val="000000"/>
                <w:sz w:val="18"/>
              </w:rPr>
              <w:t>等于</w:t>
            </w:r>
          </w:p>
        </w:tc>
        <w:tc>
          <w:tcPr>
            <w:tcW w:w="716" w:type="dxa"/>
            <w:tcBorders>
              <w:top w:val="single" w:color="000000" w:sz="4" w:space="0"/>
              <w:left w:val="single" w:color="000000" w:sz="4" w:space="0"/>
              <w:bottom w:val="nil"/>
              <w:right w:val="single" w:color="000000" w:sz="4" w:space="0"/>
            </w:tcBorders>
            <w:vAlign w:val="center"/>
          </w:tcPr>
          <w:p w14:paraId="75DE6C6F">
            <w:pPr>
              <w:widowControl/>
              <w:jc w:val="center"/>
              <w:textAlignment w:val="center"/>
              <w:rPr>
                <w:rFonts w:ascii="宋体" w:hAnsi="宋体"/>
                <w:color w:val="000000"/>
                <w:sz w:val="18"/>
              </w:rPr>
            </w:pPr>
            <w:r>
              <w:rPr>
                <w:rFonts w:ascii="宋体" w:hAnsi="宋体"/>
                <w:color w:val="000000"/>
                <w:sz w:val="18"/>
              </w:rPr>
              <w:t>1</w:t>
            </w:r>
          </w:p>
        </w:tc>
        <w:tc>
          <w:tcPr>
            <w:tcW w:w="792" w:type="dxa"/>
            <w:tcBorders>
              <w:top w:val="single" w:color="000000" w:sz="4" w:space="0"/>
              <w:left w:val="single" w:color="000000" w:sz="4" w:space="0"/>
              <w:bottom w:val="nil"/>
              <w:right w:val="single" w:color="000000" w:sz="4" w:space="0"/>
            </w:tcBorders>
            <w:vAlign w:val="center"/>
          </w:tcPr>
          <w:p w14:paraId="5229692B">
            <w:pPr>
              <w:widowControl/>
              <w:jc w:val="center"/>
              <w:textAlignment w:val="center"/>
              <w:rPr>
                <w:rFonts w:ascii="宋体" w:hAnsi="宋体"/>
                <w:color w:val="000000"/>
                <w:sz w:val="18"/>
              </w:rPr>
            </w:pPr>
            <w:r>
              <w:rPr>
                <w:rFonts w:ascii="宋体" w:hAnsi="宋体"/>
                <w:color w:val="000000"/>
                <w:sz w:val="18"/>
              </w:rPr>
              <w:t>1</w:t>
            </w:r>
          </w:p>
        </w:tc>
        <w:tc>
          <w:tcPr>
            <w:tcW w:w="698" w:type="dxa"/>
            <w:tcBorders>
              <w:top w:val="single" w:color="000000" w:sz="4" w:space="0"/>
              <w:left w:val="single" w:color="000000" w:sz="4" w:space="0"/>
              <w:bottom w:val="nil"/>
              <w:right w:val="single" w:color="000000" w:sz="4" w:space="0"/>
            </w:tcBorders>
            <w:vAlign w:val="center"/>
          </w:tcPr>
          <w:p w14:paraId="29411FD5">
            <w:pPr>
              <w:widowControl/>
              <w:jc w:val="center"/>
              <w:textAlignment w:val="center"/>
              <w:rPr>
                <w:rFonts w:ascii="宋体" w:hAnsi="宋体"/>
                <w:color w:val="000000"/>
                <w:sz w:val="18"/>
              </w:rPr>
            </w:pPr>
            <w:r>
              <w:rPr>
                <w:rFonts w:ascii="宋体" w:hAnsi="宋体"/>
                <w:color w:val="000000"/>
                <w:sz w:val="18"/>
              </w:rPr>
              <w:t>年</w:t>
            </w:r>
          </w:p>
        </w:tc>
        <w:tc>
          <w:tcPr>
            <w:tcW w:w="540" w:type="dxa"/>
            <w:tcBorders>
              <w:top w:val="single" w:color="000000" w:sz="4" w:space="0"/>
              <w:left w:val="single" w:color="000000" w:sz="4" w:space="0"/>
              <w:bottom w:val="nil"/>
              <w:right w:val="single" w:color="000000" w:sz="4" w:space="0"/>
            </w:tcBorders>
            <w:vAlign w:val="center"/>
          </w:tcPr>
          <w:p w14:paraId="476C2B91">
            <w:pPr>
              <w:widowControl/>
              <w:jc w:val="center"/>
              <w:textAlignment w:val="center"/>
              <w:rPr>
                <w:rFonts w:ascii="宋体" w:hAnsi="宋体"/>
                <w:color w:val="000000"/>
                <w:sz w:val="18"/>
              </w:rPr>
            </w:pPr>
            <w:r>
              <w:rPr>
                <w:rFonts w:ascii="宋体" w:hAnsi="宋体"/>
                <w:color w:val="000000"/>
                <w:sz w:val="18"/>
              </w:rPr>
              <w:t>15</w:t>
            </w:r>
          </w:p>
        </w:tc>
        <w:tc>
          <w:tcPr>
            <w:tcW w:w="540" w:type="dxa"/>
            <w:tcBorders>
              <w:top w:val="single" w:color="000000" w:sz="4" w:space="0"/>
              <w:left w:val="single" w:color="000000" w:sz="4" w:space="0"/>
              <w:bottom w:val="nil"/>
              <w:right w:val="single" w:color="000000" w:sz="4" w:space="0"/>
            </w:tcBorders>
            <w:vAlign w:val="center"/>
          </w:tcPr>
          <w:p w14:paraId="183DAD8E">
            <w:pPr>
              <w:widowControl/>
              <w:jc w:val="center"/>
              <w:textAlignment w:val="center"/>
              <w:rPr>
                <w:rFonts w:ascii="宋体" w:hAnsi="宋体"/>
                <w:color w:val="000000"/>
                <w:sz w:val="18"/>
              </w:rPr>
            </w:pPr>
            <w:r>
              <w:rPr>
                <w:rFonts w:ascii="宋体" w:hAnsi="宋体"/>
                <w:color w:val="000000"/>
                <w:sz w:val="18"/>
              </w:rPr>
              <w:t>15</w:t>
            </w:r>
          </w:p>
        </w:tc>
        <w:tc>
          <w:tcPr>
            <w:tcW w:w="925" w:type="dxa"/>
            <w:tcBorders>
              <w:top w:val="single" w:color="000000" w:sz="4" w:space="0"/>
              <w:left w:val="single" w:color="000000" w:sz="4" w:space="0"/>
              <w:bottom w:val="nil"/>
              <w:right w:val="single" w:color="000000" w:sz="4" w:space="0"/>
            </w:tcBorders>
            <w:vAlign w:val="center"/>
          </w:tcPr>
          <w:p w14:paraId="79E4DC1A">
            <w:pPr>
              <w:jc w:val="center"/>
              <w:rPr>
                <w:rFonts w:ascii="宋体" w:hAnsi="宋体"/>
                <w:color w:val="000000"/>
                <w:sz w:val="18"/>
              </w:rPr>
            </w:pPr>
          </w:p>
        </w:tc>
      </w:tr>
      <w:tr w14:paraId="20778923">
        <w:tblPrEx>
          <w:tblCellMar>
            <w:top w:w="0" w:type="dxa"/>
            <w:left w:w="108" w:type="dxa"/>
            <w:bottom w:w="0" w:type="dxa"/>
            <w:right w:w="108" w:type="dxa"/>
          </w:tblCellMar>
        </w:tblPrEx>
        <w:trPr>
          <w:trHeight w:val="840" w:hRule="atLeast"/>
        </w:trPr>
        <w:tc>
          <w:tcPr>
            <w:tcW w:w="456" w:type="dxa"/>
            <w:vMerge w:val="continue"/>
            <w:tcBorders>
              <w:top w:val="single" w:color="000000" w:sz="4" w:space="0"/>
              <w:left w:val="single" w:color="000000" w:sz="4" w:space="0"/>
              <w:bottom w:val="nil"/>
              <w:right w:val="single" w:color="000000" w:sz="4" w:space="0"/>
            </w:tcBorders>
            <w:vAlign w:val="center"/>
          </w:tcPr>
          <w:p w14:paraId="6AD9D9F6">
            <w:pPr>
              <w:jc w:val="center"/>
              <w:rPr>
                <w:rFonts w:ascii="宋体" w:hAnsi="宋体"/>
                <w:color w:val="000000"/>
                <w:sz w:val="18"/>
              </w:rPr>
            </w:pPr>
          </w:p>
        </w:tc>
        <w:tc>
          <w:tcPr>
            <w:tcW w:w="475" w:type="dxa"/>
            <w:tcBorders>
              <w:top w:val="single" w:color="000000" w:sz="4" w:space="0"/>
              <w:left w:val="single" w:color="000000" w:sz="4" w:space="0"/>
              <w:bottom w:val="nil"/>
              <w:right w:val="single" w:color="000000" w:sz="4" w:space="0"/>
            </w:tcBorders>
            <w:vAlign w:val="center"/>
          </w:tcPr>
          <w:p w14:paraId="06991844">
            <w:pPr>
              <w:widowControl/>
              <w:jc w:val="center"/>
              <w:textAlignment w:val="center"/>
              <w:rPr>
                <w:rFonts w:ascii="宋体" w:hAnsi="宋体"/>
                <w:color w:val="000000"/>
                <w:sz w:val="18"/>
              </w:rPr>
            </w:pPr>
            <w:r>
              <w:rPr>
                <w:rFonts w:ascii="宋体" w:hAnsi="宋体"/>
                <w:color w:val="000000"/>
                <w:sz w:val="18"/>
              </w:rPr>
              <w:t>满意度指标</w:t>
            </w:r>
          </w:p>
        </w:tc>
        <w:tc>
          <w:tcPr>
            <w:tcW w:w="675" w:type="dxa"/>
            <w:tcBorders>
              <w:top w:val="single" w:color="000000" w:sz="4" w:space="0"/>
              <w:left w:val="single" w:color="000000" w:sz="4" w:space="0"/>
              <w:bottom w:val="nil"/>
              <w:right w:val="single" w:color="000000" w:sz="4" w:space="0"/>
            </w:tcBorders>
            <w:vAlign w:val="center"/>
          </w:tcPr>
          <w:p w14:paraId="64C845D6">
            <w:pPr>
              <w:widowControl/>
              <w:jc w:val="center"/>
              <w:textAlignment w:val="center"/>
              <w:rPr>
                <w:rFonts w:ascii="宋体" w:hAnsi="宋体"/>
                <w:color w:val="000000"/>
                <w:sz w:val="18"/>
              </w:rPr>
            </w:pPr>
            <w:r>
              <w:rPr>
                <w:rFonts w:ascii="宋体" w:hAnsi="宋体"/>
                <w:color w:val="000000"/>
                <w:sz w:val="18"/>
              </w:rPr>
              <w:t>服务对象满意度</w:t>
            </w:r>
          </w:p>
        </w:tc>
        <w:tc>
          <w:tcPr>
            <w:tcW w:w="1987" w:type="dxa"/>
            <w:tcBorders>
              <w:top w:val="single" w:color="000000" w:sz="4" w:space="0"/>
              <w:left w:val="single" w:color="000000" w:sz="4" w:space="0"/>
              <w:bottom w:val="nil"/>
              <w:right w:val="single" w:color="000000" w:sz="4" w:space="0"/>
            </w:tcBorders>
            <w:vAlign w:val="center"/>
          </w:tcPr>
          <w:p w14:paraId="094E25AF">
            <w:pPr>
              <w:widowControl/>
              <w:jc w:val="center"/>
              <w:textAlignment w:val="center"/>
              <w:rPr>
                <w:rFonts w:ascii="宋体" w:hAnsi="宋体"/>
                <w:color w:val="000000"/>
                <w:sz w:val="18"/>
              </w:rPr>
            </w:pPr>
            <w:r>
              <w:rPr>
                <w:rFonts w:ascii="宋体" w:hAnsi="宋体"/>
                <w:color w:val="000000"/>
                <w:sz w:val="18"/>
              </w:rPr>
              <w:t>政府各部门满意度</w:t>
            </w:r>
          </w:p>
        </w:tc>
        <w:tc>
          <w:tcPr>
            <w:tcW w:w="486" w:type="dxa"/>
            <w:tcBorders>
              <w:top w:val="single" w:color="000000" w:sz="4" w:space="0"/>
              <w:left w:val="single" w:color="000000" w:sz="4" w:space="0"/>
              <w:bottom w:val="nil"/>
              <w:right w:val="single" w:color="000000" w:sz="4" w:space="0"/>
            </w:tcBorders>
            <w:vAlign w:val="center"/>
          </w:tcPr>
          <w:p w14:paraId="1EDBD1EA">
            <w:pPr>
              <w:widowControl/>
              <w:jc w:val="center"/>
              <w:textAlignment w:val="center"/>
              <w:rPr>
                <w:rFonts w:ascii="宋体" w:hAnsi="宋体"/>
                <w:color w:val="000000"/>
                <w:sz w:val="18"/>
              </w:rPr>
            </w:pPr>
            <w:r>
              <w:rPr>
                <w:rFonts w:ascii="宋体" w:hAnsi="宋体"/>
                <w:color w:val="000000"/>
                <w:sz w:val="18"/>
              </w:rPr>
              <w:t>正向</w:t>
            </w:r>
          </w:p>
        </w:tc>
        <w:tc>
          <w:tcPr>
            <w:tcW w:w="473" w:type="dxa"/>
            <w:tcBorders>
              <w:top w:val="single" w:color="000000" w:sz="4" w:space="0"/>
              <w:left w:val="single" w:color="000000" w:sz="4" w:space="0"/>
              <w:bottom w:val="nil"/>
              <w:right w:val="single" w:color="000000" w:sz="4" w:space="0"/>
            </w:tcBorders>
            <w:vAlign w:val="center"/>
          </w:tcPr>
          <w:p w14:paraId="6CC98C2D">
            <w:pPr>
              <w:widowControl/>
              <w:jc w:val="center"/>
              <w:textAlignment w:val="center"/>
              <w:rPr>
                <w:rFonts w:ascii="宋体" w:hAnsi="宋体"/>
                <w:color w:val="000000"/>
                <w:sz w:val="18"/>
              </w:rPr>
            </w:pPr>
            <w:r>
              <w:rPr>
                <w:rFonts w:ascii="宋体" w:hAnsi="宋体"/>
                <w:color w:val="000000"/>
                <w:sz w:val="18"/>
              </w:rPr>
              <w:t>大于等于</w:t>
            </w:r>
          </w:p>
        </w:tc>
        <w:tc>
          <w:tcPr>
            <w:tcW w:w="716" w:type="dxa"/>
            <w:tcBorders>
              <w:top w:val="single" w:color="000000" w:sz="4" w:space="0"/>
              <w:left w:val="single" w:color="000000" w:sz="4" w:space="0"/>
              <w:bottom w:val="nil"/>
              <w:right w:val="single" w:color="000000" w:sz="4" w:space="0"/>
            </w:tcBorders>
            <w:vAlign w:val="center"/>
          </w:tcPr>
          <w:p w14:paraId="5C3DB9CE">
            <w:pPr>
              <w:widowControl/>
              <w:jc w:val="center"/>
              <w:textAlignment w:val="center"/>
              <w:rPr>
                <w:rFonts w:ascii="宋体" w:hAnsi="宋体"/>
                <w:color w:val="000000"/>
                <w:sz w:val="18"/>
              </w:rPr>
            </w:pPr>
            <w:r>
              <w:rPr>
                <w:rFonts w:ascii="宋体" w:hAnsi="宋体"/>
                <w:color w:val="000000"/>
                <w:sz w:val="18"/>
              </w:rPr>
              <w:t>98</w:t>
            </w:r>
          </w:p>
        </w:tc>
        <w:tc>
          <w:tcPr>
            <w:tcW w:w="792" w:type="dxa"/>
            <w:tcBorders>
              <w:top w:val="single" w:color="000000" w:sz="4" w:space="0"/>
              <w:left w:val="single" w:color="000000" w:sz="4" w:space="0"/>
              <w:bottom w:val="nil"/>
              <w:right w:val="single" w:color="000000" w:sz="4" w:space="0"/>
            </w:tcBorders>
            <w:vAlign w:val="center"/>
          </w:tcPr>
          <w:p w14:paraId="0467F539">
            <w:pPr>
              <w:widowControl/>
              <w:jc w:val="center"/>
              <w:textAlignment w:val="center"/>
              <w:rPr>
                <w:rFonts w:ascii="宋体" w:hAnsi="宋体"/>
                <w:color w:val="000000"/>
                <w:sz w:val="18"/>
              </w:rPr>
            </w:pPr>
            <w:r>
              <w:rPr>
                <w:rFonts w:ascii="宋体" w:hAnsi="宋体"/>
                <w:color w:val="000000"/>
                <w:sz w:val="18"/>
              </w:rPr>
              <w:t>98</w:t>
            </w:r>
          </w:p>
        </w:tc>
        <w:tc>
          <w:tcPr>
            <w:tcW w:w="698" w:type="dxa"/>
            <w:tcBorders>
              <w:top w:val="single" w:color="000000" w:sz="4" w:space="0"/>
              <w:left w:val="single" w:color="000000" w:sz="4" w:space="0"/>
              <w:bottom w:val="nil"/>
              <w:right w:val="single" w:color="000000" w:sz="4" w:space="0"/>
            </w:tcBorders>
            <w:vAlign w:val="center"/>
          </w:tcPr>
          <w:p w14:paraId="4E6EE007">
            <w:pPr>
              <w:widowControl/>
              <w:jc w:val="center"/>
              <w:textAlignment w:val="center"/>
              <w:rPr>
                <w:rFonts w:ascii="宋体" w:hAnsi="宋体"/>
                <w:color w:val="000000"/>
                <w:sz w:val="18"/>
              </w:rPr>
            </w:pPr>
            <w:r>
              <w:rPr>
                <w:rFonts w:ascii="宋体" w:hAnsi="宋体"/>
                <w:color w:val="000000"/>
                <w:sz w:val="18"/>
              </w:rPr>
              <w:t>百分比</w:t>
            </w:r>
          </w:p>
        </w:tc>
        <w:tc>
          <w:tcPr>
            <w:tcW w:w="540" w:type="dxa"/>
            <w:tcBorders>
              <w:top w:val="single" w:color="000000" w:sz="4" w:space="0"/>
              <w:left w:val="single" w:color="000000" w:sz="4" w:space="0"/>
              <w:bottom w:val="nil"/>
              <w:right w:val="single" w:color="000000" w:sz="4" w:space="0"/>
            </w:tcBorders>
            <w:vAlign w:val="center"/>
          </w:tcPr>
          <w:p w14:paraId="122AD6B9">
            <w:pPr>
              <w:widowControl/>
              <w:jc w:val="center"/>
              <w:textAlignment w:val="center"/>
              <w:rPr>
                <w:rFonts w:ascii="宋体" w:hAnsi="宋体"/>
                <w:color w:val="000000"/>
                <w:sz w:val="18"/>
              </w:rPr>
            </w:pPr>
            <w:r>
              <w:rPr>
                <w:rFonts w:ascii="宋体" w:hAnsi="宋体"/>
                <w:color w:val="000000"/>
                <w:sz w:val="18"/>
              </w:rPr>
              <w:t>10</w:t>
            </w:r>
          </w:p>
        </w:tc>
        <w:tc>
          <w:tcPr>
            <w:tcW w:w="540" w:type="dxa"/>
            <w:tcBorders>
              <w:top w:val="single" w:color="000000" w:sz="4" w:space="0"/>
              <w:left w:val="single" w:color="000000" w:sz="4" w:space="0"/>
              <w:bottom w:val="nil"/>
              <w:right w:val="single" w:color="000000" w:sz="4" w:space="0"/>
            </w:tcBorders>
            <w:vAlign w:val="center"/>
          </w:tcPr>
          <w:p w14:paraId="707E0BBB">
            <w:pPr>
              <w:widowControl/>
              <w:jc w:val="center"/>
              <w:textAlignment w:val="center"/>
              <w:rPr>
                <w:rFonts w:ascii="宋体" w:hAnsi="宋体"/>
                <w:color w:val="000000"/>
                <w:sz w:val="18"/>
              </w:rPr>
            </w:pPr>
            <w:r>
              <w:rPr>
                <w:rFonts w:ascii="宋体" w:hAnsi="宋体"/>
                <w:color w:val="000000"/>
                <w:sz w:val="18"/>
              </w:rPr>
              <w:t>10</w:t>
            </w:r>
          </w:p>
        </w:tc>
        <w:tc>
          <w:tcPr>
            <w:tcW w:w="925" w:type="dxa"/>
            <w:tcBorders>
              <w:top w:val="single" w:color="000000" w:sz="4" w:space="0"/>
              <w:left w:val="single" w:color="000000" w:sz="4" w:space="0"/>
              <w:bottom w:val="nil"/>
              <w:right w:val="single" w:color="000000" w:sz="4" w:space="0"/>
            </w:tcBorders>
            <w:vAlign w:val="center"/>
          </w:tcPr>
          <w:p w14:paraId="6400004F">
            <w:pPr>
              <w:jc w:val="center"/>
              <w:rPr>
                <w:rFonts w:ascii="宋体" w:hAnsi="宋体"/>
                <w:color w:val="000000"/>
                <w:sz w:val="18"/>
              </w:rPr>
            </w:pPr>
          </w:p>
        </w:tc>
      </w:tr>
      <w:tr w14:paraId="17FBE72E">
        <w:tblPrEx>
          <w:tblCellMar>
            <w:top w:w="0" w:type="dxa"/>
            <w:left w:w="108" w:type="dxa"/>
            <w:bottom w:w="0" w:type="dxa"/>
            <w:right w:w="108" w:type="dxa"/>
          </w:tblCellMar>
        </w:tblPrEx>
        <w:trPr>
          <w:trHeight w:val="840" w:hRule="atLeast"/>
        </w:trPr>
        <w:tc>
          <w:tcPr>
            <w:tcW w:w="6758" w:type="dxa"/>
            <w:gridSpan w:val="9"/>
            <w:tcBorders>
              <w:top w:val="single" w:color="000000" w:sz="4" w:space="0"/>
              <w:left w:val="single" w:color="000000" w:sz="4" w:space="0"/>
              <w:bottom w:val="single" w:color="000000" w:sz="4" w:space="0"/>
              <w:right w:val="single" w:color="000000" w:sz="4" w:space="0"/>
            </w:tcBorders>
            <w:vAlign w:val="center"/>
          </w:tcPr>
          <w:p w14:paraId="47905515">
            <w:pPr>
              <w:widowControl/>
              <w:jc w:val="center"/>
              <w:textAlignment w:val="center"/>
              <w:rPr>
                <w:rFonts w:ascii="宋体" w:hAnsi="宋体"/>
                <w:color w:val="000000"/>
                <w:sz w:val="18"/>
              </w:rPr>
            </w:pPr>
            <w:r>
              <w:rPr>
                <w:rFonts w:ascii="宋体" w:hAnsi="宋体"/>
                <w:color w:val="000000"/>
                <w:sz w:val="18"/>
              </w:rPr>
              <w:t>总分</w:t>
            </w:r>
          </w:p>
        </w:tc>
        <w:tc>
          <w:tcPr>
            <w:tcW w:w="540" w:type="dxa"/>
            <w:tcBorders>
              <w:top w:val="single" w:color="000000" w:sz="4" w:space="0"/>
              <w:left w:val="single" w:color="000000" w:sz="4" w:space="0"/>
              <w:bottom w:val="single" w:color="000000" w:sz="4" w:space="0"/>
              <w:right w:val="single" w:color="000000" w:sz="4" w:space="0"/>
            </w:tcBorders>
            <w:vAlign w:val="center"/>
          </w:tcPr>
          <w:p w14:paraId="1EA89D67">
            <w:pPr>
              <w:widowControl/>
              <w:jc w:val="center"/>
              <w:textAlignment w:val="center"/>
              <w:rPr>
                <w:rFonts w:ascii="宋体" w:hAnsi="宋体"/>
                <w:color w:val="000000"/>
                <w:sz w:val="18"/>
              </w:rPr>
            </w:pPr>
            <w:r>
              <w:rPr>
                <w:rFonts w:ascii="宋体" w:hAnsi="宋体"/>
                <w:color w:val="000000"/>
                <w:sz w:val="18"/>
              </w:rPr>
              <w:t>100</w:t>
            </w:r>
          </w:p>
        </w:tc>
        <w:tc>
          <w:tcPr>
            <w:tcW w:w="540" w:type="dxa"/>
            <w:tcBorders>
              <w:top w:val="single" w:color="000000" w:sz="4" w:space="0"/>
              <w:left w:val="single" w:color="000000" w:sz="4" w:space="0"/>
              <w:bottom w:val="single" w:color="000000" w:sz="4" w:space="0"/>
              <w:right w:val="single" w:color="000000" w:sz="4" w:space="0"/>
            </w:tcBorders>
            <w:vAlign w:val="center"/>
          </w:tcPr>
          <w:p w14:paraId="4CD23840">
            <w:pPr>
              <w:widowControl/>
              <w:jc w:val="center"/>
              <w:textAlignment w:val="center"/>
              <w:rPr>
                <w:rFonts w:ascii="宋体" w:hAnsi="宋体"/>
                <w:color w:val="000000"/>
                <w:sz w:val="18"/>
              </w:rPr>
            </w:pPr>
            <w:r>
              <w:rPr>
                <w:rFonts w:ascii="宋体" w:hAnsi="宋体"/>
                <w:color w:val="000000"/>
                <w:sz w:val="18"/>
              </w:rPr>
              <w:t>100</w:t>
            </w:r>
          </w:p>
        </w:tc>
        <w:tc>
          <w:tcPr>
            <w:tcW w:w="925" w:type="dxa"/>
            <w:tcBorders>
              <w:top w:val="single" w:color="000000" w:sz="4" w:space="0"/>
              <w:left w:val="single" w:color="000000" w:sz="4" w:space="0"/>
              <w:bottom w:val="single" w:color="000000" w:sz="4" w:space="0"/>
              <w:right w:val="single" w:color="000000" w:sz="4" w:space="0"/>
            </w:tcBorders>
            <w:vAlign w:val="center"/>
          </w:tcPr>
          <w:p w14:paraId="58196A51">
            <w:pPr>
              <w:jc w:val="center"/>
              <w:rPr>
                <w:rFonts w:ascii="宋体" w:hAnsi="宋体"/>
                <w:color w:val="000000"/>
                <w:sz w:val="18"/>
              </w:rPr>
            </w:pPr>
          </w:p>
        </w:tc>
      </w:tr>
    </w:tbl>
    <w:p w14:paraId="2308F68D">
      <w:pPr>
        <w:pStyle w:val="8"/>
        <w:rPr>
          <w:rFonts w:ascii="仿宋_GB2312" w:hAnsi="仿宋_GB2312" w:eastAsia="仿宋_GB2312"/>
          <w:kern w:val="2"/>
          <w:sz w:val="32"/>
          <w:lang w:val="en-US"/>
        </w:rPr>
      </w:pPr>
    </w:p>
    <w:p w14:paraId="575341D5">
      <w:pPr>
        <w:pStyle w:val="8"/>
        <w:ind w:firstLine="640"/>
        <w:rPr>
          <w:rFonts w:ascii="仿宋_GB2312" w:hAnsi="仿宋_GB2312" w:eastAsia="仿宋_GB2312"/>
          <w:kern w:val="2"/>
          <w:sz w:val="32"/>
        </w:rPr>
      </w:pPr>
      <w:r>
        <w:rPr>
          <w:rFonts w:hint="eastAsia" w:ascii="仿宋_GB2312" w:hAnsi="仿宋_GB2312" w:eastAsia="仿宋_GB2312"/>
          <w:kern w:val="2"/>
          <w:sz w:val="32"/>
          <w:lang w:val="en-US"/>
        </w:rPr>
        <w:t>7.信息化业务经费</w:t>
      </w:r>
      <w:r>
        <w:rPr>
          <w:rFonts w:hint="eastAsia" w:ascii="仿宋_GB2312" w:hAnsi="仿宋_GB2312" w:eastAsia="仿宋_GB2312"/>
          <w:kern w:val="2"/>
          <w:sz w:val="32"/>
        </w:rPr>
        <w:t>项目自评综述：根据年初设定的绩效目标，项目自评得分</w:t>
      </w:r>
      <w:r>
        <w:rPr>
          <w:rFonts w:ascii="宋体"/>
          <w:kern w:val="2"/>
          <w:sz w:val="32"/>
          <w:u w:val="single"/>
          <w:lang w:val="en-US"/>
        </w:rPr>
        <w:t>99.41</w:t>
      </w:r>
      <w:r>
        <w:rPr>
          <w:rFonts w:hint="eastAsia" w:ascii="仿宋_GB2312" w:hAnsi="仿宋_GB2312" w:eastAsia="仿宋_GB2312"/>
          <w:kern w:val="2"/>
          <w:sz w:val="32"/>
        </w:rPr>
        <w:t>分。全年预算数为</w:t>
      </w:r>
      <w:r>
        <w:rPr>
          <w:rFonts w:ascii="宋体"/>
          <w:kern w:val="2"/>
          <w:sz w:val="32"/>
          <w:u w:val="single"/>
          <w:lang w:val="en-US"/>
        </w:rPr>
        <w:t>8</w:t>
      </w:r>
      <w:r>
        <w:rPr>
          <w:rFonts w:hint="eastAsia" w:ascii="仿宋_GB2312" w:hAnsi="仿宋_GB2312" w:eastAsia="仿宋_GB2312"/>
          <w:kern w:val="2"/>
          <w:sz w:val="32"/>
        </w:rPr>
        <w:t>万元，执行数为</w:t>
      </w:r>
      <w:r>
        <w:rPr>
          <w:rFonts w:ascii="宋体"/>
          <w:kern w:val="2"/>
          <w:sz w:val="32"/>
          <w:u w:val="single"/>
          <w:lang w:val="en-US"/>
        </w:rPr>
        <w:t>7.53</w:t>
      </w:r>
      <w:r>
        <w:rPr>
          <w:rFonts w:hint="eastAsia" w:ascii="仿宋_GB2312" w:hAnsi="仿宋_GB2312" w:eastAsia="仿宋_GB2312"/>
          <w:kern w:val="2"/>
          <w:sz w:val="32"/>
        </w:rPr>
        <w:t>万元，完成预算的</w:t>
      </w:r>
      <w:r>
        <w:rPr>
          <w:rFonts w:ascii="宋体"/>
          <w:kern w:val="2"/>
          <w:sz w:val="32"/>
          <w:u w:val="single"/>
          <w:lang w:val="en-US"/>
        </w:rPr>
        <w:t>94.12</w:t>
      </w:r>
      <w:r>
        <w:rPr>
          <w:rFonts w:hint="eastAsia" w:ascii="仿宋_GB2312" w:hAnsi="仿宋_GB2312" w:eastAsia="仿宋_GB2312"/>
          <w:kern w:val="2"/>
          <w:sz w:val="32"/>
        </w:rPr>
        <w:t>%。项目绩效目标完成情况：</w:t>
      </w:r>
      <w:r>
        <w:rPr>
          <w:rFonts w:hint="eastAsia" w:ascii="仿宋_GB2312" w:hAnsi="仿宋_GB2312" w:eastAsia="仿宋_GB2312"/>
          <w:kern w:val="2"/>
          <w:sz w:val="32"/>
          <w:lang w:val="en-US"/>
        </w:rPr>
        <w:t>本年度进一步加强和完善了政府网站及政务新媒体日常管理和常态化监管工作。国务院办公厅对全国政府网站政务新媒体运行情况进行、对有关监管工作的考核，自治区对运行情况的抽查、对有关监管工作的考核，考核结果达标等，提高了我市自查监管能力。</w:t>
      </w:r>
      <w:r>
        <w:rPr>
          <w:rFonts w:hint="eastAsia" w:ascii="仿宋_GB2312" w:hAnsi="仿宋_GB2312" w:eastAsia="仿宋_GB2312"/>
          <w:kern w:val="2"/>
          <w:sz w:val="32"/>
        </w:rPr>
        <w:t>发现的主要问题及原因：</w:t>
      </w:r>
    </w:p>
    <w:p w14:paraId="36AE8EE8">
      <w:pPr>
        <w:pStyle w:val="8"/>
        <w:ind w:firstLine="640"/>
        <w:rPr>
          <w:rFonts w:ascii="仿宋_GB2312" w:hAnsi="仿宋_GB2312" w:eastAsia="仿宋_GB2312"/>
          <w:kern w:val="2"/>
          <w:sz w:val="32"/>
        </w:rPr>
      </w:pPr>
      <w:r>
        <w:rPr>
          <w:rFonts w:hint="eastAsia" w:ascii="仿宋_GB2312" w:hAnsi="仿宋_GB2312" w:eastAsia="仿宋_GB2312"/>
          <w:kern w:val="2"/>
          <w:sz w:val="32"/>
        </w:rPr>
        <w:t>（</w:t>
      </w:r>
      <w:r>
        <w:rPr>
          <w:rFonts w:hint="eastAsia" w:ascii="仿宋_GB2312" w:hAnsi="仿宋_GB2312" w:eastAsia="仿宋_GB2312"/>
          <w:kern w:val="2"/>
          <w:sz w:val="32"/>
          <w:lang w:val="en-US"/>
        </w:rPr>
        <w:t>一</w:t>
      </w:r>
      <w:r>
        <w:rPr>
          <w:rFonts w:hint="eastAsia" w:ascii="仿宋_GB2312" w:hAnsi="仿宋_GB2312" w:eastAsia="仿宋_GB2312"/>
          <w:kern w:val="2"/>
          <w:sz w:val="32"/>
        </w:rPr>
        <w:t>）</w:t>
      </w:r>
      <w:r>
        <w:rPr>
          <w:rFonts w:hint="eastAsia" w:ascii="仿宋_GB2312" w:hAnsi="仿宋_GB2312" w:eastAsia="仿宋_GB2312"/>
          <w:kern w:val="2"/>
          <w:sz w:val="32"/>
          <w:lang w:val="en-US"/>
        </w:rPr>
        <w:t>项目管理存在问题。</w:t>
      </w:r>
    </w:p>
    <w:p w14:paraId="4D6A39D3">
      <w:pPr>
        <w:pStyle w:val="8"/>
        <w:ind w:firstLine="640"/>
        <w:rPr>
          <w:rFonts w:ascii="仿宋_GB2312" w:hAnsi="仿宋_GB2312" w:eastAsia="仿宋_GB2312"/>
          <w:kern w:val="2"/>
          <w:sz w:val="32"/>
          <w:lang w:val="en-US"/>
        </w:rPr>
      </w:pPr>
      <w:r>
        <w:rPr>
          <w:rFonts w:hint="eastAsia" w:ascii="仿宋_GB2312" w:hAnsi="仿宋_GB2312" w:eastAsia="仿宋_GB2312"/>
          <w:kern w:val="2"/>
          <w:sz w:val="32"/>
          <w:lang w:val="en-US"/>
        </w:rPr>
        <w:t>该项目目标主要为达到相关国家考核标准的要求，防止因考核工作导致的通报情况发生，相关监测工作专业性较强，需专业人士及公司完成，因此项目管理工作中更偏向数据信息公开、监测数据分析、资金管理、问题后续处理工作等内容。</w:t>
      </w:r>
    </w:p>
    <w:p w14:paraId="7F2E6ADA">
      <w:pPr>
        <w:pStyle w:val="8"/>
        <w:ind w:firstLine="640"/>
        <w:rPr>
          <w:rFonts w:ascii="仿宋_GB2312" w:hAnsi="仿宋_GB2312" w:eastAsia="仿宋_GB2312"/>
          <w:kern w:val="2"/>
          <w:sz w:val="32"/>
        </w:rPr>
      </w:pPr>
      <w:r>
        <w:rPr>
          <w:rFonts w:hint="eastAsia" w:ascii="仿宋_GB2312" w:hAnsi="仿宋_GB2312" w:eastAsia="仿宋_GB2312"/>
          <w:kern w:val="2"/>
          <w:sz w:val="32"/>
          <w:lang w:val="en-US"/>
        </w:rPr>
        <w:t>（二）资金管理使用问题。</w:t>
      </w:r>
    </w:p>
    <w:p w14:paraId="7FAF1390">
      <w:pPr>
        <w:pStyle w:val="8"/>
        <w:ind w:firstLine="640"/>
        <w:rPr>
          <w:rFonts w:ascii="仿宋_GB2312" w:hAnsi="仿宋_GB2312" w:eastAsia="仿宋_GB2312"/>
          <w:kern w:val="2"/>
          <w:sz w:val="32"/>
        </w:rPr>
      </w:pPr>
      <w:r>
        <w:rPr>
          <w:rFonts w:hint="eastAsia" w:ascii="仿宋_GB2312" w:hAnsi="仿宋_GB2312" w:eastAsia="仿宋_GB2312"/>
          <w:kern w:val="2"/>
          <w:sz w:val="32"/>
          <w:lang w:val="en-US"/>
        </w:rPr>
        <w:t>该项目2022年度资金使用率未达到100%，具体原因为成本指标结合本年度实际情况进行计算支付相关费用，故资金使用率未达到完全使用状态。</w:t>
      </w:r>
      <w:r>
        <w:rPr>
          <w:rFonts w:hint="eastAsia" w:ascii="仿宋_GB2312" w:hAnsi="仿宋_GB2312" w:eastAsia="仿宋_GB2312"/>
          <w:kern w:val="2"/>
          <w:sz w:val="32"/>
        </w:rPr>
        <w:t>下一步改进措施：</w:t>
      </w:r>
    </w:p>
    <w:p w14:paraId="4053997F">
      <w:pPr>
        <w:pStyle w:val="8"/>
        <w:ind w:firstLine="640"/>
        <w:rPr>
          <w:rFonts w:ascii="仿宋_GB2312" w:hAnsi="仿宋_GB2312" w:eastAsia="仿宋_GB2312"/>
          <w:kern w:val="2"/>
          <w:sz w:val="32"/>
        </w:rPr>
      </w:pPr>
      <w:r>
        <w:rPr>
          <w:rFonts w:hint="eastAsia" w:ascii="仿宋_GB2312" w:hAnsi="仿宋_GB2312" w:eastAsia="仿宋_GB2312"/>
          <w:kern w:val="2"/>
          <w:sz w:val="32"/>
        </w:rPr>
        <w:t>（</w:t>
      </w:r>
      <w:r>
        <w:rPr>
          <w:rFonts w:hint="eastAsia" w:ascii="仿宋_GB2312" w:hAnsi="仿宋_GB2312" w:eastAsia="仿宋_GB2312"/>
          <w:kern w:val="2"/>
          <w:sz w:val="32"/>
          <w:lang w:val="en-US"/>
        </w:rPr>
        <w:t>一</w:t>
      </w:r>
      <w:r>
        <w:rPr>
          <w:rFonts w:hint="eastAsia" w:ascii="仿宋_GB2312" w:hAnsi="仿宋_GB2312" w:eastAsia="仿宋_GB2312"/>
          <w:kern w:val="2"/>
          <w:sz w:val="32"/>
        </w:rPr>
        <w:t>）</w:t>
      </w:r>
      <w:r>
        <w:rPr>
          <w:rFonts w:hint="eastAsia" w:ascii="仿宋_GB2312" w:hAnsi="仿宋_GB2312" w:eastAsia="仿宋_GB2312"/>
          <w:kern w:val="2"/>
          <w:sz w:val="32"/>
          <w:lang w:val="en-US"/>
        </w:rPr>
        <w:t>项目管理问题的措施：</w:t>
      </w:r>
    </w:p>
    <w:p w14:paraId="5F527442">
      <w:pPr>
        <w:pStyle w:val="8"/>
        <w:ind w:firstLine="640"/>
        <w:rPr>
          <w:rFonts w:ascii="仿宋_GB2312" w:hAnsi="仿宋_GB2312" w:eastAsia="仿宋_GB2312"/>
          <w:kern w:val="2"/>
          <w:sz w:val="32"/>
          <w:lang w:val="en-US"/>
        </w:rPr>
      </w:pPr>
      <w:r>
        <w:rPr>
          <w:rFonts w:hint="eastAsia" w:ascii="仿宋_GB2312" w:hAnsi="仿宋_GB2312" w:eastAsia="仿宋_GB2312"/>
          <w:kern w:val="2"/>
          <w:sz w:val="32"/>
          <w:lang w:val="en-US"/>
        </w:rPr>
        <w:t>加强前期信息公开等工作内容的自查工作，减少后续相关问题情况产生，提高信息公开准确率、链接使用有效率等；加强与公司及专业人士的沟通，及时更新相关业务内容，保证监测内容与国家考核工作要求及时同步，保证考核工作内容达到标准及要求。加强具体监测内容的审核工作；更加快速的处理检测过程中发现的问题。</w:t>
      </w:r>
    </w:p>
    <w:p w14:paraId="02327824">
      <w:pPr>
        <w:pStyle w:val="8"/>
        <w:ind w:firstLine="640"/>
        <w:rPr>
          <w:rFonts w:ascii="仿宋_GB2312" w:hAnsi="仿宋_GB2312" w:eastAsia="仿宋_GB2312"/>
          <w:kern w:val="2"/>
          <w:sz w:val="32"/>
          <w:lang w:val="en-US"/>
        </w:rPr>
      </w:pPr>
      <w:r>
        <w:rPr>
          <w:rFonts w:hint="eastAsia" w:ascii="仿宋_GB2312" w:hAnsi="仿宋_GB2312" w:eastAsia="仿宋_GB2312"/>
          <w:kern w:val="2"/>
          <w:sz w:val="32"/>
          <w:lang w:val="en-US"/>
        </w:rPr>
        <w:t>（二）资金管理使用问题的措施：</w:t>
      </w:r>
    </w:p>
    <w:p w14:paraId="03FF7240">
      <w:pPr>
        <w:pStyle w:val="8"/>
        <w:ind w:firstLine="640"/>
        <w:rPr>
          <w:rFonts w:ascii="仿宋_GB2312" w:hAnsi="仿宋_GB2312" w:eastAsia="仿宋_GB2312"/>
          <w:kern w:val="2"/>
          <w:sz w:val="32"/>
          <w:lang w:val="en-US"/>
        </w:rPr>
      </w:pPr>
      <w:r>
        <w:rPr>
          <w:rFonts w:hint="eastAsia" w:ascii="仿宋_GB2312" w:hAnsi="仿宋_GB2312" w:eastAsia="仿宋_GB2312"/>
          <w:kern w:val="2"/>
          <w:sz w:val="32"/>
          <w:lang w:val="en-US"/>
        </w:rPr>
        <w:t>加强对于突然发生的支出情况变化，资金资源分配调整的及时性。</w:t>
      </w:r>
    </w:p>
    <w:p w14:paraId="794940C3">
      <w:pPr>
        <w:pStyle w:val="8"/>
        <w:ind w:firstLine="640"/>
        <w:rPr>
          <w:rFonts w:ascii="仿宋_GB2312" w:hAnsi="仿宋_GB2312" w:eastAsia="仿宋_GB2312"/>
          <w:kern w:val="2"/>
          <w:sz w:val="32"/>
          <w:lang w:val="en-US"/>
        </w:rPr>
      </w:pPr>
    </w:p>
    <w:tbl>
      <w:tblPr>
        <w:tblStyle w:val="13"/>
        <w:tblW w:w="0" w:type="auto"/>
        <w:tblInd w:w="93" w:type="dxa"/>
        <w:tblLayout w:type="fixed"/>
        <w:tblCellMar>
          <w:top w:w="0" w:type="dxa"/>
          <w:left w:w="108" w:type="dxa"/>
          <w:bottom w:w="0" w:type="dxa"/>
          <w:right w:w="108" w:type="dxa"/>
        </w:tblCellMar>
      </w:tblPr>
      <w:tblGrid>
        <w:gridCol w:w="426"/>
        <w:gridCol w:w="435"/>
        <w:gridCol w:w="798"/>
        <w:gridCol w:w="1170"/>
        <w:gridCol w:w="535"/>
        <w:gridCol w:w="535"/>
        <w:gridCol w:w="883"/>
        <w:gridCol w:w="860"/>
        <w:gridCol w:w="757"/>
        <w:gridCol w:w="578"/>
        <w:gridCol w:w="768"/>
        <w:gridCol w:w="1018"/>
      </w:tblGrid>
      <w:tr w14:paraId="4B04BF25">
        <w:tblPrEx>
          <w:tblCellMar>
            <w:top w:w="0" w:type="dxa"/>
            <w:left w:w="108" w:type="dxa"/>
            <w:bottom w:w="0" w:type="dxa"/>
            <w:right w:w="108" w:type="dxa"/>
          </w:tblCellMar>
        </w:tblPrEx>
        <w:trPr>
          <w:trHeight w:val="960" w:hRule="atLeast"/>
        </w:trPr>
        <w:tc>
          <w:tcPr>
            <w:tcW w:w="8763" w:type="dxa"/>
            <w:gridSpan w:val="12"/>
            <w:tcBorders>
              <w:top w:val="single" w:color="000000" w:sz="4" w:space="0"/>
              <w:left w:val="single" w:color="000000" w:sz="4" w:space="0"/>
              <w:bottom w:val="single" w:color="000000" w:sz="4" w:space="0"/>
              <w:right w:val="single" w:color="000000" w:sz="4" w:space="0"/>
            </w:tcBorders>
            <w:vAlign w:val="center"/>
          </w:tcPr>
          <w:p w14:paraId="489C483C">
            <w:pPr>
              <w:widowControl/>
              <w:jc w:val="center"/>
              <w:textAlignment w:val="center"/>
              <w:rPr>
                <w:rFonts w:ascii="宋体" w:hAnsi="宋体"/>
                <w:b/>
                <w:color w:val="000000"/>
                <w:sz w:val="40"/>
              </w:rPr>
            </w:pPr>
            <w:r>
              <w:rPr>
                <w:rFonts w:ascii="宋体" w:hAnsi="宋体"/>
                <w:b/>
                <w:color w:val="000000"/>
                <w:sz w:val="40"/>
              </w:rPr>
              <w:t>项目支出绩效自评表</w:t>
            </w:r>
            <w:r>
              <w:rPr>
                <w:rFonts w:ascii="宋体" w:hAnsi="宋体"/>
                <w:b/>
                <w:color w:val="000000"/>
                <w:sz w:val="40"/>
              </w:rPr>
              <w:br w:type="textWrapping"/>
            </w:r>
            <w:r>
              <w:rPr>
                <w:rFonts w:ascii="宋体" w:hAnsi="宋体"/>
                <w:b/>
                <w:color w:val="000000"/>
                <w:sz w:val="40"/>
              </w:rPr>
              <w:t>(2022年度）</w:t>
            </w:r>
          </w:p>
        </w:tc>
      </w:tr>
      <w:tr w14:paraId="262E9CDE">
        <w:tblPrEx>
          <w:tblCellMar>
            <w:top w:w="0" w:type="dxa"/>
            <w:left w:w="108" w:type="dxa"/>
            <w:bottom w:w="0" w:type="dxa"/>
            <w:right w:w="108" w:type="dxa"/>
          </w:tblCellMar>
        </w:tblPrEx>
        <w:trPr>
          <w:trHeight w:val="380" w:hRule="atLeast"/>
        </w:trPr>
        <w:tc>
          <w:tcPr>
            <w:tcW w:w="861" w:type="dxa"/>
            <w:gridSpan w:val="2"/>
            <w:tcBorders>
              <w:top w:val="single" w:color="000000" w:sz="4" w:space="0"/>
              <w:left w:val="single" w:color="000000" w:sz="4" w:space="0"/>
              <w:bottom w:val="single" w:color="000000" w:sz="4" w:space="0"/>
              <w:right w:val="single" w:color="000000" w:sz="4" w:space="0"/>
            </w:tcBorders>
            <w:vAlign w:val="center"/>
          </w:tcPr>
          <w:p w14:paraId="131B1828">
            <w:pPr>
              <w:widowControl/>
              <w:jc w:val="right"/>
              <w:textAlignment w:val="center"/>
              <w:rPr>
                <w:rFonts w:ascii="宋体" w:hAnsi="宋体"/>
                <w:color w:val="000000"/>
                <w:sz w:val="18"/>
              </w:rPr>
            </w:pPr>
            <w:r>
              <w:rPr>
                <w:rFonts w:ascii="宋体" w:hAnsi="宋体"/>
                <w:color w:val="000000"/>
                <w:sz w:val="18"/>
              </w:rPr>
              <w:t>项目名称</w:t>
            </w:r>
          </w:p>
        </w:tc>
        <w:tc>
          <w:tcPr>
            <w:tcW w:w="7902" w:type="dxa"/>
            <w:gridSpan w:val="10"/>
            <w:tcBorders>
              <w:top w:val="single" w:color="000000" w:sz="4" w:space="0"/>
              <w:left w:val="single" w:color="000000" w:sz="4" w:space="0"/>
              <w:bottom w:val="single" w:color="000000" w:sz="4" w:space="0"/>
              <w:right w:val="single" w:color="000000" w:sz="4" w:space="0"/>
            </w:tcBorders>
            <w:vAlign w:val="center"/>
          </w:tcPr>
          <w:p w14:paraId="01868045">
            <w:pPr>
              <w:widowControl/>
              <w:textAlignment w:val="center"/>
              <w:rPr>
                <w:rFonts w:ascii="宋体" w:hAnsi="宋体"/>
                <w:color w:val="000000"/>
                <w:sz w:val="18"/>
              </w:rPr>
            </w:pPr>
            <w:r>
              <w:rPr>
                <w:rFonts w:ascii="宋体" w:hAnsi="宋体"/>
                <w:color w:val="000000"/>
                <w:sz w:val="18"/>
              </w:rPr>
              <w:t>信息化业务经费</w:t>
            </w:r>
          </w:p>
        </w:tc>
      </w:tr>
      <w:tr w14:paraId="0FF08155">
        <w:tblPrEx>
          <w:tblCellMar>
            <w:top w:w="0" w:type="dxa"/>
            <w:left w:w="108" w:type="dxa"/>
            <w:bottom w:w="0" w:type="dxa"/>
            <w:right w:w="108" w:type="dxa"/>
          </w:tblCellMar>
        </w:tblPrEx>
        <w:trPr>
          <w:trHeight w:val="380" w:hRule="atLeast"/>
        </w:trPr>
        <w:tc>
          <w:tcPr>
            <w:tcW w:w="861" w:type="dxa"/>
            <w:gridSpan w:val="2"/>
            <w:tcBorders>
              <w:top w:val="single" w:color="000000" w:sz="4" w:space="0"/>
              <w:left w:val="single" w:color="000000" w:sz="4" w:space="0"/>
              <w:bottom w:val="single" w:color="000000" w:sz="4" w:space="0"/>
              <w:right w:val="single" w:color="000000" w:sz="4" w:space="0"/>
            </w:tcBorders>
            <w:vAlign w:val="center"/>
          </w:tcPr>
          <w:p w14:paraId="3B642162">
            <w:pPr>
              <w:widowControl/>
              <w:jc w:val="right"/>
              <w:textAlignment w:val="center"/>
              <w:rPr>
                <w:rFonts w:ascii="宋体" w:hAnsi="宋体"/>
                <w:color w:val="000000"/>
                <w:sz w:val="18"/>
              </w:rPr>
            </w:pPr>
            <w:r>
              <w:rPr>
                <w:rFonts w:ascii="宋体" w:hAnsi="宋体"/>
                <w:color w:val="000000"/>
                <w:sz w:val="18"/>
              </w:rPr>
              <w:t>主管部门</w:t>
            </w:r>
          </w:p>
        </w:tc>
        <w:tc>
          <w:tcPr>
            <w:tcW w:w="3038" w:type="dxa"/>
            <w:gridSpan w:val="4"/>
            <w:tcBorders>
              <w:top w:val="single" w:color="000000" w:sz="4" w:space="0"/>
              <w:left w:val="single" w:color="000000" w:sz="4" w:space="0"/>
              <w:bottom w:val="single" w:color="000000" w:sz="4" w:space="0"/>
              <w:right w:val="single" w:color="000000" w:sz="4" w:space="0"/>
            </w:tcBorders>
            <w:vAlign w:val="center"/>
          </w:tcPr>
          <w:p w14:paraId="15C149FC">
            <w:pPr>
              <w:widowControl/>
              <w:textAlignment w:val="center"/>
              <w:rPr>
                <w:rFonts w:ascii="宋体" w:hAnsi="宋体"/>
                <w:color w:val="000000"/>
                <w:sz w:val="18"/>
              </w:rPr>
            </w:pPr>
            <w:r>
              <w:rPr>
                <w:rFonts w:ascii="宋体" w:hAnsi="宋体"/>
                <w:color w:val="000000"/>
                <w:sz w:val="18"/>
              </w:rPr>
              <w:t>乌海市大数据中心（部门）</w:t>
            </w:r>
          </w:p>
        </w:tc>
        <w:tc>
          <w:tcPr>
            <w:tcW w:w="1743" w:type="dxa"/>
            <w:gridSpan w:val="2"/>
            <w:tcBorders>
              <w:top w:val="single" w:color="000000" w:sz="4" w:space="0"/>
              <w:left w:val="single" w:color="000000" w:sz="4" w:space="0"/>
              <w:bottom w:val="single" w:color="000000" w:sz="4" w:space="0"/>
              <w:right w:val="single" w:color="000000" w:sz="4" w:space="0"/>
            </w:tcBorders>
            <w:vAlign w:val="center"/>
          </w:tcPr>
          <w:p w14:paraId="521D9973">
            <w:pPr>
              <w:widowControl/>
              <w:jc w:val="right"/>
              <w:textAlignment w:val="center"/>
              <w:rPr>
                <w:rFonts w:ascii="宋体" w:hAnsi="宋体"/>
                <w:color w:val="000000"/>
                <w:sz w:val="18"/>
              </w:rPr>
            </w:pPr>
            <w:r>
              <w:rPr>
                <w:rFonts w:ascii="宋体" w:hAnsi="宋体"/>
                <w:color w:val="000000"/>
                <w:sz w:val="18"/>
              </w:rPr>
              <w:t>实施单位</w:t>
            </w:r>
          </w:p>
        </w:tc>
        <w:tc>
          <w:tcPr>
            <w:tcW w:w="3121" w:type="dxa"/>
            <w:gridSpan w:val="4"/>
            <w:tcBorders>
              <w:top w:val="single" w:color="000000" w:sz="4" w:space="0"/>
              <w:left w:val="single" w:color="000000" w:sz="4" w:space="0"/>
              <w:bottom w:val="single" w:color="000000" w:sz="4" w:space="0"/>
              <w:right w:val="single" w:color="000000" w:sz="4" w:space="0"/>
            </w:tcBorders>
            <w:vAlign w:val="center"/>
          </w:tcPr>
          <w:p w14:paraId="435E8DFB">
            <w:pPr>
              <w:widowControl/>
              <w:textAlignment w:val="center"/>
              <w:rPr>
                <w:rFonts w:ascii="宋体" w:hAnsi="宋体"/>
                <w:color w:val="000000"/>
                <w:sz w:val="18"/>
              </w:rPr>
            </w:pPr>
            <w:r>
              <w:rPr>
                <w:rFonts w:ascii="宋体" w:hAnsi="宋体"/>
                <w:color w:val="000000"/>
                <w:sz w:val="18"/>
              </w:rPr>
              <w:t>乌海市大数据中心</w:t>
            </w:r>
          </w:p>
        </w:tc>
      </w:tr>
      <w:tr w14:paraId="6ABBEFB3">
        <w:tblPrEx>
          <w:tblCellMar>
            <w:top w:w="0" w:type="dxa"/>
            <w:left w:w="108" w:type="dxa"/>
            <w:bottom w:w="0" w:type="dxa"/>
            <w:right w:w="108" w:type="dxa"/>
          </w:tblCellMar>
        </w:tblPrEx>
        <w:trPr>
          <w:trHeight w:val="380" w:hRule="atLeast"/>
        </w:trPr>
        <w:tc>
          <w:tcPr>
            <w:tcW w:w="86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DF80A73">
            <w:pPr>
              <w:widowControl/>
              <w:jc w:val="center"/>
              <w:textAlignment w:val="center"/>
              <w:rPr>
                <w:rFonts w:ascii="宋体" w:hAnsi="宋体"/>
                <w:color w:val="000000"/>
                <w:sz w:val="18"/>
              </w:rPr>
            </w:pPr>
            <w:r>
              <w:rPr>
                <w:rFonts w:ascii="宋体" w:hAnsi="宋体"/>
                <w:color w:val="000000"/>
                <w:sz w:val="18"/>
              </w:rPr>
              <w:t>项目资金</w:t>
            </w:r>
            <w:r>
              <w:rPr>
                <w:rFonts w:ascii="宋体" w:hAnsi="宋体"/>
                <w:color w:val="000000"/>
                <w:sz w:val="18"/>
              </w:rPr>
              <w:br w:type="textWrapping"/>
            </w:r>
            <w:r>
              <w:rPr>
                <w:rFonts w:ascii="宋体" w:hAnsi="宋体"/>
                <w:color w:val="000000"/>
                <w:sz w:val="18"/>
              </w:rPr>
              <w:t>（万元）</w:t>
            </w:r>
          </w:p>
        </w:tc>
        <w:tc>
          <w:tcPr>
            <w:tcW w:w="798" w:type="dxa"/>
            <w:tcBorders>
              <w:top w:val="single" w:color="000000" w:sz="4" w:space="0"/>
              <w:left w:val="single" w:color="000000" w:sz="4" w:space="0"/>
              <w:bottom w:val="single" w:color="000000" w:sz="4" w:space="0"/>
              <w:right w:val="single" w:color="000000" w:sz="4" w:space="0"/>
            </w:tcBorders>
            <w:vAlign w:val="center"/>
          </w:tcPr>
          <w:p w14:paraId="5D344BB5">
            <w:pPr>
              <w:rPr>
                <w:rFonts w:ascii="宋体" w:hAnsi="宋体"/>
                <w:color w:val="000000"/>
                <w:sz w:val="18"/>
              </w:rPr>
            </w:pPr>
          </w:p>
        </w:tc>
        <w:tc>
          <w:tcPr>
            <w:tcW w:w="1170" w:type="dxa"/>
            <w:tcBorders>
              <w:top w:val="single" w:color="000000" w:sz="4" w:space="0"/>
              <w:left w:val="single" w:color="000000" w:sz="4" w:space="0"/>
              <w:bottom w:val="single" w:color="000000" w:sz="4" w:space="0"/>
              <w:right w:val="single" w:color="000000" w:sz="4" w:space="0"/>
            </w:tcBorders>
            <w:vAlign w:val="center"/>
          </w:tcPr>
          <w:p w14:paraId="663AB273">
            <w:pPr>
              <w:widowControl/>
              <w:jc w:val="center"/>
              <w:textAlignment w:val="center"/>
              <w:rPr>
                <w:rFonts w:ascii="宋体" w:hAnsi="宋体"/>
                <w:color w:val="000000"/>
                <w:sz w:val="18"/>
              </w:rPr>
            </w:pPr>
            <w:r>
              <w:rPr>
                <w:rFonts w:ascii="宋体" w:hAnsi="宋体"/>
                <w:color w:val="000000"/>
                <w:sz w:val="18"/>
              </w:rPr>
              <w:t>年初预算数</w:t>
            </w:r>
          </w:p>
        </w:tc>
        <w:tc>
          <w:tcPr>
            <w:tcW w:w="1070" w:type="dxa"/>
            <w:gridSpan w:val="2"/>
            <w:tcBorders>
              <w:top w:val="single" w:color="000000" w:sz="4" w:space="0"/>
              <w:left w:val="single" w:color="000000" w:sz="4" w:space="0"/>
              <w:bottom w:val="single" w:color="000000" w:sz="4" w:space="0"/>
              <w:right w:val="single" w:color="000000" w:sz="4" w:space="0"/>
            </w:tcBorders>
            <w:vAlign w:val="center"/>
          </w:tcPr>
          <w:p w14:paraId="17215D35">
            <w:pPr>
              <w:widowControl/>
              <w:jc w:val="center"/>
              <w:textAlignment w:val="center"/>
              <w:rPr>
                <w:rFonts w:ascii="宋体" w:hAnsi="宋体"/>
                <w:color w:val="000000"/>
                <w:sz w:val="18"/>
              </w:rPr>
            </w:pPr>
            <w:r>
              <w:rPr>
                <w:rFonts w:ascii="宋体" w:hAnsi="宋体"/>
                <w:color w:val="000000"/>
                <w:sz w:val="18"/>
              </w:rPr>
              <w:t>全年预算数</w:t>
            </w:r>
          </w:p>
        </w:tc>
        <w:tc>
          <w:tcPr>
            <w:tcW w:w="1743" w:type="dxa"/>
            <w:gridSpan w:val="2"/>
            <w:tcBorders>
              <w:top w:val="single" w:color="000000" w:sz="4" w:space="0"/>
              <w:left w:val="single" w:color="000000" w:sz="4" w:space="0"/>
              <w:bottom w:val="single" w:color="000000" w:sz="4" w:space="0"/>
              <w:right w:val="single" w:color="000000" w:sz="4" w:space="0"/>
            </w:tcBorders>
            <w:vAlign w:val="center"/>
          </w:tcPr>
          <w:p w14:paraId="26EAEC22">
            <w:pPr>
              <w:widowControl/>
              <w:jc w:val="center"/>
              <w:textAlignment w:val="center"/>
              <w:rPr>
                <w:rFonts w:ascii="宋体" w:hAnsi="宋体"/>
                <w:color w:val="000000"/>
                <w:sz w:val="18"/>
              </w:rPr>
            </w:pPr>
            <w:r>
              <w:rPr>
                <w:rFonts w:ascii="宋体" w:hAnsi="宋体"/>
                <w:color w:val="000000"/>
                <w:sz w:val="18"/>
              </w:rPr>
              <w:t>全年执行数</w:t>
            </w:r>
          </w:p>
        </w:tc>
        <w:tc>
          <w:tcPr>
            <w:tcW w:w="757" w:type="dxa"/>
            <w:tcBorders>
              <w:top w:val="single" w:color="000000" w:sz="4" w:space="0"/>
              <w:left w:val="single" w:color="000000" w:sz="4" w:space="0"/>
              <w:bottom w:val="single" w:color="000000" w:sz="4" w:space="0"/>
              <w:right w:val="single" w:color="000000" w:sz="4" w:space="0"/>
            </w:tcBorders>
            <w:vAlign w:val="center"/>
          </w:tcPr>
          <w:p w14:paraId="11995B1A">
            <w:pPr>
              <w:widowControl/>
              <w:jc w:val="center"/>
              <w:textAlignment w:val="center"/>
              <w:rPr>
                <w:rFonts w:ascii="宋体" w:hAnsi="宋体"/>
                <w:color w:val="000000"/>
                <w:sz w:val="18"/>
              </w:rPr>
            </w:pPr>
            <w:r>
              <w:rPr>
                <w:rFonts w:ascii="宋体" w:hAnsi="宋体"/>
                <w:color w:val="000000"/>
                <w:sz w:val="18"/>
              </w:rPr>
              <w:t>分值</w:t>
            </w:r>
          </w:p>
        </w:tc>
        <w:tc>
          <w:tcPr>
            <w:tcW w:w="1346" w:type="dxa"/>
            <w:gridSpan w:val="2"/>
            <w:tcBorders>
              <w:top w:val="single" w:color="000000" w:sz="4" w:space="0"/>
              <w:left w:val="single" w:color="000000" w:sz="4" w:space="0"/>
              <w:bottom w:val="single" w:color="000000" w:sz="4" w:space="0"/>
              <w:right w:val="single" w:color="000000" w:sz="4" w:space="0"/>
            </w:tcBorders>
            <w:vAlign w:val="center"/>
          </w:tcPr>
          <w:p w14:paraId="7D32AD42">
            <w:pPr>
              <w:widowControl/>
              <w:jc w:val="center"/>
              <w:textAlignment w:val="center"/>
              <w:rPr>
                <w:rFonts w:ascii="宋体" w:hAnsi="宋体"/>
                <w:color w:val="000000"/>
                <w:sz w:val="18"/>
              </w:rPr>
            </w:pPr>
            <w:r>
              <w:rPr>
                <w:rFonts w:ascii="宋体" w:hAnsi="宋体"/>
                <w:color w:val="000000"/>
                <w:sz w:val="18"/>
              </w:rPr>
              <w:t>执行率（%）</w:t>
            </w:r>
          </w:p>
        </w:tc>
        <w:tc>
          <w:tcPr>
            <w:tcW w:w="1018" w:type="dxa"/>
            <w:tcBorders>
              <w:top w:val="single" w:color="000000" w:sz="4" w:space="0"/>
              <w:left w:val="single" w:color="000000" w:sz="4" w:space="0"/>
              <w:bottom w:val="single" w:color="000000" w:sz="4" w:space="0"/>
              <w:right w:val="single" w:color="000000" w:sz="4" w:space="0"/>
            </w:tcBorders>
            <w:vAlign w:val="center"/>
          </w:tcPr>
          <w:p w14:paraId="2D97A39A">
            <w:pPr>
              <w:widowControl/>
              <w:jc w:val="center"/>
              <w:textAlignment w:val="center"/>
              <w:rPr>
                <w:rFonts w:ascii="宋体" w:hAnsi="宋体"/>
                <w:color w:val="000000"/>
                <w:sz w:val="18"/>
              </w:rPr>
            </w:pPr>
            <w:r>
              <w:rPr>
                <w:rFonts w:ascii="宋体" w:hAnsi="宋体"/>
                <w:color w:val="000000"/>
                <w:sz w:val="18"/>
              </w:rPr>
              <w:t>得分</w:t>
            </w:r>
          </w:p>
        </w:tc>
      </w:tr>
      <w:tr w14:paraId="574D9AAB">
        <w:tblPrEx>
          <w:tblCellMar>
            <w:top w:w="0" w:type="dxa"/>
            <w:left w:w="108" w:type="dxa"/>
            <w:bottom w:w="0" w:type="dxa"/>
            <w:right w:w="108" w:type="dxa"/>
          </w:tblCellMar>
        </w:tblPrEx>
        <w:trPr>
          <w:trHeight w:val="380" w:hRule="atLeast"/>
        </w:trPr>
        <w:tc>
          <w:tcPr>
            <w:tcW w:w="86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9E02901">
            <w:pPr>
              <w:jc w:val="center"/>
              <w:rPr>
                <w:rFonts w:ascii="宋体" w:hAnsi="宋体"/>
                <w:color w:val="000000"/>
                <w:sz w:val="18"/>
              </w:rPr>
            </w:pPr>
          </w:p>
        </w:tc>
        <w:tc>
          <w:tcPr>
            <w:tcW w:w="798" w:type="dxa"/>
            <w:tcBorders>
              <w:top w:val="single" w:color="000000" w:sz="4" w:space="0"/>
              <w:left w:val="single" w:color="000000" w:sz="4" w:space="0"/>
              <w:bottom w:val="single" w:color="000000" w:sz="4" w:space="0"/>
              <w:right w:val="single" w:color="000000" w:sz="4" w:space="0"/>
            </w:tcBorders>
            <w:vAlign w:val="center"/>
          </w:tcPr>
          <w:p w14:paraId="28592617">
            <w:pPr>
              <w:widowControl/>
              <w:jc w:val="center"/>
              <w:textAlignment w:val="center"/>
              <w:rPr>
                <w:rFonts w:ascii="宋体" w:hAnsi="宋体"/>
                <w:color w:val="000000"/>
                <w:sz w:val="18"/>
              </w:rPr>
            </w:pPr>
            <w:r>
              <w:rPr>
                <w:rFonts w:ascii="宋体" w:hAnsi="宋体"/>
                <w:color w:val="000000"/>
                <w:sz w:val="18"/>
              </w:rPr>
              <w:t>年度资金总额</w:t>
            </w:r>
          </w:p>
        </w:tc>
        <w:tc>
          <w:tcPr>
            <w:tcW w:w="1170" w:type="dxa"/>
            <w:tcBorders>
              <w:top w:val="single" w:color="000000" w:sz="4" w:space="0"/>
              <w:left w:val="single" w:color="000000" w:sz="4" w:space="0"/>
              <w:bottom w:val="single" w:color="000000" w:sz="4" w:space="0"/>
              <w:right w:val="single" w:color="000000" w:sz="4" w:space="0"/>
            </w:tcBorders>
            <w:vAlign w:val="center"/>
          </w:tcPr>
          <w:p w14:paraId="4469E47E">
            <w:pPr>
              <w:widowControl/>
              <w:textAlignment w:val="center"/>
              <w:rPr>
                <w:rFonts w:ascii="宋体" w:hAnsi="宋体"/>
                <w:color w:val="000000"/>
                <w:sz w:val="18"/>
              </w:rPr>
            </w:pPr>
            <w:r>
              <w:rPr>
                <w:rFonts w:ascii="宋体" w:hAnsi="宋体"/>
                <w:color w:val="000000"/>
                <w:sz w:val="18"/>
              </w:rPr>
              <w:t>8.00</w:t>
            </w:r>
          </w:p>
        </w:tc>
        <w:tc>
          <w:tcPr>
            <w:tcW w:w="1070" w:type="dxa"/>
            <w:gridSpan w:val="2"/>
            <w:tcBorders>
              <w:top w:val="single" w:color="000000" w:sz="4" w:space="0"/>
              <w:left w:val="single" w:color="000000" w:sz="4" w:space="0"/>
              <w:bottom w:val="single" w:color="000000" w:sz="4" w:space="0"/>
              <w:right w:val="single" w:color="000000" w:sz="4" w:space="0"/>
            </w:tcBorders>
            <w:vAlign w:val="center"/>
          </w:tcPr>
          <w:p w14:paraId="5AF1617B">
            <w:pPr>
              <w:widowControl/>
              <w:jc w:val="center"/>
              <w:textAlignment w:val="center"/>
              <w:rPr>
                <w:rFonts w:ascii="宋体" w:hAnsi="宋体"/>
                <w:color w:val="000000"/>
                <w:sz w:val="18"/>
              </w:rPr>
            </w:pPr>
            <w:r>
              <w:rPr>
                <w:rFonts w:ascii="宋体" w:hAnsi="宋体"/>
                <w:color w:val="000000"/>
                <w:sz w:val="18"/>
              </w:rPr>
              <w:t>8.00</w:t>
            </w:r>
          </w:p>
        </w:tc>
        <w:tc>
          <w:tcPr>
            <w:tcW w:w="1743" w:type="dxa"/>
            <w:gridSpan w:val="2"/>
            <w:tcBorders>
              <w:top w:val="single" w:color="000000" w:sz="4" w:space="0"/>
              <w:left w:val="single" w:color="000000" w:sz="4" w:space="0"/>
              <w:bottom w:val="single" w:color="000000" w:sz="4" w:space="0"/>
              <w:right w:val="single" w:color="000000" w:sz="4" w:space="0"/>
            </w:tcBorders>
            <w:vAlign w:val="center"/>
          </w:tcPr>
          <w:p w14:paraId="5DE14FC4">
            <w:pPr>
              <w:widowControl/>
              <w:jc w:val="center"/>
              <w:textAlignment w:val="center"/>
              <w:rPr>
                <w:rFonts w:ascii="宋体" w:hAnsi="宋体"/>
                <w:color w:val="000000"/>
                <w:sz w:val="18"/>
              </w:rPr>
            </w:pPr>
            <w:r>
              <w:rPr>
                <w:rFonts w:ascii="宋体" w:hAnsi="宋体"/>
                <w:color w:val="000000"/>
                <w:sz w:val="18"/>
              </w:rPr>
              <w:t>7.53</w:t>
            </w:r>
          </w:p>
        </w:tc>
        <w:tc>
          <w:tcPr>
            <w:tcW w:w="757" w:type="dxa"/>
            <w:tcBorders>
              <w:top w:val="single" w:color="000000" w:sz="4" w:space="0"/>
              <w:left w:val="single" w:color="000000" w:sz="4" w:space="0"/>
              <w:bottom w:val="single" w:color="000000" w:sz="4" w:space="0"/>
              <w:right w:val="single" w:color="000000" w:sz="4" w:space="0"/>
            </w:tcBorders>
            <w:vAlign w:val="center"/>
          </w:tcPr>
          <w:p w14:paraId="49A22961">
            <w:pPr>
              <w:widowControl/>
              <w:jc w:val="center"/>
              <w:textAlignment w:val="center"/>
              <w:rPr>
                <w:rFonts w:ascii="宋体" w:hAnsi="宋体"/>
                <w:color w:val="000000"/>
                <w:sz w:val="18"/>
              </w:rPr>
            </w:pPr>
            <w:r>
              <w:rPr>
                <w:rFonts w:ascii="宋体" w:hAnsi="宋体"/>
                <w:color w:val="000000"/>
                <w:sz w:val="18"/>
              </w:rPr>
              <w:t>10</w:t>
            </w:r>
          </w:p>
        </w:tc>
        <w:tc>
          <w:tcPr>
            <w:tcW w:w="1346" w:type="dxa"/>
            <w:gridSpan w:val="2"/>
            <w:tcBorders>
              <w:top w:val="single" w:color="000000" w:sz="4" w:space="0"/>
              <w:left w:val="single" w:color="000000" w:sz="4" w:space="0"/>
              <w:bottom w:val="single" w:color="000000" w:sz="4" w:space="0"/>
              <w:right w:val="single" w:color="000000" w:sz="4" w:space="0"/>
            </w:tcBorders>
            <w:vAlign w:val="center"/>
          </w:tcPr>
          <w:p w14:paraId="575FEFF3">
            <w:pPr>
              <w:widowControl/>
              <w:jc w:val="center"/>
              <w:textAlignment w:val="center"/>
              <w:rPr>
                <w:rFonts w:ascii="宋体" w:hAnsi="宋体"/>
                <w:color w:val="000000"/>
                <w:sz w:val="18"/>
              </w:rPr>
            </w:pPr>
            <w:r>
              <w:rPr>
                <w:rFonts w:ascii="宋体" w:hAnsi="宋体"/>
                <w:color w:val="000000"/>
                <w:sz w:val="18"/>
              </w:rPr>
              <w:t>94.13</w:t>
            </w:r>
          </w:p>
        </w:tc>
        <w:tc>
          <w:tcPr>
            <w:tcW w:w="1018" w:type="dxa"/>
            <w:tcBorders>
              <w:top w:val="single" w:color="000000" w:sz="4" w:space="0"/>
              <w:left w:val="single" w:color="000000" w:sz="4" w:space="0"/>
              <w:bottom w:val="single" w:color="000000" w:sz="4" w:space="0"/>
              <w:right w:val="single" w:color="000000" w:sz="4" w:space="0"/>
            </w:tcBorders>
            <w:vAlign w:val="center"/>
          </w:tcPr>
          <w:p w14:paraId="0E984C20">
            <w:pPr>
              <w:widowControl/>
              <w:jc w:val="center"/>
              <w:textAlignment w:val="center"/>
              <w:rPr>
                <w:rFonts w:ascii="宋体" w:hAnsi="宋体"/>
                <w:color w:val="000000"/>
                <w:sz w:val="18"/>
              </w:rPr>
            </w:pPr>
            <w:r>
              <w:rPr>
                <w:rFonts w:ascii="宋体" w:hAnsi="宋体"/>
                <w:color w:val="000000"/>
                <w:sz w:val="18"/>
              </w:rPr>
              <w:t>9.41</w:t>
            </w:r>
          </w:p>
        </w:tc>
      </w:tr>
      <w:tr w14:paraId="3BF73439">
        <w:tblPrEx>
          <w:tblCellMar>
            <w:top w:w="0" w:type="dxa"/>
            <w:left w:w="108" w:type="dxa"/>
            <w:bottom w:w="0" w:type="dxa"/>
            <w:right w:w="108" w:type="dxa"/>
          </w:tblCellMar>
        </w:tblPrEx>
        <w:trPr>
          <w:trHeight w:val="380" w:hRule="atLeast"/>
        </w:trPr>
        <w:tc>
          <w:tcPr>
            <w:tcW w:w="86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CDB4EFE">
            <w:pPr>
              <w:jc w:val="center"/>
              <w:rPr>
                <w:rFonts w:ascii="宋体" w:hAnsi="宋体"/>
                <w:color w:val="000000"/>
                <w:sz w:val="18"/>
              </w:rPr>
            </w:pPr>
          </w:p>
        </w:tc>
        <w:tc>
          <w:tcPr>
            <w:tcW w:w="798" w:type="dxa"/>
            <w:tcBorders>
              <w:top w:val="single" w:color="000000" w:sz="4" w:space="0"/>
              <w:left w:val="single" w:color="000000" w:sz="4" w:space="0"/>
              <w:bottom w:val="single" w:color="000000" w:sz="4" w:space="0"/>
              <w:right w:val="single" w:color="000000" w:sz="4" w:space="0"/>
            </w:tcBorders>
            <w:vAlign w:val="center"/>
          </w:tcPr>
          <w:p w14:paraId="21937C1F">
            <w:pPr>
              <w:widowControl/>
              <w:textAlignment w:val="center"/>
              <w:rPr>
                <w:rFonts w:ascii="宋体" w:hAnsi="宋体"/>
                <w:color w:val="000000"/>
                <w:sz w:val="18"/>
              </w:rPr>
            </w:pPr>
            <w:r>
              <w:rPr>
                <w:rFonts w:ascii="宋体" w:hAnsi="宋体"/>
                <w:color w:val="000000"/>
                <w:sz w:val="18"/>
              </w:rPr>
              <w:t>其中：财政拨款</w:t>
            </w:r>
          </w:p>
        </w:tc>
        <w:tc>
          <w:tcPr>
            <w:tcW w:w="1170" w:type="dxa"/>
            <w:tcBorders>
              <w:top w:val="single" w:color="000000" w:sz="4" w:space="0"/>
              <w:left w:val="single" w:color="000000" w:sz="4" w:space="0"/>
              <w:bottom w:val="single" w:color="000000" w:sz="4" w:space="0"/>
              <w:right w:val="single" w:color="000000" w:sz="4" w:space="0"/>
            </w:tcBorders>
            <w:vAlign w:val="center"/>
          </w:tcPr>
          <w:p w14:paraId="0CF8ED70">
            <w:pPr>
              <w:widowControl/>
              <w:textAlignment w:val="center"/>
              <w:rPr>
                <w:rFonts w:ascii="宋体" w:hAnsi="宋体"/>
                <w:color w:val="000000"/>
                <w:sz w:val="18"/>
              </w:rPr>
            </w:pPr>
            <w:r>
              <w:rPr>
                <w:rFonts w:ascii="宋体" w:hAnsi="宋体"/>
                <w:color w:val="000000"/>
                <w:sz w:val="18"/>
              </w:rPr>
              <w:t>8.00</w:t>
            </w:r>
          </w:p>
        </w:tc>
        <w:tc>
          <w:tcPr>
            <w:tcW w:w="1070" w:type="dxa"/>
            <w:gridSpan w:val="2"/>
            <w:tcBorders>
              <w:top w:val="single" w:color="000000" w:sz="4" w:space="0"/>
              <w:left w:val="single" w:color="000000" w:sz="4" w:space="0"/>
              <w:bottom w:val="single" w:color="000000" w:sz="4" w:space="0"/>
              <w:right w:val="single" w:color="000000" w:sz="4" w:space="0"/>
            </w:tcBorders>
            <w:vAlign w:val="center"/>
          </w:tcPr>
          <w:p w14:paraId="1E1A892D">
            <w:pPr>
              <w:widowControl/>
              <w:jc w:val="center"/>
              <w:textAlignment w:val="center"/>
              <w:rPr>
                <w:rFonts w:ascii="宋体" w:hAnsi="宋体"/>
                <w:color w:val="000000"/>
                <w:sz w:val="18"/>
              </w:rPr>
            </w:pPr>
            <w:r>
              <w:rPr>
                <w:rFonts w:ascii="宋体" w:hAnsi="宋体"/>
                <w:color w:val="000000"/>
                <w:sz w:val="18"/>
              </w:rPr>
              <w:t>8.00</w:t>
            </w:r>
          </w:p>
        </w:tc>
        <w:tc>
          <w:tcPr>
            <w:tcW w:w="1743" w:type="dxa"/>
            <w:gridSpan w:val="2"/>
            <w:tcBorders>
              <w:top w:val="single" w:color="000000" w:sz="4" w:space="0"/>
              <w:left w:val="single" w:color="000000" w:sz="4" w:space="0"/>
              <w:bottom w:val="single" w:color="000000" w:sz="4" w:space="0"/>
              <w:right w:val="single" w:color="000000" w:sz="4" w:space="0"/>
            </w:tcBorders>
            <w:vAlign w:val="center"/>
          </w:tcPr>
          <w:p w14:paraId="30B2E0CA">
            <w:pPr>
              <w:widowControl/>
              <w:jc w:val="center"/>
              <w:textAlignment w:val="center"/>
              <w:rPr>
                <w:rFonts w:ascii="宋体" w:hAnsi="宋体"/>
                <w:color w:val="000000"/>
                <w:sz w:val="18"/>
              </w:rPr>
            </w:pPr>
            <w:r>
              <w:rPr>
                <w:rFonts w:ascii="宋体" w:hAnsi="宋体"/>
                <w:color w:val="000000"/>
                <w:sz w:val="18"/>
              </w:rPr>
              <w:t>7.53</w:t>
            </w:r>
          </w:p>
        </w:tc>
        <w:tc>
          <w:tcPr>
            <w:tcW w:w="757" w:type="dxa"/>
            <w:tcBorders>
              <w:top w:val="single" w:color="000000" w:sz="4" w:space="0"/>
              <w:left w:val="single" w:color="000000" w:sz="4" w:space="0"/>
              <w:bottom w:val="single" w:color="000000" w:sz="4" w:space="0"/>
              <w:right w:val="single" w:color="000000" w:sz="4" w:space="0"/>
            </w:tcBorders>
            <w:vAlign w:val="center"/>
          </w:tcPr>
          <w:p w14:paraId="3CE81B54">
            <w:pPr>
              <w:widowControl/>
              <w:jc w:val="center"/>
              <w:textAlignment w:val="center"/>
              <w:rPr>
                <w:rFonts w:ascii="Arial" w:hAnsi="Arial"/>
                <w:color w:val="222222"/>
                <w:sz w:val="19"/>
              </w:rPr>
            </w:pPr>
            <w:r>
              <w:rPr>
                <w:rFonts w:ascii="Arial" w:hAnsi="Arial"/>
                <w:color w:val="222222"/>
                <w:sz w:val="19"/>
              </w:rPr>
              <w:t>——</w:t>
            </w:r>
          </w:p>
        </w:tc>
        <w:tc>
          <w:tcPr>
            <w:tcW w:w="1346" w:type="dxa"/>
            <w:gridSpan w:val="2"/>
            <w:tcBorders>
              <w:top w:val="single" w:color="000000" w:sz="4" w:space="0"/>
              <w:left w:val="single" w:color="000000" w:sz="4" w:space="0"/>
              <w:bottom w:val="single" w:color="000000" w:sz="4" w:space="0"/>
              <w:right w:val="single" w:color="000000" w:sz="4" w:space="0"/>
            </w:tcBorders>
            <w:vAlign w:val="center"/>
          </w:tcPr>
          <w:p w14:paraId="40A20A43">
            <w:pPr>
              <w:widowControl/>
              <w:jc w:val="center"/>
              <w:textAlignment w:val="center"/>
              <w:rPr>
                <w:rFonts w:ascii="宋体" w:hAnsi="宋体"/>
                <w:color w:val="000000"/>
                <w:sz w:val="18"/>
              </w:rPr>
            </w:pPr>
            <w:r>
              <w:rPr>
                <w:rFonts w:ascii="宋体" w:hAnsi="宋体"/>
                <w:color w:val="000000"/>
                <w:sz w:val="18"/>
              </w:rPr>
              <w:t>94.13</w:t>
            </w:r>
          </w:p>
        </w:tc>
        <w:tc>
          <w:tcPr>
            <w:tcW w:w="1018" w:type="dxa"/>
            <w:tcBorders>
              <w:top w:val="single" w:color="000000" w:sz="4" w:space="0"/>
              <w:left w:val="single" w:color="000000" w:sz="4" w:space="0"/>
              <w:bottom w:val="single" w:color="000000" w:sz="4" w:space="0"/>
              <w:right w:val="single" w:color="000000" w:sz="4" w:space="0"/>
            </w:tcBorders>
            <w:vAlign w:val="center"/>
          </w:tcPr>
          <w:p w14:paraId="2757B6DB">
            <w:pPr>
              <w:widowControl/>
              <w:jc w:val="center"/>
              <w:textAlignment w:val="center"/>
              <w:rPr>
                <w:rFonts w:ascii="Arial" w:hAnsi="Arial"/>
                <w:color w:val="222222"/>
                <w:sz w:val="19"/>
              </w:rPr>
            </w:pPr>
            <w:r>
              <w:rPr>
                <w:rFonts w:ascii="Arial" w:hAnsi="Arial"/>
                <w:color w:val="222222"/>
                <w:sz w:val="19"/>
              </w:rPr>
              <w:t>——</w:t>
            </w:r>
          </w:p>
        </w:tc>
      </w:tr>
      <w:tr w14:paraId="45CEA843">
        <w:tblPrEx>
          <w:tblCellMar>
            <w:top w:w="0" w:type="dxa"/>
            <w:left w:w="108" w:type="dxa"/>
            <w:bottom w:w="0" w:type="dxa"/>
            <w:right w:w="108" w:type="dxa"/>
          </w:tblCellMar>
        </w:tblPrEx>
        <w:trPr>
          <w:trHeight w:val="380" w:hRule="atLeast"/>
        </w:trPr>
        <w:tc>
          <w:tcPr>
            <w:tcW w:w="86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CAFA62C">
            <w:pPr>
              <w:jc w:val="center"/>
              <w:rPr>
                <w:rFonts w:ascii="宋体" w:hAnsi="宋体"/>
                <w:color w:val="000000"/>
                <w:sz w:val="18"/>
              </w:rPr>
            </w:pPr>
          </w:p>
        </w:tc>
        <w:tc>
          <w:tcPr>
            <w:tcW w:w="798" w:type="dxa"/>
            <w:tcBorders>
              <w:top w:val="single" w:color="000000" w:sz="4" w:space="0"/>
              <w:left w:val="single" w:color="000000" w:sz="4" w:space="0"/>
              <w:bottom w:val="single" w:color="000000" w:sz="4" w:space="0"/>
              <w:right w:val="single" w:color="000000" w:sz="4" w:space="0"/>
            </w:tcBorders>
            <w:vAlign w:val="center"/>
          </w:tcPr>
          <w:p w14:paraId="21529CBE">
            <w:pPr>
              <w:widowControl/>
              <w:jc w:val="center"/>
              <w:textAlignment w:val="center"/>
              <w:rPr>
                <w:rFonts w:ascii="宋体" w:hAnsi="宋体"/>
                <w:color w:val="000000"/>
                <w:sz w:val="18"/>
              </w:rPr>
            </w:pPr>
            <w:r>
              <w:rPr>
                <w:rFonts w:ascii="宋体" w:hAnsi="宋体"/>
                <w:color w:val="000000"/>
                <w:sz w:val="18"/>
              </w:rPr>
              <w:t>上年结转资金</w:t>
            </w:r>
          </w:p>
        </w:tc>
        <w:tc>
          <w:tcPr>
            <w:tcW w:w="1170" w:type="dxa"/>
            <w:tcBorders>
              <w:top w:val="single" w:color="000000" w:sz="4" w:space="0"/>
              <w:left w:val="single" w:color="000000" w:sz="4" w:space="0"/>
              <w:bottom w:val="single" w:color="000000" w:sz="4" w:space="0"/>
              <w:right w:val="single" w:color="000000" w:sz="4" w:space="0"/>
            </w:tcBorders>
            <w:vAlign w:val="center"/>
          </w:tcPr>
          <w:p w14:paraId="657AD779">
            <w:pPr>
              <w:widowControl/>
              <w:textAlignment w:val="center"/>
              <w:rPr>
                <w:rFonts w:ascii="宋体" w:hAnsi="宋体"/>
                <w:color w:val="000000"/>
                <w:sz w:val="18"/>
              </w:rPr>
            </w:pPr>
            <w:r>
              <w:rPr>
                <w:rFonts w:ascii="宋体" w:hAnsi="宋体"/>
                <w:color w:val="000000"/>
                <w:sz w:val="18"/>
              </w:rPr>
              <w:t>0.00</w:t>
            </w:r>
          </w:p>
        </w:tc>
        <w:tc>
          <w:tcPr>
            <w:tcW w:w="1070" w:type="dxa"/>
            <w:gridSpan w:val="2"/>
            <w:tcBorders>
              <w:top w:val="single" w:color="000000" w:sz="4" w:space="0"/>
              <w:left w:val="single" w:color="000000" w:sz="4" w:space="0"/>
              <w:bottom w:val="single" w:color="000000" w:sz="4" w:space="0"/>
              <w:right w:val="single" w:color="000000" w:sz="4" w:space="0"/>
            </w:tcBorders>
            <w:vAlign w:val="center"/>
          </w:tcPr>
          <w:p w14:paraId="08983C8E">
            <w:pPr>
              <w:widowControl/>
              <w:jc w:val="center"/>
              <w:textAlignment w:val="center"/>
              <w:rPr>
                <w:rFonts w:ascii="宋体" w:hAnsi="宋体"/>
                <w:color w:val="000000"/>
                <w:sz w:val="18"/>
              </w:rPr>
            </w:pPr>
            <w:r>
              <w:rPr>
                <w:rFonts w:ascii="宋体" w:hAnsi="宋体"/>
                <w:color w:val="000000"/>
                <w:sz w:val="18"/>
              </w:rPr>
              <w:t>0.00</w:t>
            </w:r>
          </w:p>
        </w:tc>
        <w:tc>
          <w:tcPr>
            <w:tcW w:w="1743" w:type="dxa"/>
            <w:gridSpan w:val="2"/>
            <w:tcBorders>
              <w:top w:val="single" w:color="000000" w:sz="4" w:space="0"/>
              <w:left w:val="single" w:color="000000" w:sz="4" w:space="0"/>
              <w:bottom w:val="single" w:color="000000" w:sz="4" w:space="0"/>
              <w:right w:val="single" w:color="000000" w:sz="4" w:space="0"/>
            </w:tcBorders>
            <w:vAlign w:val="center"/>
          </w:tcPr>
          <w:p w14:paraId="5411DDAE">
            <w:pPr>
              <w:widowControl/>
              <w:jc w:val="center"/>
              <w:textAlignment w:val="center"/>
              <w:rPr>
                <w:rFonts w:ascii="宋体" w:hAnsi="宋体"/>
                <w:color w:val="000000"/>
                <w:sz w:val="18"/>
              </w:rPr>
            </w:pPr>
            <w:r>
              <w:rPr>
                <w:rFonts w:ascii="宋体" w:hAnsi="宋体"/>
                <w:color w:val="000000"/>
                <w:sz w:val="18"/>
              </w:rPr>
              <w:t>0.00</w:t>
            </w:r>
          </w:p>
        </w:tc>
        <w:tc>
          <w:tcPr>
            <w:tcW w:w="757" w:type="dxa"/>
            <w:tcBorders>
              <w:top w:val="single" w:color="000000" w:sz="4" w:space="0"/>
              <w:left w:val="single" w:color="000000" w:sz="4" w:space="0"/>
              <w:bottom w:val="single" w:color="000000" w:sz="4" w:space="0"/>
              <w:right w:val="single" w:color="000000" w:sz="4" w:space="0"/>
            </w:tcBorders>
            <w:vAlign w:val="center"/>
          </w:tcPr>
          <w:p w14:paraId="0AF56999">
            <w:pPr>
              <w:widowControl/>
              <w:jc w:val="center"/>
              <w:textAlignment w:val="center"/>
              <w:rPr>
                <w:rFonts w:ascii="Arial" w:hAnsi="Arial"/>
                <w:color w:val="222222"/>
                <w:sz w:val="19"/>
              </w:rPr>
            </w:pPr>
            <w:r>
              <w:rPr>
                <w:rFonts w:ascii="Arial" w:hAnsi="Arial"/>
                <w:color w:val="222222"/>
                <w:sz w:val="19"/>
              </w:rPr>
              <w:t>——</w:t>
            </w:r>
          </w:p>
        </w:tc>
        <w:tc>
          <w:tcPr>
            <w:tcW w:w="1346" w:type="dxa"/>
            <w:gridSpan w:val="2"/>
            <w:tcBorders>
              <w:top w:val="single" w:color="000000" w:sz="4" w:space="0"/>
              <w:left w:val="single" w:color="000000" w:sz="4" w:space="0"/>
              <w:bottom w:val="single" w:color="000000" w:sz="4" w:space="0"/>
              <w:right w:val="single" w:color="000000" w:sz="4" w:space="0"/>
            </w:tcBorders>
            <w:vAlign w:val="center"/>
          </w:tcPr>
          <w:p w14:paraId="0F65303F">
            <w:pPr>
              <w:widowControl/>
              <w:jc w:val="center"/>
              <w:textAlignment w:val="center"/>
              <w:rPr>
                <w:rFonts w:ascii="宋体" w:hAnsi="宋体"/>
                <w:color w:val="000000"/>
                <w:sz w:val="18"/>
              </w:rPr>
            </w:pPr>
            <w:r>
              <w:rPr>
                <w:rFonts w:ascii="宋体" w:hAnsi="宋体"/>
                <w:color w:val="000000"/>
                <w:sz w:val="18"/>
              </w:rPr>
              <w:t>0</w:t>
            </w:r>
          </w:p>
        </w:tc>
        <w:tc>
          <w:tcPr>
            <w:tcW w:w="1018" w:type="dxa"/>
            <w:tcBorders>
              <w:top w:val="single" w:color="000000" w:sz="4" w:space="0"/>
              <w:left w:val="single" w:color="000000" w:sz="4" w:space="0"/>
              <w:bottom w:val="single" w:color="000000" w:sz="4" w:space="0"/>
              <w:right w:val="single" w:color="000000" w:sz="4" w:space="0"/>
            </w:tcBorders>
            <w:vAlign w:val="center"/>
          </w:tcPr>
          <w:p w14:paraId="380C18E3">
            <w:pPr>
              <w:widowControl/>
              <w:jc w:val="center"/>
              <w:textAlignment w:val="center"/>
              <w:rPr>
                <w:rFonts w:ascii="Arial" w:hAnsi="Arial"/>
                <w:color w:val="222222"/>
                <w:sz w:val="19"/>
              </w:rPr>
            </w:pPr>
            <w:r>
              <w:rPr>
                <w:rFonts w:ascii="Arial" w:hAnsi="Arial"/>
                <w:color w:val="222222"/>
                <w:sz w:val="19"/>
              </w:rPr>
              <w:t>——</w:t>
            </w:r>
          </w:p>
        </w:tc>
      </w:tr>
      <w:tr w14:paraId="638791B8">
        <w:tblPrEx>
          <w:tblCellMar>
            <w:top w:w="0" w:type="dxa"/>
            <w:left w:w="108" w:type="dxa"/>
            <w:bottom w:w="0" w:type="dxa"/>
            <w:right w:w="108" w:type="dxa"/>
          </w:tblCellMar>
        </w:tblPrEx>
        <w:trPr>
          <w:trHeight w:val="380" w:hRule="atLeast"/>
        </w:trPr>
        <w:tc>
          <w:tcPr>
            <w:tcW w:w="86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CB2E0F0">
            <w:pPr>
              <w:jc w:val="center"/>
              <w:rPr>
                <w:rFonts w:ascii="宋体" w:hAnsi="宋体"/>
                <w:color w:val="000000"/>
                <w:sz w:val="18"/>
              </w:rPr>
            </w:pPr>
          </w:p>
        </w:tc>
        <w:tc>
          <w:tcPr>
            <w:tcW w:w="798" w:type="dxa"/>
            <w:tcBorders>
              <w:top w:val="single" w:color="000000" w:sz="4" w:space="0"/>
              <w:left w:val="single" w:color="000000" w:sz="4" w:space="0"/>
              <w:bottom w:val="single" w:color="000000" w:sz="4" w:space="0"/>
              <w:right w:val="single" w:color="000000" w:sz="4" w:space="0"/>
            </w:tcBorders>
            <w:vAlign w:val="center"/>
          </w:tcPr>
          <w:p w14:paraId="299F7837">
            <w:pPr>
              <w:widowControl/>
              <w:jc w:val="center"/>
              <w:textAlignment w:val="center"/>
              <w:rPr>
                <w:rFonts w:ascii="宋体" w:hAnsi="宋体"/>
                <w:color w:val="000000"/>
                <w:sz w:val="18"/>
              </w:rPr>
            </w:pPr>
            <w:r>
              <w:rPr>
                <w:rFonts w:ascii="宋体" w:hAnsi="宋体"/>
                <w:color w:val="000000"/>
                <w:sz w:val="18"/>
              </w:rPr>
              <w:t>其他资金</w:t>
            </w:r>
          </w:p>
        </w:tc>
        <w:tc>
          <w:tcPr>
            <w:tcW w:w="1170" w:type="dxa"/>
            <w:tcBorders>
              <w:top w:val="single" w:color="000000" w:sz="4" w:space="0"/>
              <w:left w:val="single" w:color="000000" w:sz="4" w:space="0"/>
              <w:bottom w:val="single" w:color="000000" w:sz="4" w:space="0"/>
              <w:right w:val="single" w:color="000000" w:sz="4" w:space="0"/>
            </w:tcBorders>
            <w:vAlign w:val="center"/>
          </w:tcPr>
          <w:p w14:paraId="2D5EE4A1">
            <w:pPr>
              <w:widowControl/>
              <w:textAlignment w:val="center"/>
              <w:rPr>
                <w:rFonts w:ascii="宋体" w:hAnsi="宋体"/>
                <w:color w:val="000000"/>
                <w:sz w:val="18"/>
              </w:rPr>
            </w:pPr>
            <w:r>
              <w:rPr>
                <w:rFonts w:ascii="宋体" w:hAnsi="宋体"/>
                <w:color w:val="000000"/>
                <w:sz w:val="18"/>
              </w:rPr>
              <w:t>0.00</w:t>
            </w:r>
          </w:p>
        </w:tc>
        <w:tc>
          <w:tcPr>
            <w:tcW w:w="1070" w:type="dxa"/>
            <w:gridSpan w:val="2"/>
            <w:tcBorders>
              <w:top w:val="single" w:color="000000" w:sz="4" w:space="0"/>
              <w:left w:val="single" w:color="000000" w:sz="4" w:space="0"/>
              <w:bottom w:val="single" w:color="000000" w:sz="4" w:space="0"/>
              <w:right w:val="single" w:color="000000" w:sz="4" w:space="0"/>
            </w:tcBorders>
            <w:vAlign w:val="center"/>
          </w:tcPr>
          <w:p w14:paraId="6F511BD7">
            <w:pPr>
              <w:widowControl/>
              <w:jc w:val="center"/>
              <w:textAlignment w:val="center"/>
              <w:rPr>
                <w:rFonts w:ascii="宋体" w:hAnsi="宋体"/>
                <w:color w:val="000000"/>
                <w:sz w:val="18"/>
              </w:rPr>
            </w:pPr>
            <w:r>
              <w:rPr>
                <w:rFonts w:ascii="宋体" w:hAnsi="宋体"/>
                <w:color w:val="000000"/>
                <w:sz w:val="18"/>
              </w:rPr>
              <w:t>0.00</w:t>
            </w:r>
          </w:p>
        </w:tc>
        <w:tc>
          <w:tcPr>
            <w:tcW w:w="1743" w:type="dxa"/>
            <w:gridSpan w:val="2"/>
            <w:tcBorders>
              <w:top w:val="single" w:color="000000" w:sz="4" w:space="0"/>
              <w:left w:val="single" w:color="000000" w:sz="4" w:space="0"/>
              <w:bottom w:val="single" w:color="000000" w:sz="4" w:space="0"/>
              <w:right w:val="single" w:color="000000" w:sz="4" w:space="0"/>
            </w:tcBorders>
            <w:vAlign w:val="center"/>
          </w:tcPr>
          <w:p w14:paraId="3B36C06A">
            <w:pPr>
              <w:widowControl/>
              <w:jc w:val="center"/>
              <w:textAlignment w:val="center"/>
              <w:rPr>
                <w:rFonts w:ascii="宋体" w:hAnsi="宋体"/>
                <w:color w:val="000000"/>
                <w:sz w:val="18"/>
              </w:rPr>
            </w:pPr>
            <w:r>
              <w:rPr>
                <w:rFonts w:ascii="宋体" w:hAnsi="宋体"/>
                <w:color w:val="000000"/>
                <w:sz w:val="18"/>
              </w:rPr>
              <w:t>0.00</w:t>
            </w:r>
          </w:p>
        </w:tc>
        <w:tc>
          <w:tcPr>
            <w:tcW w:w="757" w:type="dxa"/>
            <w:tcBorders>
              <w:top w:val="single" w:color="000000" w:sz="4" w:space="0"/>
              <w:left w:val="single" w:color="000000" w:sz="4" w:space="0"/>
              <w:bottom w:val="single" w:color="000000" w:sz="4" w:space="0"/>
              <w:right w:val="single" w:color="000000" w:sz="4" w:space="0"/>
            </w:tcBorders>
            <w:vAlign w:val="center"/>
          </w:tcPr>
          <w:p w14:paraId="782DAE49">
            <w:pPr>
              <w:widowControl/>
              <w:jc w:val="center"/>
              <w:textAlignment w:val="center"/>
              <w:rPr>
                <w:rFonts w:ascii="Arial" w:hAnsi="Arial"/>
                <w:color w:val="222222"/>
                <w:sz w:val="19"/>
              </w:rPr>
            </w:pPr>
            <w:r>
              <w:rPr>
                <w:rFonts w:ascii="Arial" w:hAnsi="Arial"/>
                <w:color w:val="222222"/>
                <w:sz w:val="19"/>
              </w:rPr>
              <w:t>——</w:t>
            </w:r>
          </w:p>
        </w:tc>
        <w:tc>
          <w:tcPr>
            <w:tcW w:w="1346" w:type="dxa"/>
            <w:gridSpan w:val="2"/>
            <w:tcBorders>
              <w:top w:val="single" w:color="000000" w:sz="4" w:space="0"/>
              <w:left w:val="single" w:color="000000" w:sz="4" w:space="0"/>
              <w:bottom w:val="single" w:color="000000" w:sz="4" w:space="0"/>
              <w:right w:val="single" w:color="000000" w:sz="4" w:space="0"/>
            </w:tcBorders>
            <w:vAlign w:val="center"/>
          </w:tcPr>
          <w:p w14:paraId="6B61803A">
            <w:pPr>
              <w:widowControl/>
              <w:jc w:val="center"/>
              <w:textAlignment w:val="center"/>
              <w:rPr>
                <w:rFonts w:ascii="宋体" w:hAnsi="宋体"/>
                <w:color w:val="000000"/>
                <w:sz w:val="18"/>
              </w:rPr>
            </w:pPr>
            <w:r>
              <w:rPr>
                <w:rFonts w:ascii="宋体" w:hAnsi="宋体"/>
                <w:color w:val="000000"/>
                <w:sz w:val="18"/>
              </w:rPr>
              <w:t>0</w:t>
            </w:r>
          </w:p>
        </w:tc>
        <w:tc>
          <w:tcPr>
            <w:tcW w:w="1018" w:type="dxa"/>
            <w:tcBorders>
              <w:top w:val="single" w:color="000000" w:sz="4" w:space="0"/>
              <w:left w:val="single" w:color="000000" w:sz="4" w:space="0"/>
              <w:bottom w:val="single" w:color="000000" w:sz="4" w:space="0"/>
              <w:right w:val="single" w:color="000000" w:sz="4" w:space="0"/>
            </w:tcBorders>
            <w:vAlign w:val="center"/>
          </w:tcPr>
          <w:p w14:paraId="6390B885">
            <w:pPr>
              <w:widowControl/>
              <w:jc w:val="center"/>
              <w:textAlignment w:val="center"/>
              <w:rPr>
                <w:rFonts w:ascii="Arial" w:hAnsi="Arial"/>
                <w:color w:val="222222"/>
                <w:sz w:val="19"/>
              </w:rPr>
            </w:pPr>
            <w:r>
              <w:rPr>
                <w:rFonts w:ascii="Arial" w:hAnsi="Arial"/>
                <w:color w:val="222222"/>
                <w:sz w:val="19"/>
              </w:rPr>
              <w:t>——</w:t>
            </w:r>
          </w:p>
        </w:tc>
      </w:tr>
      <w:tr w14:paraId="46783DA6">
        <w:tblPrEx>
          <w:tblCellMar>
            <w:top w:w="0" w:type="dxa"/>
            <w:left w:w="108" w:type="dxa"/>
            <w:bottom w:w="0" w:type="dxa"/>
            <w:right w:w="108" w:type="dxa"/>
          </w:tblCellMar>
        </w:tblPrEx>
        <w:trPr>
          <w:trHeight w:val="380" w:hRule="atLeast"/>
        </w:trPr>
        <w:tc>
          <w:tcPr>
            <w:tcW w:w="86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A40CAC6">
            <w:pPr>
              <w:widowControl/>
              <w:jc w:val="center"/>
              <w:textAlignment w:val="center"/>
              <w:rPr>
                <w:rFonts w:ascii="宋体" w:hAnsi="宋体"/>
                <w:color w:val="000000"/>
                <w:sz w:val="18"/>
              </w:rPr>
            </w:pPr>
            <w:r>
              <w:rPr>
                <w:rFonts w:ascii="宋体" w:hAnsi="宋体"/>
                <w:color w:val="000000"/>
                <w:sz w:val="18"/>
              </w:rPr>
              <w:t>年度总体目标</w:t>
            </w:r>
          </w:p>
        </w:tc>
        <w:tc>
          <w:tcPr>
            <w:tcW w:w="3921" w:type="dxa"/>
            <w:gridSpan w:val="5"/>
            <w:tcBorders>
              <w:top w:val="single" w:color="000000" w:sz="4" w:space="0"/>
              <w:left w:val="single" w:color="000000" w:sz="4" w:space="0"/>
              <w:bottom w:val="single" w:color="000000" w:sz="4" w:space="0"/>
              <w:right w:val="single" w:color="000000" w:sz="4" w:space="0"/>
            </w:tcBorders>
            <w:vAlign w:val="center"/>
          </w:tcPr>
          <w:p w14:paraId="385BC111">
            <w:pPr>
              <w:widowControl/>
              <w:jc w:val="center"/>
              <w:textAlignment w:val="center"/>
              <w:rPr>
                <w:rFonts w:ascii="宋体" w:hAnsi="宋体"/>
                <w:color w:val="000000"/>
                <w:sz w:val="18"/>
              </w:rPr>
            </w:pPr>
            <w:r>
              <w:rPr>
                <w:rFonts w:ascii="宋体" w:hAnsi="宋体"/>
                <w:color w:val="000000"/>
                <w:sz w:val="18"/>
              </w:rPr>
              <w:t>预期目标</w:t>
            </w:r>
          </w:p>
        </w:tc>
        <w:tc>
          <w:tcPr>
            <w:tcW w:w="3981" w:type="dxa"/>
            <w:gridSpan w:val="5"/>
            <w:tcBorders>
              <w:top w:val="single" w:color="000000" w:sz="4" w:space="0"/>
              <w:left w:val="single" w:color="000000" w:sz="4" w:space="0"/>
              <w:bottom w:val="single" w:color="000000" w:sz="4" w:space="0"/>
              <w:right w:val="single" w:color="000000" w:sz="4" w:space="0"/>
            </w:tcBorders>
            <w:vAlign w:val="center"/>
          </w:tcPr>
          <w:p w14:paraId="05B29D34">
            <w:pPr>
              <w:widowControl/>
              <w:jc w:val="center"/>
              <w:textAlignment w:val="center"/>
              <w:rPr>
                <w:rFonts w:ascii="宋体" w:hAnsi="宋体"/>
                <w:color w:val="000000"/>
                <w:sz w:val="18"/>
              </w:rPr>
            </w:pPr>
            <w:r>
              <w:rPr>
                <w:rFonts w:ascii="宋体" w:hAnsi="宋体"/>
                <w:color w:val="000000"/>
                <w:sz w:val="18"/>
              </w:rPr>
              <w:t>实际完成情况</w:t>
            </w:r>
          </w:p>
        </w:tc>
      </w:tr>
      <w:tr w14:paraId="28582454">
        <w:tblPrEx>
          <w:tblCellMar>
            <w:top w:w="0" w:type="dxa"/>
            <w:left w:w="108" w:type="dxa"/>
            <w:bottom w:w="0" w:type="dxa"/>
            <w:right w:w="108" w:type="dxa"/>
          </w:tblCellMar>
        </w:tblPrEx>
        <w:trPr>
          <w:trHeight w:val="1120" w:hRule="atLeast"/>
        </w:trPr>
        <w:tc>
          <w:tcPr>
            <w:tcW w:w="86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A13ABBD">
            <w:pPr>
              <w:jc w:val="center"/>
              <w:rPr>
                <w:rFonts w:ascii="宋体" w:hAnsi="宋体"/>
                <w:color w:val="000000"/>
                <w:sz w:val="18"/>
              </w:rPr>
            </w:pPr>
          </w:p>
        </w:tc>
        <w:tc>
          <w:tcPr>
            <w:tcW w:w="3921" w:type="dxa"/>
            <w:gridSpan w:val="5"/>
            <w:tcBorders>
              <w:top w:val="single" w:color="000000" w:sz="4" w:space="0"/>
              <w:left w:val="single" w:color="000000" w:sz="4" w:space="0"/>
              <w:bottom w:val="single" w:color="000000" w:sz="4" w:space="0"/>
              <w:right w:val="single" w:color="000000" w:sz="4" w:space="0"/>
            </w:tcBorders>
            <w:vAlign w:val="center"/>
          </w:tcPr>
          <w:p w14:paraId="2DD1C2C2">
            <w:pPr>
              <w:widowControl/>
              <w:jc w:val="center"/>
              <w:textAlignment w:val="center"/>
              <w:rPr>
                <w:rFonts w:ascii="宋体" w:hAnsi="宋体"/>
                <w:color w:val="000000"/>
                <w:sz w:val="18"/>
              </w:rPr>
            </w:pPr>
            <w:r>
              <w:rPr>
                <w:rFonts w:ascii="宋体" w:hAnsi="宋体"/>
                <w:color w:val="000000"/>
                <w:sz w:val="18"/>
              </w:rPr>
              <w:t>进一步加强和完善政府网站及政务新媒体日常管理和常态化监管工作.国务院办公厅每半年对全国政府网站政务新媒体运行情况进行抽查每年度对有关监管工作进行考核,自治区每季度对运行情况抽查每年度对有关监管工作进行考核,结果将予以公开通报.避免国家、自治区对我市评估考核过程中,因此问题通报,提高我市自查监管能力.</w:t>
            </w:r>
          </w:p>
        </w:tc>
        <w:tc>
          <w:tcPr>
            <w:tcW w:w="3981" w:type="dxa"/>
            <w:gridSpan w:val="5"/>
            <w:tcBorders>
              <w:top w:val="single" w:color="000000" w:sz="4" w:space="0"/>
              <w:left w:val="single" w:color="000000" w:sz="4" w:space="0"/>
              <w:bottom w:val="single" w:color="000000" w:sz="4" w:space="0"/>
              <w:right w:val="single" w:color="000000" w:sz="4" w:space="0"/>
            </w:tcBorders>
            <w:vAlign w:val="center"/>
          </w:tcPr>
          <w:p w14:paraId="2400E688">
            <w:pPr>
              <w:widowControl/>
              <w:jc w:val="center"/>
              <w:textAlignment w:val="center"/>
              <w:rPr>
                <w:rFonts w:ascii="宋体" w:hAnsi="宋体"/>
                <w:color w:val="000000"/>
                <w:sz w:val="18"/>
              </w:rPr>
            </w:pPr>
            <w:r>
              <w:rPr>
                <w:rFonts w:ascii="宋体" w:hAnsi="宋体"/>
                <w:color w:val="000000"/>
                <w:sz w:val="18"/>
              </w:rPr>
              <w:t>本年度进一步加强和完善了政府网站及政务新媒体日常管理和常态化监管工作。国务院办公厅对全国政府网站政务新媒体运行情况进行、对有关监管工作的考核，自治区对运行情况的抽查、对有关监管工作的考核，考核结果达标等，提高了我市自查监管能力。</w:t>
            </w:r>
          </w:p>
        </w:tc>
      </w:tr>
      <w:tr w14:paraId="64B1BC05">
        <w:tblPrEx>
          <w:tblCellMar>
            <w:top w:w="0" w:type="dxa"/>
            <w:left w:w="108" w:type="dxa"/>
            <w:bottom w:w="0" w:type="dxa"/>
            <w:right w:w="108" w:type="dxa"/>
          </w:tblCellMar>
        </w:tblPrEx>
        <w:trPr>
          <w:trHeight w:val="380" w:hRule="atLeast"/>
        </w:trPr>
        <w:tc>
          <w:tcPr>
            <w:tcW w:w="426" w:type="dxa"/>
            <w:tcBorders>
              <w:top w:val="single" w:color="000000" w:sz="4" w:space="0"/>
              <w:left w:val="single" w:color="000000" w:sz="4" w:space="0"/>
              <w:bottom w:val="single" w:color="000000" w:sz="4" w:space="0"/>
              <w:right w:val="single" w:color="000000" w:sz="4" w:space="0"/>
            </w:tcBorders>
            <w:vAlign w:val="center"/>
          </w:tcPr>
          <w:p w14:paraId="07B47D50">
            <w:pPr>
              <w:widowControl/>
              <w:jc w:val="center"/>
              <w:textAlignment w:val="center"/>
              <w:rPr>
                <w:rFonts w:ascii="宋体" w:hAnsi="宋体"/>
                <w:color w:val="000000"/>
                <w:sz w:val="18"/>
              </w:rPr>
            </w:pPr>
            <w:r>
              <w:rPr>
                <w:rFonts w:ascii="宋体" w:hAnsi="宋体"/>
                <w:color w:val="000000"/>
                <w:sz w:val="18"/>
              </w:rPr>
              <w:t>绩效指标</w:t>
            </w:r>
          </w:p>
        </w:tc>
        <w:tc>
          <w:tcPr>
            <w:tcW w:w="435" w:type="dxa"/>
            <w:tcBorders>
              <w:top w:val="single" w:color="000000" w:sz="4" w:space="0"/>
              <w:left w:val="single" w:color="000000" w:sz="4" w:space="0"/>
              <w:bottom w:val="single" w:color="000000" w:sz="4" w:space="0"/>
              <w:right w:val="single" w:color="000000" w:sz="4" w:space="0"/>
            </w:tcBorders>
            <w:vAlign w:val="center"/>
          </w:tcPr>
          <w:p w14:paraId="03F28855">
            <w:pPr>
              <w:widowControl/>
              <w:jc w:val="center"/>
              <w:textAlignment w:val="center"/>
              <w:rPr>
                <w:rFonts w:ascii="宋体" w:hAnsi="宋体"/>
                <w:color w:val="000000"/>
                <w:sz w:val="18"/>
              </w:rPr>
            </w:pPr>
            <w:r>
              <w:rPr>
                <w:rFonts w:ascii="宋体" w:hAnsi="宋体"/>
                <w:color w:val="000000"/>
                <w:sz w:val="18"/>
              </w:rPr>
              <w:t>一级指标</w:t>
            </w:r>
          </w:p>
        </w:tc>
        <w:tc>
          <w:tcPr>
            <w:tcW w:w="798" w:type="dxa"/>
            <w:tcBorders>
              <w:top w:val="single" w:color="000000" w:sz="4" w:space="0"/>
              <w:left w:val="single" w:color="000000" w:sz="4" w:space="0"/>
              <w:bottom w:val="single" w:color="000000" w:sz="4" w:space="0"/>
              <w:right w:val="single" w:color="000000" w:sz="4" w:space="0"/>
            </w:tcBorders>
            <w:vAlign w:val="center"/>
          </w:tcPr>
          <w:p w14:paraId="48CBA4D9">
            <w:pPr>
              <w:widowControl/>
              <w:jc w:val="center"/>
              <w:textAlignment w:val="center"/>
              <w:rPr>
                <w:rFonts w:ascii="宋体" w:hAnsi="宋体"/>
                <w:color w:val="000000"/>
                <w:sz w:val="18"/>
              </w:rPr>
            </w:pPr>
            <w:r>
              <w:rPr>
                <w:rFonts w:ascii="宋体" w:hAnsi="宋体"/>
                <w:color w:val="000000"/>
                <w:sz w:val="18"/>
              </w:rPr>
              <w:t>二级指标</w:t>
            </w:r>
          </w:p>
        </w:tc>
        <w:tc>
          <w:tcPr>
            <w:tcW w:w="1170" w:type="dxa"/>
            <w:tcBorders>
              <w:top w:val="single" w:color="000000" w:sz="4" w:space="0"/>
              <w:left w:val="single" w:color="000000" w:sz="4" w:space="0"/>
              <w:bottom w:val="single" w:color="000000" w:sz="4" w:space="0"/>
              <w:right w:val="single" w:color="000000" w:sz="4" w:space="0"/>
            </w:tcBorders>
            <w:vAlign w:val="center"/>
          </w:tcPr>
          <w:p w14:paraId="0E1A573C">
            <w:pPr>
              <w:widowControl/>
              <w:jc w:val="center"/>
              <w:textAlignment w:val="center"/>
              <w:rPr>
                <w:rFonts w:ascii="宋体" w:hAnsi="宋体"/>
                <w:color w:val="000000"/>
                <w:sz w:val="18"/>
              </w:rPr>
            </w:pPr>
            <w:r>
              <w:rPr>
                <w:rFonts w:ascii="宋体" w:hAnsi="宋体"/>
                <w:color w:val="000000"/>
                <w:sz w:val="18"/>
              </w:rPr>
              <w:t>三级指标</w:t>
            </w:r>
          </w:p>
        </w:tc>
        <w:tc>
          <w:tcPr>
            <w:tcW w:w="535" w:type="dxa"/>
            <w:tcBorders>
              <w:top w:val="single" w:color="000000" w:sz="4" w:space="0"/>
              <w:left w:val="single" w:color="000000" w:sz="4" w:space="0"/>
              <w:bottom w:val="single" w:color="000000" w:sz="4" w:space="0"/>
              <w:right w:val="single" w:color="000000" w:sz="4" w:space="0"/>
            </w:tcBorders>
            <w:vAlign w:val="center"/>
          </w:tcPr>
          <w:p w14:paraId="05674051">
            <w:pPr>
              <w:widowControl/>
              <w:jc w:val="center"/>
              <w:textAlignment w:val="center"/>
              <w:rPr>
                <w:rFonts w:ascii="宋体" w:hAnsi="宋体"/>
                <w:color w:val="000000"/>
                <w:sz w:val="18"/>
              </w:rPr>
            </w:pPr>
            <w:r>
              <w:rPr>
                <w:rFonts w:ascii="宋体" w:hAnsi="宋体"/>
                <w:color w:val="000000"/>
                <w:sz w:val="18"/>
              </w:rPr>
              <w:t>指标性质</w:t>
            </w:r>
          </w:p>
        </w:tc>
        <w:tc>
          <w:tcPr>
            <w:tcW w:w="535" w:type="dxa"/>
            <w:tcBorders>
              <w:top w:val="single" w:color="000000" w:sz="4" w:space="0"/>
              <w:left w:val="single" w:color="000000" w:sz="4" w:space="0"/>
              <w:bottom w:val="single" w:color="000000" w:sz="4" w:space="0"/>
              <w:right w:val="single" w:color="000000" w:sz="4" w:space="0"/>
            </w:tcBorders>
            <w:vAlign w:val="center"/>
          </w:tcPr>
          <w:p w14:paraId="09255424">
            <w:pPr>
              <w:widowControl/>
              <w:jc w:val="center"/>
              <w:textAlignment w:val="center"/>
              <w:rPr>
                <w:rFonts w:ascii="宋体" w:hAnsi="宋体"/>
                <w:color w:val="000000"/>
                <w:sz w:val="18"/>
              </w:rPr>
            </w:pPr>
            <w:r>
              <w:rPr>
                <w:rFonts w:ascii="宋体" w:hAnsi="宋体"/>
                <w:color w:val="000000"/>
                <w:sz w:val="18"/>
              </w:rPr>
              <w:t>指标方向</w:t>
            </w:r>
          </w:p>
        </w:tc>
        <w:tc>
          <w:tcPr>
            <w:tcW w:w="883" w:type="dxa"/>
            <w:tcBorders>
              <w:top w:val="single" w:color="000000" w:sz="4" w:space="0"/>
              <w:left w:val="single" w:color="000000" w:sz="4" w:space="0"/>
              <w:bottom w:val="single" w:color="000000" w:sz="4" w:space="0"/>
              <w:right w:val="single" w:color="000000" w:sz="4" w:space="0"/>
            </w:tcBorders>
            <w:vAlign w:val="center"/>
          </w:tcPr>
          <w:p w14:paraId="558F81AD">
            <w:pPr>
              <w:widowControl/>
              <w:jc w:val="center"/>
              <w:textAlignment w:val="center"/>
              <w:rPr>
                <w:rFonts w:ascii="宋体" w:hAnsi="宋体"/>
                <w:color w:val="000000"/>
                <w:sz w:val="18"/>
              </w:rPr>
            </w:pPr>
            <w:r>
              <w:rPr>
                <w:rFonts w:ascii="宋体" w:hAnsi="宋体"/>
                <w:color w:val="000000"/>
                <w:sz w:val="18"/>
              </w:rPr>
              <w:t>年度指标值</w:t>
            </w:r>
          </w:p>
        </w:tc>
        <w:tc>
          <w:tcPr>
            <w:tcW w:w="860" w:type="dxa"/>
            <w:tcBorders>
              <w:top w:val="single" w:color="000000" w:sz="4" w:space="0"/>
              <w:left w:val="single" w:color="000000" w:sz="4" w:space="0"/>
              <w:bottom w:val="single" w:color="000000" w:sz="4" w:space="0"/>
              <w:right w:val="single" w:color="000000" w:sz="4" w:space="0"/>
            </w:tcBorders>
            <w:vAlign w:val="center"/>
          </w:tcPr>
          <w:p w14:paraId="7E2C64F7">
            <w:pPr>
              <w:widowControl/>
              <w:jc w:val="center"/>
              <w:textAlignment w:val="center"/>
              <w:rPr>
                <w:rFonts w:ascii="宋体" w:hAnsi="宋体"/>
                <w:color w:val="000000"/>
                <w:sz w:val="18"/>
              </w:rPr>
            </w:pPr>
            <w:r>
              <w:rPr>
                <w:rFonts w:ascii="宋体" w:hAnsi="宋体"/>
                <w:color w:val="000000"/>
                <w:sz w:val="18"/>
              </w:rPr>
              <w:t>实际完成值</w:t>
            </w:r>
          </w:p>
        </w:tc>
        <w:tc>
          <w:tcPr>
            <w:tcW w:w="757" w:type="dxa"/>
            <w:tcBorders>
              <w:top w:val="single" w:color="000000" w:sz="4" w:space="0"/>
              <w:left w:val="single" w:color="000000" w:sz="4" w:space="0"/>
              <w:bottom w:val="single" w:color="000000" w:sz="4" w:space="0"/>
              <w:right w:val="single" w:color="000000" w:sz="4" w:space="0"/>
            </w:tcBorders>
            <w:vAlign w:val="center"/>
          </w:tcPr>
          <w:p w14:paraId="27319BC3">
            <w:pPr>
              <w:widowControl/>
              <w:jc w:val="center"/>
              <w:textAlignment w:val="center"/>
              <w:rPr>
                <w:rFonts w:ascii="宋体" w:hAnsi="宋体"/>
                <w:color w:val="000000"/>
                <w:sz w:val="18"/>
              </w:rPr>
            </w:pPr>
            <w:r>
              <w:rPr>
                <w:rFonts w:ascii="宋体" w:hAnsi="宋体"/>
                <w:color w:val="000000"/>
                <w:sz w:val="18"/>
              </w:rPr>
              <w:t>计量单位</w:t>
            </w:r>
          </w:p>
        </w:tc>
        <w:tc>
          <w:tcPr>
            <w:tcW w:w="578" w:type="dxa"/>
            <w:tcBorders>
              <w:top w:val="single" w:color="000000" w:sz="4" w:space="0"/>
              <w:left w:val="single" w:color="000000" w:sz="4" w:space="0"/>
              <w:bottom w:val="single" w:color="000000" w:sz="4" w:space="0"/>
              <w:right w:val="single" w:color="000000" w:sz="4" w:space="0"/>
            </w:tcBorders>
            <w:vAlign w:val="center"/>
          </w:tcPr>
          <w:p w14:paraId="2000209F">
            <w:pPr>
              <w:widowControl/>
              <w:jc w:val="center"/>
              <w:textAlignment w:val="center"/>
              <w:rPr>
                <w:rFonts w:ascii="宋体" w:hAnsi="宋体"/>
                <w:color w:val="000000"/>
                <w:sz w:val="18"/>
              </w:rPr>
            </w:pPr>
            <w:r>
              <w:rPr>
                <w:rFonts w:ascii="宋体" w:hAnsi="宋体"/>
                <w:color w:val="000000"/>
                <w:sz w:val="18"/>
              </w:rPr>
              <w:t>分值</w:t>
            </w:r>
          </w:p>
        </w:tc>
        <w:tc>
          <w:tcPr>
            <w:tcW w:w="768" w:type="dxa"/>
            <w:tcBorders>
              <w:top w:val="single" w:color="000000" w:sz="4" w:space="0"/>
              <w:left w:val="single" w:color="000000" w:sz="4" w:space="0"/>
              <w:bottom w:val="single" w:color="000000" w:sz="4" w:space="0"/>
              <w:right w:val="single" w:color="000000" w:sz="4" w:space="0"/>
            </w:tcBorders>
            <w:vAlign w:val="center"/>
          </w:tcPr>
          <w:p w14:paraId="61E68D42">
            <w:pPr>
              <w:widowControl/>
              <w:jc w:val="center"/>
              <w:textAlignment w:val="center"/>
              <w:rPr>
                <w:rFonts w:ascii="宋体" w:hAnsi="宋体"/>
                <w:color w:val="000000"/>
                <w:sz w:val="18"/>
              </w:rPr>
            </w:pPr>
            <w:r>
              <w:rPr>
                <w:rFonts w:ascii="宋体" w:hAnsi="宋体"/>
                <w:color w:val="000000"/>
                <w:sz w:val="18"/>
              </w:rPr>
              <w:t>得分</w:t>
            </w:r>
          </w:p>
        </w:tc>
        <w:tc>
          <w:tcPr>
            <w:tcW w:w="1018" w:type="dxa"/>
            <w:tcBorders>
              <w:top w:val="single" w:color="000000" w:sz="4" w:space="0"/>
              <w:left w:val="single" w:color="000000" w:sz="4" w:space="0"/>
              <w:bottom w:val="single" w:color="000000" w:sz="4" w:space="0"/>
              <w:right w:val="single" w:color="000000" w:sz="4" w:space="0"/>
            </w:tcBorders>
            <w:vAlign w:val="center"/>
          </w:tcPr>
          <w:p w14:paraId="2E5DE470">
            <w:pPr>
              <w:widowControl/>
              <w:textAlignment w:val="center"/>
              <w:rPr>
                <w:rFonts w:ascii="宋体" w:hAnsi="宋体"/>
                <w:color w:val="000000"/>
                <w:sz w:val="18"/>
              </w:rPr>
            </w:pPr>
            <w:r>
              <w:rPr>
                <w:rFonts w:ascii="宋体" w:hAnsi="宋体"/>
                <w:color w:val="000000"/>
                <w:sz w:val="18"/>
              </w:rPr>
              <w:t>偏差原因分析及改进措施</w:t>
            </w:r>
          </w:p>
        </w:tc>
      </w:tr>
      <w:tr w14:paraId="124F0C71">
        <w:tblPrEx>
          <w:tblCellMar>
            <w:top w:w="0" w:type="dxa"/>
            <w:left w:w="108" w:type="dxa"/>
            <w:bottom w:w="0" w:type="dxa"/>
            <w:right w:w="108" w:type="dxa"/>
          </w:tblCellMar>
        </w:tblPrEx>
        <w:trPr>
          <w:trHeight w:val="840" w:hRule="atLeast"/>
        </w:trPr>
        <w:tc>
          <w:tcPr>
            <w:tcW w:w="426" w:type="dxa"/>
            <w:vMerge w:val="restart"/>
            <w:tcBorders>
              <w:top w:val="single" w:color="000000" w:sz="4" w:space="0"/>
              <w:left w:val="single" w:color="000000" w:sz="4" w:space="0"/>
              <w:bottom w:val="nil"/>
              <w:right w:val="single" w:color="000000" w:sz="4" w:space="0"/>
            </w:tcBorders>
            <w:vAlign w:val="center"/>
          </w:tcPr>
          <w:p w14:paraId="0F1D9DC2">
            <w:pPr>
              <w:widowControl/>
              <w:jc w:val="center"/>
              <w:textAlignment w:val="center"/>
              <w:rPr>
                <w:rFonts w:ascii="宋体" w:hAnsi="宋体"/>
                <w:color w:val="000000"/>
                <w:sz w:val="18"/>
              </w:rPr>
            </w:pPr>
            <w:r>
              <w:rPr>
                <w:rFonts w:ascii="宋体" w:hAnsi="宋体"/>
                <w:color w:val="000000"/>
                <w:sz w:val="18"/>
              </w:rPr>
              <w:t>绩效指标</w:t>
            </w:r>
          </w:p>
        </w:tc>
        <w:tc>
          <w:tcPr>
            <w:tcW w:w="435" w:type="dxa"/>
            <w:vMerge w:val="restart"/>
            <w:tcBorders>
              <w:top w:val="single" w:color="000000" w:sz="4" w:space="0"/>
              <w:left w:val="single" w:color="000000" w:sz="4" w:space="0"/>
              <w:bottom w:val="nil"/>
              <w:right w:val="single" w:color="000000" w:sz="4" w:space="0"/>
            </w:tcBorders>
            <w:vAlign w:val="center"/>
          </w:tcPr>
          <w:p w14:paraId="7FE5EBDD">
            <w:pPr>
              <w:widowControl/>
              <w:jc w:val="center"/>
              <w:textAlignment w:val="center"/>
              <w:rPr>
                <w:rFonts w:ascii="宋体" w:hAnsi="宋体"/>
                <w:color w:val="000000"/>
                <w:sz w:val="18"/>
              </w:rPr>
            </w:pPr>
            <w:r>
              <w:rPr>
                <w:rFonts w:ascii="宋体" w:hAnsi="宋体"/>
                <w:color w:val="000000"/>
                <w:sz w:val="18"/>
              </w:rPr>
              <w:t>产出指标</w:t>
            </w:r>
          </w:p>
        </w:tc>
        <w:tc>
          <w:tcPr>
            <w:tcW w:w="798" w:type="dxa"/>
            <w:vMerge w:val="restart"/>
            <w:tcBorders>
              <w:top w:val="single" w:color="000000" w:sz="4" w:space="0"/>
              <w:left w:val="single" w:color="000000" w:sz="4" w:space="0"/>
              <w:bottom w:val="nil"/>
              <w:right w:val="single" w:color="000000" w:sz="4" w:space="0"/>
            </w:tcBorders>
            <w:vAlign w:val="center"/>
          </w:tcPr>
          <w:p w14:paraId="1289C6D9">
            <w:pPr>
              <w:widowControl/>
              <w:jc w:val="center"/>
              <w:textAlignment w:val="center"/>
              <w:rPr>
                <w:rFonts w:ascii="宋体" w:hAnsi="宋体"/>
                <w:color w:val="000000"/>
                <w:sz w:val="18"/>
              </w:rPr>
            </w:pPr>
            <w:r>
              <w:rPr>
                <w:rFonts w:ascii="宋体" w:hAnsi="宋体"/>
                <w:color w:val="000000"/>
                <w:sz w:val="18"/>
              </w:rPr>
              <w:t>数量指标</w:t>
            </w:r>
          </w:p>
        </w:tc>
        <w:tc>
          <w:tcPr>
            <w:tcW w:w="1170" w:type="dxa"/>
            <w:tcBorders>
              <w:top w:val="single" w:color="000000" w:sz="4" w:space="0"/>
              <w:left w:val="single" w:color="000000" w:sz="4" w:space="0"/>
              <w:bottom w:val="nil"/>
              <w:right w:val="single" w:color="000000" w:sz="4" w:space="0"/>
            </w:tcBorders>
            <w:vAlign w:val="center"/>
          </w:tcPr>
          <w:p w14:paraId="32D8244E">
            <w:pPr>
              <w:widowControl/>
              <w:jc w:val="center"/>
              <w:textAlignment w:val="center"/>
              <w:rPr>
                <w:rFonts w:ascii="宋体" w:hAnsi="宋体"/>
                <w:color w:val="000000"/>
                <w:sz w:val="18"/>
              </w:rPr>
            </w:pPr>
            <w:r>
              <w:rPr>
                <w:rFonts w:ascii="宋体" w:hAnsi="宋体"/>
                <w:color w:val="000000"/>
                <w:sz w:val="18"/>
              </w:rPr>
              <w:t>政府网站</w:t>
            </w:r>
          </w:p>
        </w:tc>
        <w:tc>
          <w:tcPr>
            <w:tcW w:w="535" w:type="dxa"/>
            <w:tcBorders>
              <w:top w:val="single" w:color="000000" w:sz="4" w:space="0"/>
              <w:left w:val="single" w:color="000000" w:sz="4" w:space="0"/>
              <w:bottom w:val="nil"/>
              <w:right w:val="single" w:color="000000" w:sz="4" w:space="0"/>
            </w:tcBorders>
            <w:vAlign w:val="center"/>
          </w:tcPr>
          <w:p w14:paraId="19E65760">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08B2B67A">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76AB5BE7">
            <w:pPr>
              <w:widowControl/>
              <w:jc w:val="center"/>
              <w:textAlignment w:val="center"/>
              <w:rPr>
                <w:rFonts w:ascii="宋体" w:hAnsi="宋体"/>
                <w:color w:val="000000"/>
                <w:sz w:val="18"/>
              </w:rPr>
            </w:pPr>
            <w:r>
              <w:rPr>
                <w:rFonts w:ascii="宋体" w:hAnsi="宋体"/>
                <w:color w:val="000000"/>
                <w:sz w:val="18"/>
              </w:rPr>
              <w:t>32</w:t>
            </w:r>
          </w:p>
        </w:tc>
        <w:tc>
          <w:tcPr>
            <w:tcW w:w="860" w:type="dxa"/>
            <w:tcBorders>
              <w:top w:val="single" w:color="000000" w:sz="4" w:space="0"/>
              <w:left w:val="single" w:color="000000" w:sz="4" w:space="0"/>
              <w:bottom w:val="nil"/>
              <w:right w:val="single" w:color="000000" w:sz="4" w:space="0"/>
            </w:tcBorders>
            <w:vAlign w:val="center"/>
          </w:tcPr>
          <w:p w14:paraId="7B52E788">
            <w:pPr>
              <w:widowControl/>
              <w:jc w:val="center"/>
              <w:textAlignment w:val="center"/>
              <w:rPr>
                <w:rFonts w:ascii="宋体" w:hAnsi="宋体"/>
                <w:color w:val="000000"/>
                <w:sz w:val="18"/>
              </w:rPr>
            </w:pPr>
            <w:r>
              <w:rPr>
                <w:rFonts w:ascii="宋体" w:hAnsi="宋体"/>
                <w:color w:val="000000"/>
                <w:sz w:val="18"/>
              </w:rPr>
              <w:t>32</w:t>
            </w:r>
          </w:p>
        </w:tc>
        <w:tc>
          <w:tcPr>
            <w:tcW w:w="757" w:type="dxa"/>
            <w:tcBorders>
              <w:top w:val="single" w:color="000000" w:sz="4" w:space="0"/>
              <w:left w:val="single" w:color="000000" w:sz="4" w:space="0"/>
              <w:bottom w:val="nil"/>
              <w:right w:val="single" w:color="000000" w:sz="4" w:space="0"/>
            </w:tcBorders>
            <w:vAlign w:val="center"/>
          </w:tcPr>
          <w:p w14:paraId="61F983AB">
            <w:pPr>
              <w:widowControl/>
              <w:jc w:val="center"/>
              <w:textAlignment w:val="center"/>
              <w:rPr>
                <w:rFonts w:ascii="宋体" w:hAnsi="宋体"/>
                <w:color w:val="000000"/>
                <w:sz w:val="18"/>
              </w:rPr>
            </w:pPr>
            <w:r>
              <w:rPr>
                <w:rFonts w:ascii="宋体" w:hAnsi="宋体"/>
                <w:color w:val="000000"/>
                <w:sz w:val="18"/>
              </w:rPr>
              <w:t>个</w:t>
            </w:r>
          </w:p>
        </w:tc>
        <w:tc>
          <w:tcPr>
            <w:tcW w:w="578" w:type="dxa"/>
            <w:tcBorders>
              <w:top w:val="single" w:color="000000" w:sz="4" w:space="0"/>
              <w:left w:val="single" w:color="000000" w:sz="4" w:space="0"/>
              <w:bottom w:val="nil"/>
              <w:right w:val="single" w:color="000000" w:sz="4" w:space="0"/>
            </w:tcBorders>
            <w:vAlign w:val="center"/>
          </w:tcPr>
          <w:p w14:paraId="3E944731">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0D69C016">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21935D17">
            <w:pPr>
              <w:jc w:val="center"/>
              <w:rPr>
                <w:rFonts w:ascii="宋体" w:hAnsi="宋体"/>
                <w:color w:val="000000"/>
                <w:sz w:val="18"/>
              </w:rPr>
            </w:pPr>
          </w:p>
        </w:tc>
      </w:tr>
      <w:tr w14:paraId="3BFDF4B3">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2470AEBE">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78B2584F">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4D5819B2">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759971DB">
            <w:pPr>
              <w:widowControl/>
              <w:jc w:val="center"/>
              <w:textAlignment w:val="center"/>
              <w:rPr>
                <w:rFonts w:ascii="宋体" w:hAnsi="宋体"/>
                <w:color w:val="000000"/>
                <w:sz w:val="18"/>
              </w:rPr>
            </w:pPr>
            <w:r>
              <w:rPr>
                <w:rFonts w:ascii="宋体" w:hAnsi="宋体"/>
                <w:color w:val="000000"/>
                <w:sz w:val="18"/>
              </w:rPr>
              <w:t>政务新媒体</w:t>
            </w:r>
          </w:p>
        </w:tc>
        <w:tc>
          <w:tcPr>
            <w:tcW w:w="535" w:type="dxa"/>
            <w:tcBorders>
              <w:top w:val="single" w:color="000000" w:sz="4" w:space="0"/>
              <w:left w:val="single" w:color="000000" w:sz="4" w:space="0"/>
              <w:bottom w:val="nil"/>
              <w:right w:val="single" w:color="000000" w:sz="4" w:space="0"/>
            </w:tcBorders>
            <w:vAlign w:val="center"/>
          </w:tcPr>
          <w:p w14:paraId="5070BC25">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29570ED0">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1F6B4BA4">
            <w:pPr>
              <w:widowControl/>
              <w:jc w:val="center"/>
              <w:textAlignment w:val="center"/>
              <w:rPr>
                <w:rFonts w:ascii="宋体" w:hAnsi="宋体"/>
                <w:color w:val="000000"/>
                <w:sz w:val="18"/>
              </w:rPr>
            </w:pPr>
            <w:r>
              <w:rPr>
                <w:rFonts w:ascii="宋体" w:hAnsi="宋体"/>
                <w:color w:val="000000"/>
                <w:sz w:val="18"/>
              </w:rPr>
              <w:t>185</w:t>
            </w:r>
          </w:p>
        </w:tc>
        <w:tc>
          <w:tcPr>
            <w:tcW w:w="860" w:type="dxa"/>
            <w:tcBorders>
              <w:top w:val="single" w:color="000000" w:sz="4" w:space="0"/>
              <w:left w:val="single" w:color="000000" w:sz="4" w:space="0"/>
              <w:bottom w:val="nil"/>
              <w:right w:val="single" w:color="000000" w:sz="4" w:space="0"/>
            </w:tcBorders>
            <w:vAlign w:val="center"/>
          </w:tcPr>
          <w:p w14:paraId="64439E68">
            <w:pPr>
              <w:widowControl/>
              <w:jc w:val="center"/>
              <w:textAlignment w:val="center"/>
              <w:rPr>
                <w:rFonts w:ascii="宋体" w:hAnsi="宋体"/>
                <w:color w:val="000000"/>
                <w:sz w:val="18"/>
              </w:rPr>
            </w:pPr>
            <w:r>
              <w:rPr>
                <w:rFonts w:ascii="宋体" w:hAnsi="宋体"/>
                <w:color w:val="000000"/>
                <w:sz w:val="18"/>
              </w:rPr>
              <w:t>185</w:t>
            </w:r>
          </w:p>
        </w:tc>
        <w:tc>
          <w:tcPr>
            <w:tcW w:w="757" w:type="dxa"/>
            <w:tcBorders>
              <w:top w:val="single" w:color="000000" w:sz="4" w:space="0"/>
              <w:left w:val="single" w:color="000000" w:sz="4" w:space="0"/>
              <w:bottom w:val="nil"/>
              <w:right w:val="single" w:color="000000" w:sz="4" w:space="0"/>
            </w:tcBorders>
            <w:vAlign w:val="center"/>
          </w:tcPr>
          <w:p w14:paraId="55B71963">
            <w:pPr>
              <w:widowControl/>
              <w:jc w:val="center"/>
              <w:textAlignment w:val="center"/>
              <w:rPr>
                <w:rFonts w:ascii="宋体" w:hAnsi="宋体"/>
                <w:color w:val="000000"/>
                <w:sz w:val="18"/>
              </w:rPr>
            </w:pPr>
            <w:r>
              <w:rPr>
                <w:rFonts w:ascii="宋体" w:hAnsi="宋体"/>
                <w:color w:val="000000"/>
                <w:sz w:val="18"/>
              </w:rPr>
              <w:t>个</w:t>
            </w:r>
          </w:p>
        </w:tc>
        <w:tc>
          <w:tcPr>
            <w:tcW w:w="578" w:type="dxa"/>
            <w:tcBorders>
              <w:top w:val="single" w:color="000000" w:sz="4" w:space="0"/>
              <w:left w:val="single" w:color="000000" w:sz="4" w:space="0"/>
              <w:bottom w:val="nil"/>
              <w:right w:val="single" w:color="000000" w:sz="4" w:space="0"/>
            </w:tcBorders>
            <w:vAlign w:val="center"/>
          </w:tcPr>
          <w:p w14:paraId="6D8AC467">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0034F64D">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21E3E517">
            <w:pPr>
              <w:jc w:val="center"/>
              <w:rPr>
                <w:rFonts w:ascii="宋体" w:hAnsi="宋体"/>
                <w:color w:val="000000"/>
                <w:sz w:val="18"/>
              </w:rPr>
            </w:pPr>
          </w:p>
        </w:tc>
      </w:tr>
      <w:tr w14:paraId="1BE1EA20">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7CA7747D">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039BCF33">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7384ABE4">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0E746497">
            <w:pPr>
              <w:widowControl/>
              <w:jc w:val="center"/>
              <w:textAlignment w:val="center"/>
              <w:rPr>
                <w:rFonts w:ascii="宋体" w:hAnsi="宋体"/>
                <w:color w:val="000000"/>
                <w:sz w:val="18"/>
              </w:rPr>
            </w:pPr>
            <w:r>
              <w:rPr>
                <w:rFonts w:ascii="宋体" w:hAnsi="宋体"/>
                <w:color w:val="000000"/>
                <w:sz w:val="18"/>
              </w:rPr>
              <w:t>链接可用性无效链接检测</w:t>
            </w:r>
          </w:p>
        </w:tc>
        <w:tc>
          <w:tcPr>
            <w:tcW w:w="535" w:type="dxa"/>
            <w:tcBorders>
              <w:top w:val="single" w:color="000000" w:sz="4" w:space="0"/>
              <w:left w:val="single" w:color="000000" w:sz="4" w:space="0"/>
              <w:bottom w:val="nil"/>
              <w:right w:val="single" w:color="000000" w:sz="4" w:space="0"/>
            </w:tcBorders>
            <w:vAlign w:val="center"/>
          </w:tcPr>
          <w:p w14:paraId="32885230">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6055D78D">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3A87C68F">
            <w:pPr>
              <w:widowControl/>
              <w:jc w:val="center"/>
              <w:textAlignment w:val="center"/>
              <w:rPr>
                <w:rFonts w:ascii="宋体" w:hAnsi="宋体"/>
                <w:color w:val="000000"/>
                <w:sz w:val="18"/>
              </w:rPr>
            </w:pPr>
            <w:r>
              <w:rPr>
                <w:rFonts w:ascii="宋体" w:hAnsi="宋体"/>
                <w:color w:val="000000"/>
                <w:sz w:val="18"/>
              </w:rPr>
              <w:t>377</w:t>
            </w:r>
          </w:p>
        </w:tc>
        <w:tc>
          <w:tcPr>
            <w:tcW w:w="860" w:type="dxa"/>
            <w:tcBorders>
              <w:top w:val="single" w:color="000000" w:sz="4" w:space="0"/>
              <w:left w:val="single" w:color="000000" w:sz="4" w:space="0"/>
              <w:bottom w:val="nil"/>
              <w:right w:val="single" w:color="000000" w:sz="4" w:space="0"/>
            </w:tcBorders>
            <w:vAlign w:val="center"/>
          </w:tcPr>
          <w:p w14:paraId="2DBF162C">
            <w:pPr>
              <w:widowControl/>
              <w:jc w:val="center"/>
              <w:textAlignment w:val="center"/>
              <w:rPr>
                <w:rFonts w:ascii="宋体" w:hAnsi="宋体"/>
                <w:color w:val="000000"/>
                <w:sz w:val="18"/>
              </w:rPr>
            </w:pPr>
            <w:r>
              <w:rPr>
                <w:rFonts w:ascii="宋体" w:hAnsi="宋体"/>
                <w:color w:val="000000"/>
                <w:sz w:val="18"/>
              </w:rPr>
              <w:t>377</w:t>
            </w:r>
          </w:p>
        </w:tc>
        <w:tc>
          <w:tcPr>
            <w:tcW w:w="757" w:type="dxa"/>
            <w:tcBorders>
              <w:top w:val="single" w:color="000000" w:sz="4" w:space="0"/>
              <w:left w:val="single" w:color="000000" w:sz="4" w:space="0"/>
              <w:bottom w:val="nil"/>
              <w:right w:val="single" w:color="000000" w:sz="4" w:space="0"/>
            </w:tcBorders>
            <w:vAlign w:val="center"/>
          </w:tcPr>
          <w:p w14:paraId="556E2EC8">
            <w:pPr>
              <w:widowControl/>
              <w:jc w:val="center"/>
              <w:textAlignment w:val="center"/>
              <w:rPr>
                <w:rFonts w:ascii="宋体" w:hAnsi="宋体"/>
                <w:color w:val="000000"/>
                <w:sz w:val="18"/>
              </w:rPr>
            </w:pPr>
            <w:r>
              <w:rPr>
                <w:rFonts w:ascii="宋体" w:hAnsi="宋体"/>
                <w:color w:val="000000"/>
                <w:sz w:val="18"/>
              </w:rPr>
              <w:t>年</w:t>
            </w:r>
          </w:p>
        </w:tc>
        <w:tc>
          <w:tcPr>
            <w:tcW w:w="578" w:type="dxa"/>
            <w:tcBorders>
              <w:top w:val="single" w:color="000000" w:sz="4" w:space="0"/>
              <w:left w:val="single" w:color="000000" w:sz="4" w:space="0"/>
              <w:bottom w:val="nil"/>
              <w:right w:val="single" w:color="000000" w:sz="4" w:space="0"/>
            </w:tcBorders>
            <w:vAlign w:val="center"/>
          </w:tcPr>
          <w:p w14:paraId="4E1DC784">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59C64A47">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32688E61">
            <w:pPr>
              <w:jc w:val="center"/>
              <w:rPr>
                <w:rFonts w:ascii="宋体" w:hAnsi="宋体"/>
                <w:color w:val="000000"/>
                <w:sz w:val="18"/>
              </w:rPr>
            </w:pPr>
          </w:p>
        </w:tc>
      </w:tr>
      <w:tr w14:paraId="1C765504">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66322E9B">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6E5BCDDC">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3547736A">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3F172D28">
            <w:pPr>
              <w:widowControl/>
              <w:jc w:val="center"/>
              <w:textAlignment w:val="center"/>
              <w:rPr>
                <w:rFonts w:ascii="宋体" w:hAnsi="宋体"/>
                <w:color w:val="000000"/>
                <w:sz w:val="18"/>
              </w:rPr>
            </w:pPr>
            <w:r>
              <w:rPr>
                <w:rFonts w:ascii="宋体" w:hAnsi="宋体"/>
                <w:color w:val="000000"/>
                <w:sz w:val="18"/>
              </w:rPr>
              <w:t>严重错误及错别字检测指标</w:t>
            </w:r>
          </w:p>
        </w:tc>
        <w:tc>
          <w:tcPr>
            <w:tcW w:w="535" w:type="dxa"/>
            <w:tcBorders>
              <w:top w:val="single" w:color="000000" w:sz="4" w:space="0"/>
              <w:left w:val="single" w:color="000000" w:sz="4" w:space="0"/>
              <w:bottom w:val="nil"/>
              <w:right w:val="single" w:color="000000" w:sz="4" w:space="0"/>
            </w:tcBorders>
            <w:vAlign w:val="center"/>
          </w:tcPr>
          <w:p w14:paraId="152880A7">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7918C13B">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09F9CB0B">
            <w:pPr>
              <w:widowControl/>
              <w:jc w:val="center"/>
              <w:textAlignment w:val="center"/>
              <w:rPr>
                <w:rFonts w:ascii="宋体" w:hAnsi="宋体"/>
                <w:color w:val="000000"/>
                <w:sz w:val="18"/>
              </w:rPr>
            </w:pPr>
            <w:r>
              <w:rPr>
                <w:rFonts w:ascii="宋体" w:hAnsi="宋体"/>
                <w:color w:val="000000"/>
                <w:sz w:val="18"/>
              </w:rPr>
              <w:t>377</w:t>
            </w:r>
          </w:p>
        </w:tc>
        <w:tc>
          <w:tcPr>
            <w:tcW w:w="860" w:type="dxa"/>
            <w:tcBorders>
              <w:top w:val="single" w:color="000000" w:sz="4" w:space="0"/>
              <w:left w:val="single" w:color="000000" w:sz="4" w:space="0"/>
              <w:bottom w:val="nil"/>
              <w:right w:val="single" w:color="000000" w:sz="4" w:space="0"/>
            </w:tcBorders>
            <w:vAlign w:val="center"/>
          </w:tcPr>
          <w:p w14:paraId="0DC060C4">
            <w:pPr>
              <w:widowControl/>
              <w:jc w:val="center"/>
              <w:textAlignment w:val="center"/>
              <w:rPr>
                <w:rFonts w:ascii="宋体" w:hAnsi="宋体"/>
                <w:color w:val="000000"/>
                <w:sz w:val="18"/>
              </w:rPr>
            </w:pPr>
            <w:r>
              <w:rPr>
                <w:rFonts w:ascii="宋体" w:hAnsi="宋体"/>
                <w:color w:val="000000"/>
                <w:sz w:val="18"/>
              </w:rPr>
              <w:t>377</w:t>
            </w:r>
          </w:p>
        </w:tc>
        <w:tc>
          <w:tcPr>
            <w:tcW w:w="757" w:type="dxa"/>
            <w:tcBorders>
              <w:top w:val="single" w:color="000000" w:sz="4" w:space="0"/>
              <w:left w:val="single" w:color="000000" w:sz="4" w:space="0"/>
              <w:bottom w:val="nil"/>
              <w:right w:val="single" w:color="000000" w:sz="4" w:space="0"/>
            </w:tcBorders>
            <w:vAlign w:val="center"/>
          </w:tcPr>
          <w:p w14:paraId="5C96917A">
            <w:pPr>
              <w:widowControl/>
              <w:jc w:val="center"/>
              <w:textAlignment w:val="center"/>
              <w:rPr>
                <w:rFonts w:ascii="宋体" w:hAnsi="宋体"/>
                <w:color w:val="000000"/>
                <w:sz w:val="18"/>
              </w:rPr>
            </w:pPr>
            <w:r>
              <w:rPr>
                <w:rFonts w:ascii="宋体" w:hAnsi="宋体"/>
                <w:color w:val="000000"/>
                <w:sz w:val="18"/>
              </w:rPr>
              <w:t>年</w:t>
            </w:r>
          </w:p>
        </w:tc>
        <w:tc>
          <w:tcPr>
            <w:tcW w:w="578" w:type="dxa"/>
            <w:tcBorders>
              <w:top w:val="single" w:color="000000" w:sz="4" w:space="0"/>
              <w:left w:val="single" w:color="000000" w:sz="4" w:space="0"/>
              <w:bottom w:val="nil"/>
              <w:right w:val="single" w:color="000000" w:sz="4" w:space="0"/>
            </w:tcBorders>
            <w:vAlign w:val="center"/>
          </w:tcPr>
          <w:p w14:paraId="627B309F">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1DE66DF2">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60F51DEF">
            <w:pPr>
              <w:jc w:val="center"/>
              <w:rPr>
                <w:rFonts w:ascii="宋体" w:hAnsi="宋体"/>
                <w:color w:val="000000"/>
                <w:sz w:val="18"/>
              </w:rPr>
            </w:pPr>
          </w:p>
        </w:tc>
      </w:tr>
      <w:tr w14:paraId="31E5DB53">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13C7C812">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10D6DBB5">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79E9D405">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2481EEB3">
            <w:pPr>
              <w:widowControl/>
              <w:jc w:val="center"/>
              <w:textAlignment w:val="center"/>
              <w:rPr>
                <w:rFonts w:ascii="宋体" w:hAnsi="宋体"/>
                <w:color w:val="000000"/>
                <w:sz w:val="18"/>
              </w:rPr>
            </w:pPr>
            <w:r>
              <w:rPr>
                <w:rFonts w:ascii="宋体" w:hAnsi="宋体"/>
                <w:color w:val="000000"/>
                <w:sz w:val="18"/>
              </w:rPr>
              <w:t>基本栏目信息更新情况检测</w:t>
            </w:r>
          </w:p>
        </w:tc>
        <w:tc>
          <w:tcPr>
            <w:tcW w:w="535" w:type="dxa"/>
            <w:tcBorders>
              <w:top w:val="single" w:color="000000" w:sz="4" w:space="0"/>
              <w:left w:val="single" w:color="000000" w:sz="4" w:space="0"/>
              <w:bottom w:val="nil"/>
              <w:right w:val="single" w:color="000000" w:sz="4" w:space="0"/>
            </w:tcBorders>
            <w:vAlign w:val="center"/>
          </w:tcPr>
          <w:p w14:paraId="6A55EF7D">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04FA18F5">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54A519B1">
            <w:pPr>
              <w:widowControl/>
              <w:jc w:val="center"/>
              <w:textAlignment w:val="center"/>
              <w:rPr>
                <w:rFonts w:ascii="宋体" w:hAnsi="宋体"/>
                <w:color w:val="000000"/>
                <w:sz w:val="18"/>
              </w:rPr>
            </w:pPr>
            <w:r>
              <w:rPr>
                <w:rFonts w:ascii="宋体" w:hAnsi="宋体"/>
                <w:color w:val="000000"/>
                <w:sz w:val="18"/>
              </w:rPr>
              <w:t>24</w:t>
            </w:r>
          </w:p>
        </w:tc>
        <w:tc>
          <w:tcPr>
            <w:tcW w:w="860" w:type="dxa"/>
            <w:tcBorders>
              <w:top w:val="single" w:color="000000" w:sz="4" w:space="0"/>
              <w:left w:val="single" w:color="000000" w:sz="4" w:space="0"/>
              <w:bottom w:val="nil"/>
              <w:right w:val="single" w:color="000000" w:sz="4" w:space="0"/>
            </w:tcBorders>
            <w:vAlign w:val="center"/>
          </w:tcPr>
          <w:p w14:paraId="36016ADE">
            <w:pPr>
              <w:widowControl/>
              <w:jc w:val="center"/>
              <w:textAlignment w:val="center"/>
              <w:rPr>
                <w:rFonts w:ascii="宋体" w:hAnsi="宋体"/>
                <w:color w:val="000000"/>
                <w:sz w:val="18"/>
              </w:rPr>
            </w:pPr>
            <w:r>
              <w:rPr>
                <w:rFonts w:ascii="宋体" w:hAnsi="宋体"/>
                <w:color w:val="000000"/>
                <w:sz w:val="18"/>
              </w:rPr>
              <w:t>24</w:t>
            </w:r>
          </w:p>
        </w:tc>
        <w:tc>
          <w:tcPr>
            <w:tcW w:w="757" w:type="dxa"/>
            <w:tcBorders>
              <w:top w:val="single" w:color="000000" w:sz="4" w:space="0"/>
              <w:left w:val="single" w:color="000000" w:sz="4" w:space="0"/>
              <w:bottom w:val="nil"/>
              <w:right w:val="single" w:color="000000" w:sz="4" w:space="0"/>
            </w:tcBorders>
            <w:vAlign w:val="center"/>
          </w:tcPr>
          <w:p w14:paraId="31D3164F">
            <w:pPr>
              <w:widowControl/>
              <w:jc w:val="center"/>
              <w:textAlignment w:val="center"/>
              <w:rPr>
                <w:rFonts w:ascii="宋体" w:hAnsi="宋体"/>
                <w:color w:val="000000"/>
                <w:sz w:val="18"/>
              </w:rPr>
            </w:pPr>
            <w:r>
              <w:rPr>
                <w:rFonts w:ascii="宋体" w:hAnsi="宋体"/>
                <w:color w:val="000000"/>
                <w:sz w:val="18"/>
              </w:rPr>
              <w:t>年</w:t>
            </w:r>
          </w:p>
        </w:tc>
        <w:tc>
          <w:tcPr>
            <w:tcW w:w="578" w:type="dxa"/>
            <w:tcBorders>
              <w:top w:val="single" w:color="000000" w:sz="4" w:space="0"/>
              <w:left w:val="single" w:color="000000" w:sz="4" w:space="0"/>
              <w:bottom w:val="nil"/>
              <w:right w:val="single" w:color="000000" w:sz="4" w:space="0"/>
            </w:tcBorders>
            <w:vAlign w:val="center"/>
          </w:tcPr>
          <w:p w14:paraId="7980732C">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0D8E314E">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187BAB6C">
            <w:pPr>
              <w:jc w:val="center"/>
              <w:rPr>
                <w:rFonts w:ascii="宋体" w:hAnsi="宋体"/>
                <w:color w:val="000000"/>
                <w:sz w:val="18"/>
              </w:rPr>
            </w:pPr>
          </w:p>
        </w:tc>
      </w:tr>
      <w:tr w14:paraId="326E6879">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69FAE01F">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33583B17">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3E1B5221">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0638E9E4">
            <w:pPr>
              <w:widowControl/>
              <w:jc w:val="center"/>
              <w:textAlignment w:val="center"/>
              <w:rPr>
                <w:rFonts w:ascii="宋体" w:hAnsi="宋体"/>
                <w:color w:val="000000"/>
                <w:sz w:val="18"/>
              </w:rPr>
            </w:pPr>
            <w:r>
              <w:rPr>
                <w:rFonts w:ascii="宋体" w:hAnsi="宋体"/>
                <w:color w:val="000000"/>
                <w:sz w:val="18"/>
              </w:rPr>
              <w:t>发布信息类栏目检测</w:t>
            </w:r>
          </w:p>
        </w:tc>
        <w:tc>
          <w:tcPr>
            <w:tcW w:w="535" w:type="dxa"/>
            <w:tcBorders>
              <w:top w:val="single" w:color="000000" w:sz="4" w:space="0"/>
              <w:left w:val="single" w:color="000000" w:sz="4" w:space="0"/>
              <w:bottom w:val="nil"/>
              <w:right w:val="single" w:color="000000" w:sz="4" w:space="0"/>
            </w:tcBorders>
            <w:vAlign w:val="center"/>
          </w:tcPr>
          <w:p w14:paraId="31D55F7F">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5AD7BED1">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2AD86101">
            <w:pPr>
              <w:widowControl/>
              <w:jc w:val="center"/>
              <w:textAlignment w:val="center"/>
              <w:rPr>
                <w:rFonts w:ascii="宋体" w:hAnsi="宋体"/>
                <w:color w:val="000000"/>
                <w:sz w:val="18"/>
              </w:rPr>
            </w:pPr>
            <w:r>
              <w:rPr>
                <w:rFonts w:ascii="宋体" w:hAnsi="宋体"/>
                <w:color w:val="000000"/>
                <w:sz w:val="18"/>
              </w:rPr>
              <w:t>24</w:t>
            </w:r>
          </w:p>
        </w:tc>
        <w:tc>
          <w:tcPr>
            <w:tcW w:w="860" w:type="dxa"/>
            <w:tcBorders>
              <w:top w:val="single" w:color="000000" w:sz="4" w:space="0"/>
              <w:left w:val="single" w:color="000000" w:sz="4" w:space="0"/>
              <w:bottom w:val="nil"/>
              <w:right w:val="single" w:color="000000" w:sz="4" w:space="0"/>
            </w:tcBorders>
            <w:vAlign w:val="center"/>
          </w:tcPr>
          <w:p w14:paraId="22373ABE">
            <w:pPr>
              <w:widowControl/>
              <w:jc w:val="center"/>
              <w:textAlignment w:val="center"/>
              <w:rPr>
                <w:rFonts w:ascii="宋体" w:hAnsi="宋体"/>
                <w:color w:val="000000"/>
                <w:sz w:val="18"/>
              </w:rPr>
            </w:pPr>
            <w:r>
              <w:rPr>
                <w:rFonts w:ascii="宋体" w:hAnsi="宋体"/>
                <w:color w:val="000000"/>
                <w:sz w:val="18"/>
              </w:rPr>
              <w:t>24</w:t>
            </w:r>
          </w:p>
        </w:tc>
        <w:tc>
          <w:tcPr>
            <w:tcW w:w="757" w:type="dxa"/>
            <w:tcBorders>
              <w:top w:val="single" w:color="000000" w:sz="4" w:space="0"/>
              <w:left w:val="single" w:color="000000" w:sz="4" w:space="0"/>
              <w:bottom w:val="nil"/>
              <w:right w:val="single" w:color="000000" w:sz="4" w:space="0"/>
            </w:tcBorders>
            <w:vAlign w:val="center"/>
          </w:tcPr>
          <w:p w14:paraId="22C1CB3D">
            <w:pPr>
              <w:widowControl/>
              <w:jc w:val="center"/>
              <w:textAlignment w:val="center"/>
              <w:rPr>
                <w:rFonts w:ascii="宋体" w:hAnsi="宋体"/>
                <w:color w:val="000000"/>
                <w:sz w:val="18"/>
              </w:rPr>
            </w:pPr>
            <w:r>
              <w:rPr>
                <w:rFonts w:ascii="宋体" w:hAnsi="宋体"/>
                <w:color w:val="000000"/>
                <w:sz w:val="18"/>
              </w:rPr>
              <w:t>年</w:t>
            </w:r>
          </w:p>
        </w:tc>
        <w:tc>
          <w:tcPr>
            <w:tcW w:w="578" w:type="dxa"/>
            <w:tcBorders>
              <w:top w:val="single" w:color="000000" w:sz="4" w:space="0"/>
              <w:left w:val="single" w:color="000000" w:sz="4" w:space="0"/>
              <w:bottom w:val="nil"/>
              <w:right w:val="single" w:color="000000" w:sz="4" w:space="0"/>
            </w:tcBorders>
            <w:vAlign w:val="center"/>
          </w:tcPr>
          <w:p w14:paraId="37A31F16">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1835D753">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0EA464F6">
            <w:pPr>
              <w:jc w:val="center"/>
              <w:rPr>
                <w:rFonts w:ascii="宋体" w:hAnsi="宋体"/>
                <w:color w:val="000000"/>
                <w:sz w:val="18"/>
              </w:rPr>
            </w:pPr>
          </w:p>
        </w:tc>
      </w:tr>
      <w:tr w14:paraId="749BEE34">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1A4F3573">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42450532">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11C97A25">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6CCC10FF">
            <w:pPr>
              <w:widowControl/>
              <w:jc w:val="center"/>
              <w:textAlignment w:val="center"/>
              <w:rPr>
                <w:rFonts w:ascii="宋体" w:hAnsi="宋体"/>
                <w:color w:val="000000"/>
                <w:sz w:val="18"/>
              </w:rPr>
            </w:pPr>
            <w:r>
              <w:rPr>
                <w:rFonts w:ascii="宋体" w:hAnsi="宋体"/>
                <w:color w:val="000000"/>
                <w:sz w:val="18"/>
              </w:rPr>
              <w:t>服务实用情况检测</w:t>
            </w:r>
          </w:p>
        </w:tc>
        <w:tc>
          <w:tcPr>
            <w:tcW w:w="535" w:type="dxa"/>
            <w:tcBorders>
              <w:top w:val="single" w:color="000000" w:sz="4" w:space="0"/>
              <w:left w:val="single" w:color="000000" w:sz="4" w:space="0"/>
              <w:bottom w:val="nil"/>
              <w:right w:val="single" w:color="000000" w:sz="4" w:space="0"/>
            </w:tcBorders>
            <w:vAlign w:val="center"/>
          </w:tcPr>
          <w:p w14:paraId="3856846A">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64457C4D">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345C1350">
            <w:pPr>
              <w:widowControl/>
              <w:jc w:val="center"/>
              <w:textAlignment w:val="center"/>
              <w:rPr>
                <w:rFonts w:ascii="宋体" w:hAnsi="宋体"/>
                <w:color w:val="000000"/>
                <w:sz w:val="18"/>
              </w:rPr>
            </w:pPr>
            <w:r>
              <w:rPr>
                <w:rFonts w:ascii="宋体" w:hAnsi="宋体"/>
                <w:color w:val="000000"/>
                <w:sz w:val="18"/>
              </w:rPr>
              <w:t>24</w:t>
            </w:r>
          </w:p>
        </w:tc>
        <w:tc>
          <w:tcPr>
            <w:tcW w:w="860" w:type="dxa"/>
            <w:tcBorders>
              <w:top w:val="single" w:color="000000" w:sz="4" w:space="0"/>
              <w:left w:val="single" w:color="000000" w:sz="4" w:space="0"/>
              <w:bottom w:val="nil"/>
              <w:right w:val="single" w:color="000000" w:sz="4" w:space="0"/>
            </w:tcBorders>
            <w:vAlign w:val="center"/>
          </w:tcPr>
          <w:p w14:paraId="2A7FB4E6">
            <w:pPr>
              <w:widowControl/>
              <w:jc w:val="center"/>
              <w:textAlignment w:val="center"/>
              <w:rPr>
                <w:rFonts w:ascii="宋体" w:hAnsi="宋体"/>
                <w:color w:val="000000"/>
                <w:sz w:val="18"/>
              </w:rPr>
            </w:pPr>
            <w:r>
              <w:rPr>
                <w:rFonts w:ascii="宋体" w:hAnsi="宋体"/>
                <w:color w:val="000000"/>
                <w:sz w:val="18"/>
              </w:rPr>
              <w:t>24</w:t>
            </w:r>
          </w:p>
        </w:tc>
        <w:tc>
          <w:tcPr>
            <w:tcW w:w="757" w:type="dxa"/>
            <w:tcBorders>
              <w:top w:val="single" w:color="000000" w:sz="4" w:space="0"/>
              <w:left w:val="single" w:color="000000" w:sz="4" w:space="0"/>
              <w:bottom w:val="nil"/>
              <w:right w:val="single" w:color="000000" w:sz="4" w:space="0"/>
            </w:tcBorders>
            <w:vAlign w:val="center"/>
          </w:tcPr>
          <w:p w14:paraId="7A73368A">
            <w:pPr>
              <w:widowControl/>
              <w:jc w:val="center"/>
              <w:textAlignment w:val="center"/>
              <w:rPr>
                <w:rFonts w:ascii="宋体" w:hAnsi="宋体"/>
                <w:color w:val="000000"/>
                <w:sz w:val="18"/>
              </w:rPr>
            </w:pPr>
            <w:r>
              <w:rPr>
                <w:rFonts w:ascii="宋体" w:hAnsi="宋体"/>
                <w:color w:val="000000"/>
                <w:sz w:val="18"/>
              </w:rPr>
              <w:t>年</w:t>
            </w:r>
          </w:p>
        </w:tc>
        <w:tc>
          <w:tcPr>
            <w:tcW w:w="578" w:type="dxa"/>
            <w:tcBorders>
              <w:top w:val="single" w:color="000000" w:sz="4" w:space="0"/>
              <w:left w:val="single" w:color="000000" w:sz="4" w:space="0"/>
              <w:bottom w:val="nil"/>
              <w:right w:val="single" w:color="000000" w:sz="4" w:space="0"/>
            </w:tcBorders>
            <w:vAlign w:val="center"/>
          </w:tcPr>
          <w:p w14:paraId="260986E2">
            <w:pPr>
              <w:widowControl/>
              <w:jc w:val="center"/>
              <w:textAlignment w:val="center"/>
              <w:rPr>
                <w:rFonts w:ascii="宋体" w:hAnsi="宋体"/>
                <w:color w:val="000000"/>
                <w:sz w:val="18"/>
              </w:rPr>
            </w:pPr>
            <w:r>
              <w:rPr>
                <w:rFonts w:ascii="宋体" w:hAnsi="宋体"/>
                <w:color w:val="000000"/>
                <w:sz w:val="18"/>
              </w:rPr>
              <w:t>1</w:t>
            </w:r>
          </w:p>
        </w:tc>
        <w:tc>
          <w:tcPr>
            <w:tcW w:w="768" w:type="dxa"/>
            <w:tcBorders>
              <w:top w:val="single" w:color="000000" w:sz="4" w:space="0"/>
              <w:left w:val="single" w:color="000000" w:sz="4" w:space="0"/>
              <w:bottom w:val="nil"/>
              <w:right w:val="single" w:color="000000" w:sz="4" w:space="0"/>
            </w:tcBorders>
            <w:vAlign w:val="center"/>
          </w:tcPr>
          <w:p w14:paraId="41E2EEDF">
            <w:pPr>
              <w:widowControl/>
              <w:jc w:val="center"/>
              <w:textAlignment w:val="center"/>
              <w:rPr>
                <w:rFonts w:ascii="宋体" w:hAnsi="宋体"/>
                <w:color w:val="000000"/>
                <w:sz w:val="18"/>
              </w:rPr>
            </w:pPr>
            <w:r>
              <w:rPr>
                <w:rFonts w:ascii="宋体" w:hAnsi="宋体"/>
                <w:color w:val="000000"/>
                <w:sz w:val="18"/>
              </w:rPr>
              <w:t>1</w:t>
            </w:r>
          </w:p>
        </w:tc>
        <w:tc>
          <w:tcPr>
            <w:tcW w:w="1018" w:type="dxa"/>
            <w:tcBorders>
              <w:top w:val="single" w:color="000000" w:sz="4" w:space="0"/>
              <w:left w:val="single" w:color="000000" w:sz="4" w:space="0"/>
              <w:bottom w:val="nil"/>
              <w:right w:val="single" w:color="000000" w:sz="4" w:space="0"/>
            </w:tcBorders>
            <w:vAlign w:val="center"/>
          </w:tcPr>
          <w:p w14:paraId="6393614D">
            <w:pPr>
              <w:jc w:val="center"/>
              <w:rPr>
                <w:rFonts w:ascii="宋体" w:hAnsi="宋体"/>
                <w:color w:val="000000"/>
                <w:sz w:val="18"/>
              </w:rPr>
            </w:pPr>
          </w:p>
        </w:tc>
      </w:tr>
      <w:tr w14:paraId="5FA2BAEF">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6205BE82">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669509E7">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4473AD6C">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5A7A9A17">
            <w:pPr>
              <w:widowControl/>
              <w:jc w:val="center"/>
              <w:textAlignment w:val="center"/>
              <w:rPr>
                <w:rFonts w:ascii="宋体" w:hAnsi="宋体"/>
                <w:color w:val="000000"/>
                <w:sz w:val="18"/>
              </w:rPr>
            </w:pPr>
            <w:r>
              <w:rPr>
                <w:rFonts w:ascii="宋体" w:hAnsi="宋体"/>
                <w:color w:val="000000"/>
                <w:sz w:val="18"/>
              </w:rPr>
              <w:t>互动交流类栏目检测</w:t>
            </w:r>
          </w:p>
        </w:tc>
        <w:tc>
          <w:tcPr>
            <w:tcW w:w="535" w:type="dxa"/>
            <w:tcBorders>
              <w:top w:val="single" w:color="000000" w:sz="4" w:space="0"/>
              <w:left w:val="single" w:color="000000" w:sz="4" w:space="0"/>
              <w:bottom w:val="nil"/>
              <w:right w:val="single" w:color="000000" w:sz="4" w:space="0"/>
            </w:tcBorders>
            <w:vAlign w:val="center"/>
          </w:tcPr>
          <w:p w14:paraId="6FE85A65">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785E62EE">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721123DC">
            <w:pPr>
              <w:widowControl/>
              <w:jc w:val="center"/>
              <w:textAlignment w:val="center"/>
              <w:rPr>
                <w:rFonts w:ascii="宋体" w:hAnsi="宋体"/>
                <w:color w:val="000000"/>
                <w:sz w:val="18"/>
              </w:rPr>
            </w:pPr>
            <w:r>
              <w:rPr>
                <w:rFonts w:ascii="宋体" w:hAnsi="宋体"/>
                <w:color w:val="000000"/>
                <w:sz w:val="18"/>
              </w:rPr>
              <w:t>24</w:t>
            </w:r>
          </w:p>
        </w:tc>
        <w:tc>
          <w:tcPr>
            <w:tcW w:w="860" w:type="dxa"/>
            <w:tcBorders>
              <w:top w:val="single" w:color="000000" w:sz="4" w:space="0"/>
              <w:left w:val="single" w:color="000000" w:sz="4" w:space="0"/>
              <w:bottom w:val="nil"/>
              <w:right w:val="single" w:color="000000" w:sz="4" w:space="0"/>
            </w:tcBorders>
            <w:vAlign w:val="center"/>
          </w:tcPr>
          <w:p w14:paraId="085AB509">
            <w:pPr>
              <w:widowControl/>
              <w:jc w:val="center"/>
              <w:textAlignment w:val="center"/>
              <w:rPr>
                <w:rFonts w:ascii="宋体" w:hAnsi="宋体"/>
                <w:color w:val="000000"/>
                <w:sz w:val="18"/>
              </w:rPr>
            </w:pPr>
            <w:r>
              <w:rPr>
                <w:rFonts w:ascii="宋体" w:hAnsi="宋体"/>
                <w:color w:val="000000"/>
                <w:sz w:val="18"/>
              </w:rPr>
              <w:t>24</w:t>
            </w:r>
          </w:p>
        </w:tc>
        <w:tc>
          <w:tcPr>
            <w:tcW w:w="757" w:type="dxa"/>
            <w:tcBorders>
              <w:top w:val="single" w:color="000000" w:sz="4" w:space="0"/>
              <w:left w:val="single" w:color="000000" w:sz="4" w:space="0"/>
              <w:bottom w:val="nil"/>
              <w:right w:val="single" w:color="000000" w:sz="4" w:space="0"/>
            </w:tcBorders>
            <w:vAlign w:val="center"/>
          </w:tcPr>
          <w:p w14:paraId="11D87972">
            <w:pPr>
              <w:widowControl/>
              <w:jc w:val="center"/>
              <w:textAlignment w:val="center"/>
              <w:rPr>
                <w:rFonts w:ascii="宋体" w:hAnsi="宋体"/>
                <w:color w:val="000000"/>
                <w:sz w:val="18"/>
              </w:rPr>
            </w:pPr>
            <w:r>
              <w:rPr>
                <w:rFonts w:ascii="宋体" w:hAnsi="宋体"/>
                <w:color w:val="000000"/>
                <w:sz w:val="18"/>
              </w:rPr>
              <w:t>年</w:t>
            </w:r>
          </w:p>
        </w:tc>
        <w:tc>
          <w:tcPr>
            <w:tcW w:w="578" w:type="dxa"/>
            <w:tcBorders>
              <w:top w:val="single" w:color="000000" w:sz="4" w:space="0"/>
              <w:left w:val="single" w:color="000000" w:sz="4" w:space="0"/>
              <w:bottom w:val="nil"/>
              <w:right w:val="single" w:color="000000" w:sz="4" w:space="0"/>
            </w:tcBorders>
            <w:vAlign w:val="center"/>
          </w:tcPr>
          <w:p w14:paraId="7C90E657">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2161C86B">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59F7FB44">
            <w:pPr>
              <w:jc w:val="center"/>
              <w:rPr>
                <w:rFonts w:ascii="宋体" w:hAnsi="宋体"/>
                <w:color w:val="000000"/>
                <w:sz w:val="18"/>
              </w:rPr>
            </w:pPr>
          </w:p>
        </w:tc>
      </w:tr>
      <w:tr w14:paraId="6C47C8C9">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58B3B94A">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00AFAFE0">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28A4280F">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62AF7658">
            <w:pPr>
              <w:widowControl/>
              <w:jc w:val="center"/>
              <w:textAlignment w:val="center"/>
              <w:rPr>
                <w:rFonts w:ascii="宋体" w:hAnsi="宋体"/>
                <w:color w:val="000000"/>
                <w:sz w:val="18"/>
              </w:rPr>
            </w:pPr>
            <w:r>
              <w:rPr>
                <w:rFonts w:ascii="宋体" w:hAnsi="宋体"/>
                <w:color w:val="000000"/>
                <w:sz w:val="18"/>
              </w:rPr>
              <w:t>功能设计类栏目检测</w:t>
            </w:r>
          </w:p>
        </w:tc>
        <w:tc>
          <w:tcPr>
            <w:tcW w:w="535" w:type="dxa"/>
            <w:tcBorders>
              <w:top w:val="single" w:color="000000" w:sz="4" w:space="0"/>
              <w:left w:val="single" w:color="000000" w:sz="4" w:space="0"/>
              <w:bottom w:val="nil"/>
              <w:right w:val="single" w:color="000000" w:sz="4" w:space="0"/>
            </w:tcBorders>
            <w:vAlign w:val="center"/>
          </w:tcPr>
          <w:p w14:paraId="4E0BA851">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4D155C2C">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4CA27660">
            <w:pPr>
              <w:widowControl/>
              <w:jc w:val="center"/>
              <w:textAlignment w:val="center"/>
              <w:rPr>
                <w:rFonts w:ascii="宋体" w:hAnsi="宋体"/>
                <w:color w:val="000000"/>
                <w:sz w:val="18"/>
              </w:rPr>
            </w:pPr>
            <w:r>
              <w:rPr>
                <w:rFonts w:ascii="宋体" w:hAnsi="宋体"/>
                <w:color w:val="000000"/>
                <w:sz w:val="18"/>
              </w:rPr>
              <w:t>24</w:t>
            </w:r>
          </w:p>
        </w:tc>
        <w:tc>
          <w:tcPr>
            <w:tcW w:w="860" w:type="dxa"/>
            <w:tcBorders>
              <w:top w:val="single" w:color="000000" w:sz="4" w:space="0"/>
              <w:left w:val="single" w:color="000000" w:sz="4" w:space="0"/>
              <w:bottom w:val="nil"/>
              <w:right w:val="single" w:color="000000" w:sz="4" w:space="0"/>
            </w:tcBorders>
            <w:vAlign w:val="center"/>
          </w:tcPr>
          <w:p w14:paraId="63AADFE2">
            <w:pPr>
              <w:widowControl/>
              <w:jc w:val="center"/>
              <w:textAlignment w:val="center"/>
              <w:rPr>
                <w:rFonts w:ascii="宋体" w:hAnsi="宋体"/>
                <w:color w:val="000000"/>
                <w:sz w:val="18"/>
              </w:rPr>
            </w:pPr>
            <w:r>
              <w:rPr>
                <w:rFonts w:ascii="宋体" w:hAnsi="宋体"/>
                <w:color w:val="000000"/>
                <w:sz w:val="18"/>
              </w:rPr>
              <w:t>24</w:t>
            </w:r>
          </w:p>
        </w:tc>
        <w:tc>
          <w:tcPr>
            <w:tcW w:w="757" w:type="dxa"/>
            <w:tcBorders>
              <w:top w:val="single" w:color="000000" w:sz="4" w:space="0"/>
              <w:left w:val="single" w:color="000000" w:sz="4" w:space="0"/>
              <w:bottom w:val="nil"/>
              <w:right w:val="single" w:color="000000" w:sz="4" w:space="0"/>
            </w:tcBorders>
            <w:vAlign w:val="center"/>
          </w:tcPr>
          <w:p w14:paraId="7C530091">
            <w:pPr>
              <w:widowControl/>
              <w:jc w:val="center"/>
              <w:textAlignment w:val="center"/>
              <w:rPr>
                <w:rFonts w:ascii="宋体" w:hAnsi="宋体"/>
                <w:color w:val="000000"/>
                <w:sz w:val="18"/>
              </w:rPr>
            </w:pPr>
            <w:r>
              <w:rPr>
                <w:rFonts w:ascii="宋体" w:hAnsi="宋体"/>
                <w:color w:val="000000"/>
                <w:sz w:val="18"/>
              </w:rPr>
              <w:t>年</w:t>
            </w:r>
          </w:p>
        </w:tc>
        <w:tc>
          <w:tcPr>
            <w:tcW w:w="578" w:type="dxa"/>
            <w:tcBorders>
              <w:top w:val="single" w:color="000000" w:sz="4" w:space="0"/>
              <w:left w:val="single" w:color="000000" w:sz="4" w:space="0"/>
              <w:bottom w:val="nil"/>
              <w:right w:val="single" w:color="000000" w:sz="4" w:space="0"/>
            </w:tcBorders>
            <w:vAlign w:val="center"/>
          </w:tcPr>
          <w:p w14:paraId="59C924DE">
            <w:pPr>
              <w:widowControl/>
              <w:jc w:val="center"/>
              <w:textAlignment w:val="center"/>
              <w:rPr>
                <w:rFonts w:ascii="宋体" w:hAnsi="宋体"/>
                <w:color w:val="000000"/>
                <w:sz w:val="18"/>
              </w:rPr>
            </w:pPr>
            <w:r>
              <w:rPr>
                <w:rFonts w:ascii="宋体" w:hAnsi="宋体"/>
                <w:color w:val="000000"/>
                <w:sz w:val="18"/>
              </w:rPr>
              <w:t>1</w:t>
            </w:r>
          </w:p>
        </w:tc>
        <w:tc>
          <w:tcPr>
            <w:tcW w:w="768" w:type="dxa"/>
            <w:tcBorders>
              <w:top w:val="single" w:color="000000" w:sz="4" w:space="0"/>
              <w:left w:val="single" w:color="000000" w:sz="4" w:space="0"/>
              <w:bottom w:val="nil"/>
              <w:right w:val="single" w:color="000000" w:sz="4" w:space="0"/>
            </w:tcBorders>
            <w:vAlign w:val="center"/>
          </w:tcPr>
          <w:p w14:paraId="64BF40B7">
            <w:pPr>
              <w:widowControl/>
              <w:jc w:val="center"/>
              <w:textAlignment w:val="center"/>
              <w:rPr>
                <w:rFonts w:ascii="宋体" w:hAnsi="宋体"/>
                <w:color w:val="000000"/>
                <w:sz w:val="18"/>
              </w:rPr>
            </w:pPr>
            <w:r>
              <w:rPr>
                <w:rFonts w:ascii="宋体" w:hAnsi="宋体"/>
                <w:color w:val="000000"/>
                <w:sz w:val="18"/>
              </w:rPr>
              <w:t>1</w:t>
            </w:r>
          </w:p>
        </w:tc>
        <w:tc>
          <w:tcPr>
            <w:tcW w:w="1018" w:type="dxa"/>
            <w:tcBorders>
              <w:top w:val="single" w:color="000000" w:sz="4" w:space="0"/>
              <w:left w:val="single" w:color="000000" w:sz="4" w:space="0"/>
              <w:bottom w:val="nil"/>
              <w:right w:val="single" w:color="000000" w:sz="4" w:space="0"/>
            </w:tcBorders>
            <w:vAlign w:val="center"/>
          </w:tcPr>
          <w:p w14:paraId="074AE8D0">
            <w:pPr>
              <w:jc w:val="center"/>
              <w:rPr>
                <w:rFonts w:ascii="宋体" w:hAnsi="宋体"/>
                <w:color w:val="000000"/>
                <w:sz w:val="18"/>
              </w:rPr>
            </w:pPr>
          </w:p>
        </w:tc>
      </w:tr>
      <w:tr w14:paraId="582BF94B">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7C5544C2">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24029F41">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6F944154">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47D07E17">
            <w:pPr>
              <w:widowControl/>
              <w:jc w:val="center"/>
              <w:textAlignment w:val="center"/>
              <w:rPr>
                <w:rFonts w:ascii="宋体" w:hAnsi="宋体"/>
                <w:color w:val="000000"/>
                <w:sz w:val="18"/>
              </w:rPr>
            </w:pPr>
            <w:r>
              <w:rPr>
                <w:rFonts w:ascii="宋体" w:hAnsi="宋体"/>
                <w:color w:val="000000"/>
                <w:sz w:val="18"/>
              </w:rPr>
              <w:t>安全、泄密事故等严重问题</w:t>
            </w:r>
          </w:p>
        </w:tc>
        <w:tc>
          <w:tcPr>
            <w:tcW w:w="535" w:type="dxa"/>
            <w:tcBorders>
              <w:top w:val="single" w:color="000000" w:sz="4" w:space="0"/>
              <w:left w:val="single" w:color="000000" w:sz="4" w:space="0"/>
              <w:bottom w:val="nil"/>
              <w:right w:val="single" w:color="000000" w:sz="4" w:space="0"/>
            </w:tcBorders>
            <w:vAlign w:val="center"/>
          </w:tcPr>
          <w:p w14:paraId="61E67862">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6CC9E456">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28D04300">
            <w:pPr>
              <w:widowControl/>
              <w:jc w:val="center"/>
              <w:textAlignment w:val="center"/>
              <w:rPr>
                <w:rFonts w:ascii="宋体" w:hAnsi="宋体"/>
                <w:color w:val="000000"/>
                <w:sz w:val="18"/>
              </w:rPr>
            </w:pPr>
            <w:r>
              <w:rPr>
                <w:rFonts w:ascii="宋体" w:hAnsi="宋体"/>
                <w:color w:val="000000"/>
                <w:sz w:val="18"/>
              </w:rPr>
              <w:t>740</w:t>
            </w:r>
          </w:p>
        </w:tc>
        <w:tc>
          <w:tcPr>
            <w:tcW w:w="860" w:type="dxa"/>
            <w:tcBorders>
              <w:top w:val="single" w:color="000000" w:sz="4" w:space="0"/>
              <w:left w:val="single" w:color="000000" w:sz="4" w:space="0"/>
              <w:bottom w:val="nil"/>
              <w:right w:val="single" w:color="000000" w:sz="4" w:space="0"/>
            </w:tcBorders>
            <w:vAlign w:val="center"/>
          </w:tcPr>
          <w:p w14:paraId="4D97CD29">
            <w:pPr>
              <w:widowControl/>
              <w:jc w:val="center"/>
              <w:textAlignment w:val="center"/>
              <w:rPr>
                <w:rFonts w:ascii="宋体" w:hAnsi="宋体"/>
                <w:color w:val="000000"/>
                <w:sz w:val="18"/>
              </w:rPr>
            </w:pPr>
            <w:r>
              <w:rPr>
                <w:rFonts w:ascii="宋体" w:hAnsi="宋体"/>
                <w:color w:val="000000"/>
                <w:sz w:val="18"/>
              </w:rPr>
              <w:t>740</w:t>
            </w:r>
          </w:p>
        </w:tc>
        <w:tc>
          <w:tcPr>
            <w:tcW w:w="757" w:type="dxa"/>
            <w:tcBorders>
              <w:top w:val="single" w:color="000000" w:sz="4" w:space="0"/>
              <w:left w:val="single" w:color="000000" w:sz="4" w:space="0"/>
              <w:bottom w:val="nil"/>
              <w:right w:val="single" w:color="000000" w:sz="4" w:space="0"/>
            </w:tcBorders>
            <w:vAlign w:val="center"/>
          </w:tcPr>
          <w:p w14:paraId="0E600ACA">
            <w:pPr>
              <w:widowControl/>
              <w:jc w:val="center"/>
              <w:textAlignment w:val="center"/>
              <w:rPr>
                <w:rFonts w:ascii="宋体" w:hAnsi="宋体"/>
                <w:color w:val="000000"/>
                <w:sz w:val="18"/>
              </w:rPr>
            </w:pPr>
            <w:r>
              <w:rPr>
                <w:rFonts w:ascii="宋体" w:hAnsi="宋体"/>
                <w:color w:val="000000"/>
                <w:sz w:val="18"/>
              </w:rPr>
              <w:t>条/年</w:t>
            </w:r>
          </w:p>
        </w:tc>
        <w:tc>
          <w:tcPr>
            <w:tcW w:w="578" w:type="dxa"/>
            <w:tcBorders>
              <w:top w:val="single" w:color="000000" w:sz="4" w:space="0"/>
              <w:left w:val="single" w:color="000000" w:sz="4" w:space="0"/>
              <w:bottom w:val="nil"/>
              <w:right w:val="single" w:color="000000" w:sz="4" w:space="0"/>
            </w:tcBorders>
            <w:vAlign w:val="center"/>
          </w:tcPr>
          <w:p w14:paraId="01F6E258">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024535B9">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26FC6814">
            <w:pPr>
              <w:jc w:val="center"/>
              <w:rPr>
                <w:rFonts w:ascii="宋体" w:hAnsi="宋体"/>
                <w:color w:val="000000"/>
                <w:sz w:val="18"/>
              </w:rPr>
            </w:pPr>
          </w:p>
        </w:tc>
      </w:tr>
      <w:tr w14:paraId="2C43AE4C">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10D356E2">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353CDE7A">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4A38B3E3">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446562B6">
            <w:pPr>
              <w:widowControl/>
              <w:jc w:val="center"/>
              <w:textAlignment w:val="center"/>
              <w:rPr>
                <w:rFonts w:ascii="宋体" w:hAnsi="宋体"/>
                <w:color w:val="000000"/>
                <w:sz w:val="18"/>
              </w:rPr>
            </w:pPr>
            <w:r>
              <w:rPr>
                <w:rFonts w:ascii="宋体" w:hAnsi="宋体"/>
                <w:color w:val="000000"/>
                <w:sz w:val="18"/>
              </w:rPr>
              <w:t>更新情况监测</w:t>
            </w:r>
          </w:p>
        </w:tc>
        <w:tc>
          <w:tcPr>
            <w:tcW w:w="535" w:type="dxa"/>
            <w:tcBorders>
              <w:top w:val="single" w:color="000000" w:sz="4" w:space="0"/>
              <w:left w:val="single" w:color="000000" w:sz="4" w:space="0"/>
              <w:bottom w:val="nil"/>
              <w:right w:val="single" w:color="000000" w:sz="4" w:space="0"/>
            </w:tcBorders>
            <w:vAlign w:val="center"/>
          </w:tcPr>
          <w:p w14:paraId="1E219020">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041AE131">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40478BF9">
            <w:pPr>
              <w:widowControl/>
              <w:jc w:val="center"/>
              <w:textAlignment w:val="center"/>
              <w:rPr>
                <w:rFonts w:ascii="宋体" w:hAnsi="宋体"/>
                <w:color w:val="000000"/>
                <w:sz w:val="18"/>
              </w:rPr>
            </w:pPr>
            <w:r>
              <w:rPr>
                <w:rFonts w:ascii="宋体" w:hAnsi="宋体"/>
                <w:color w:val="000000"/>
                <w:sz w:val="18"/>
              </w:rPr>
              <w:t>67525</w:t>
            </w:r>
          </w:p>
        </w:tc>
        <w:tc>
          <w:tcPr>
            <w:tcW w:w="860" w:type="dxa"/>
            <w:tcBorders>
              <w:top w:val="single" w:color="000000" w:sz="4" w:space="0"/>
              <w:left w:val="single" w:color="000000" w:sz="4" w:space="0"/>
              <w:bottom w:val="nil"/>
              <w:right w:val="single" w:color="000000" w:sz="4" w:space="0"/>
            </w:tcBorders>
            <w:vAlign w:val="center"/>
          </w:tcPr>
          <w:p w14:paraId="0C23AD42">
            <w:pPr>
              <w:widowControl/>
              <w:jc w:val="center"/>
              <w:textAlignment w:val="center"/>
              <w:rPr>
                <w:rFonts w:ascii="宋体" w:hAnsi="宋体"/>
                <w:color w:val="000000"/>
                <w:sz w:val="18"/>
              </w:rPr>
            </w:pPr>
            <w:r>
              <w:rPr>
                <w:rFonts w:ascii="宋体" w:hAnsi="宋体"/>
                <w:color w:val="000000"/>
                <w:sz w:val="18"/>
              </w:rPr>
              <w:t>67525</w:t>
            </w:r>
          </w:p>
        </w:tc>
        <w:tc>
          <w:tcPr>
            <w:tcW w:w="757" w:type="dxa"/>
            <w:tcBorders>
              <w:top w:val="single" w:color="000000" w:sz="4" w:space="0"/>
              <w:left w:val="single" w:color="000000" w:sz="4" w:space="0"/>
              <w:bottom w:val="nil"/>
              <w:right w:val="single" w:color="000000" w:sz="4" w:space="0"/>
            </w:tcBorders>
            <w:vAlign w:val="center"/>
          </w:tcPr>
          <w:p w14:paraId="7E131CCD">
            <w:pPr>
              <w:widowControl/>
              <w:jc w:val="center"/>
              <w:textAlignment w:val="center"/>
              <w:rPr>
                <w:rFonts w:ascii="宋体" w:hAnsi="宋体"/>
                <w:color w:val="000000"/>
                <w:sz w:val="18"/>
              </w:rPr>
            </w:pPr>
            <w:r>
              <w:rPr>
                <w:rFonts w:ascii="宋体" w:hAnsi="宋体"/>
                <w:color w:val="000000"/>
                <w:sz w:val="18"/>
              </w:rPr>
              <w:t>条/年</w:t>
            </w:r>
          </w:p>
        </w:tc>
        <w:tc>
          <w:tcPr>
            <w:tcW w:w="578" w:type="dxa"/>
            <w:tcBorders>
              <w:top w:val="single" w:color="000000" w:sz="4" w:space="0"/>
              <w:left w:val="single" w:color="000000" w:sz="4" w:space="0"/>
              <w:bottom w:val="nil"/>
              <w:right w:val="single" w:color="000000" w:sz="4" w:space="0"/>
            </w:tcBorders>
            <w:vAlign w:val="center"/>
          </w:tcPr>
          <w:p w14:paraId="075298C9">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1516A8D4">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518EE69E">
            <w:pPr>
              <w:jc w:val="center"/>
              <w:rPr>
                <w:rFonts w:ascii="宋体" w:hAnsi="宋体"/>
                <w:color w:val="000000"/>
                <w:sz w:val="18"/>
              </w:rPr>
            </w:pPr>
          </w:p>
        </w:tc>
      </w:tr>
      <w:tr w14:paraId="360141B2">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75E910E2">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291FBEDE">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7D53B6AA">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4BA87553">
            <w:pPr>
              <w:widowControl/>
              <w:jc w:val="center"/>
              <w:textAlignment w:val="center"/>
              <w:rPr>
                <w:rFonts w:ascii="宋体" w:hAnsi="宋体"/>
                <w:color w:val="000000"/>
                <w:sz w:val="18"/>
              </w:rPr>
            </w:pPr>
            <w:r>
              <w:rPr>
                <w:rFonts w:ascii="宋体" w:hAnsi="宋体"/>
                <w:color w:val="000000"/>
                <w:sz w:val="18"/>
              </w:rPr>
              <w:t>互动回应查</w:t>
            </w:r>
          </w:p>
        </w:tc>
        <w:tc>
          <w:tcPr>
            <w:tcW w:w="535" w:type="dxa"/>
            <w:tcBorders>
              <w:top w:val="single" w:color="000000" w:sz="4" w:space="0"/>
              <w:left w:val="single" w:color="000000" w:sz="4" w:space="0"/>
              <w:bottom w:val="nil"/>
              <w:right w:val="single" w:color="000000" w:sz="4" w:space="0"/>
            </w:tcBorders>
            <w:vAlign w:val="center"/>
          </w:tcPr>
          <w:p w14:paraId="295570C1">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710DDE06">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3D4A8F3C">
            <w:pPr>
              <w:widowControl/>
              <w:jc w:val="center"/>
              <w:textAlignment w:val="center"/>
              <w:rPr>
                <w:rFonts w:ascii="宋体" w:hAnsi="宋体"/>
                <w:color w:val="000000"/>
                <w:sz w:val="18"/>
              </w:rPr>
            </w:pPr>
            <w:r>
              <w:rPr>
                <w:rFonts w:ascii="宋体" w:hAnsi="宋体"/>
                <w:color w:val="000000"/>
                <w:sz w:val="18"/>
              </w:rPr>
              <w:t>740</w:t>
            </w:r>
          </w:p>
        </w:tc>
        <w:tc>
          <w:tcPr>
            <w:tcW w:w="860" w:type="dxa"/>
            <w:tcBorders>
              <w:top w:val="single" w:color="000000" w:sz="4" w:space="0"/>
              <w:left w:val="single" w:color="000000" w:sz="4" w:space="0"/>
              <w:bottom w:val="nil"/>
              <w:right w:val="single" w:color="000000" w:sz="4" w:space="0"/>
            </w:tcBorders>
            <w:vAlign w:val="center"/>
          </w:tcPr>
          <w:p w14:paraId="6A2314EF">
            <w:pPr>
              <w:widowControl/>
              <w:jc w:val="center"/>
              <w:textAlignment w:val="center"/>
              <w:rPr>
                <w:rFonts w:ascii="宋体" w:hAnsi="宋体"/>
                <w:color w:val="000000"/>
                <w:sz w:val="18"/>
              </w:rPr>
            </w:pPr>
            <w:r>
              <w:rPr>
                <w:rFonts w:ascii="宋体" w:hAnsi="宋体"/>
                <w:color w:val="000000"/>
                <w:sz w:val="18"/>
              </w:rPr>
              <w:t>740</w:t>
            </w:r>
          </w:p>
        </w:tc>
        <w:tc>
          <w:tcPr>
            <w:tcW w:w="757" w:type="dxa"/>
            <w:tcBorders>
              <w:top w:val="single" w:color="000000" w:sz="4" w:space="0"/>
              <w:left w:val="single" w:color="000000" w:sz="4" w:space="0"/>
              <w:bottom w:val="nil"/>
              <w:right w:val="single" w:color="000000" w:sz="4" w:space="0"/>
            </w:tcBorders>
            <w:vAlign w:val="center"/>
          </w:tcPr>
          <w:p w14:paraId="09028A29">
            <w:pPr>
              <w:widowControl/>
              <w:jc w:val="center"/>
              <w:textAlignment w:val="center"/>
              <w:rPr>
                <w:rFonts w:ascii="宋体" w:hAnsi="宋体"/>
                <w:color w:val="000000"/>
                <w:sz w:val="18"/>
              </w:rPr>
            </w:pPr>
            <w:r>
              <w:rPr>
                <w:rFonts w:ascii="宋体" w:hAnsi="宋体"/>
                <w:color w:val="000000"/>
                <w:sz w:val="18"/>
              </w:rPr>
              <w:t>条/年</w:t>
            </w:r>
          </w:p>
        </w:tc>
        <w:tc>
          <w:tcPr>
            <w:tcW w:w="578" w:type="dxa"/>
            <w:tcBorders>
              <w:top w:val="single" w:color="000000" w:sz="4" w:space="0"/>
              <w:left w:val="single" w:color="000000" w:sz="4" w:space="0"/>
              <w:bottom w:val="nil"/>
              <w:right w:val="single" w:color="000000" w:sz="4" w:space="0"/>
            </w:tcBorders>
            <w:vAlign w:val="center"/>
          </w:tcPr>
          <w:p w14:paraId="59139386">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56892A8A">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576F69D4">
            <w:pPr>
              <w:jc w:val="center"/>
              <w:rPr>
                <w:rFonts w:ascii="宋体" w:hAnsi="宋体"/>
                <w:color w:val="000000"/>
                <w:sz w:val="18"/>
              </w:rPr>
            </w:pPr>
          </w:p>
        </w:tc>
      </w:tr>
      <w:tr w14:paraId="69C47D23">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26174852">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2A4D5B7C">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06282B5E">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70DF8D02">
            <w:pPr>
              <w:widowControl/>
              <w:jc w:val="center"/>
              <w:textAlignment w:val="center"/>
              <w:rPr>
                <w:rFonts w:ascii="宋体" w:hAnsi="宋体"/>
                <w:color w:val="000000"/>
                <w:sz w:val="18"/>
              </w:rPr>
            </w:pPr>
            <w:r>
              <w:rPr>
                <w:rFonts w:ascii="宋体" w:hAnsi="宋体"/>
                <w:color w:val="000000"/>
                <w:sz w:val="18"/>
              </w:rPr>
              <w:t>政务新媒体错敏词监测</w:t>
            </w:r>
          </w:p>
        </w:tc>
        <w:tc>
          <w:tcPr>
            <w:tcW w:w="535" w:type="dxa"/>
            <w:tcBorders>
              <w:top w:val="single" w:color="000000" w:sz="4" w:space="0"/>
              <w:left w:val="single" w:color="000000" w:sz="4" w:space="0"/>
              <w:bottom w:val="nil"/>
              <w:right w:val="single" w:color="000000" w:sz="4" w:space="0"/>
            </w:tcBorders>
            <w:vAlign w:val="center"/>
          </w:tcPr>
          <w:p w14:paraId="41CADBE9">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23703CD9">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3BA6F648">
            <w:pPr>
              <w:widowControl/>
              <w:jc w:val="center"/>
              <w:textAlignment w:val="center"/>
              <w:rPr>
                <w:rFonts w:ascii="宋体" w:hAnsi="宋体"/>
                <w:color w:val="000000"/>
                <w:sz w:val="18"/>
              </w:rPr>
            </w:pPr>
            <w:r>
              <w:rPr>
                <w:rFonts w:ascii="宋体" w:hAnsi="宋体"/>
                <w:color w:val="000000"/>
                <w:sz w:val="18"/>
              </w:rPr>
              <w:t>740</w:t>
            </w:r>
          </w:p>
        </w:tc>
        <w:tc>
          <w:tcPr>
            <w:tcW w:w="860" w:type="dxa"/>
            <w:tcBorders>
              <w:top w:val="single" w:color="000000" w:sz="4" w:space="0"/>
              <w:left w:val="single" w:color="000000" w:sz="4" w:space="0"/>
              <w:bottom w:val="nil"/>
              <w:right w:val="single" w:color="000000" w:sz="4" w:space="0"/>
            </w:tcBorders>
            <w:vAlign w:val="center"/>
          </w:tcPr>
          <w:p w14:paraId="4880F182">
            <w:pPr>
              <w:widowControl/>
              <w:jc w:val="center"/>
              <w:textAlignment w:val="center"/>
              <w:rPr>
                <w:rFonts w:ascii="宋体" w:hAnsi="宋体"/>
                <w:color w:val="000000"/>
                <w:sz w:val="18"/>
              </w:rPr>
            </w:pPr>
            <w:r>
              <w:rPr>
                <w:rFonts w:ascii="宋体" w:hAnsi="宋体"/>
                <w:color w:val="000000"/>
                <w:sz w:val="18"/>
              </w:rPr>
              <w:t>740</w:t>
            </w:r>
          </w:p>
        </w:tc>
        <w:tc>
          <w:tcPr>
            <w:tcW w:w="757" w:type="dxa"/>
            <w:tcBorders>
              <w:top w:val="single" w:color="000000" w:sz="4" w:space="0"/>
              <w:left w:val="single" w:color="000000" w:sz="4" w:space="0"/>
              <w:bottom w:val="nil"/>
              <w:right w:val="single" w:color="000000" w:sz="4" w:space="0"/>
            </w:tcBorders>
            <w:vAlign w:val="center"/>
          </w:tcPr>
          <w:p w14:paraId="51F73236">
            <w:pPr>
              <w:widowControl/>
              <w:jc w:val="center"/>
              <w:textAlignment w:val="center"/>
              <w:rPr>
                <w:rFonts w:ascii="宋体" w:hAnsi="宋体"/>
                <w:color w:val="000000"/>
                <w:sz w:val="18"/>
              </w:rPr>
            </w:pPr>
            <w:r>
              <w:rPr>
                <w:rFonts w:ascii="宋体" w:hAnsi="宋体"/>
                <w:color w:val="000000"/>
                <w:sz w:val="18"/>
              </w:rPr>
              <w:t>条/年</w:t>
            </w:r>
          </w:p>
        </w:tc>
        <w:tc>
          <w:tcPr>
            <w:tcW w:w="578" w:type="dxa"/>
            <w:tcBorders>
              <w:top w:val="single" w:color="000000" w:sz="4" w:space="0"/>
              <w:left w:val="single" w:color="000000" w:sz="4" w:space="0"/>
              <w:bottom w:val="nil"/>
              <w:right w:val="single" w:color="000000" w:sz="4" w:space="0"/>
            </w:tcBorders>
            <w:vAlign w:val="center"/>
          </w:tcPr>
          <w:p w14:paraId="2290EB55">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3E5CCE49">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2EF7C5D9">
            <w:pPr>
              <w:jc w:val="center"/>
              <w:rPr>
                <w:rFonts w:ascii="宋体" w:hAnsi="宋体"/>
                <w:color w:val="000000"/>
                <w:sz w:val="18"/>
              </w:rPr>
            </w:pPr>
          </w:p>
        </w:tc>
      </w:tr>
      <w:tr w14:paraId="63BADC0E">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54C028B2">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32416BDD">
            <w:pPr>
              <w:jc w:val="center"/>
              <w:rPr>
                <w:rFonts w:ascii="宋体" w:hAnsi="宋体"/>
                <w:color w:val="000000"/>
                <w:sz w:val="18"/>
              </w:rPr>
            </w:pPr>
          </w:p>
        </w:tc>
        <w:tc>
          <w:tcPr>
            <w:tcW w:w="798" w:type="dxa"/>
            <w:vMerge w:val="restart"/>
            <w:tcBorders>
              <w:top w:val="single" w:color="000000" w:sz="4" w:space="0"/>
              <w:left w:val="single" w:color="000000" w:sz="4" w:space="0"/>
              <w:bottom w:val="nil"/>
              <w:right w:val="single" w:color="000000" w:sz="4" w:space="0"/>
            </w:tcBorders>
            <w:vAlign w:val="center"/>
          </w:tcPr>
          <w:p w14:paraId="16EB3B83">
            <w:pPr>
              <w:widowControl/>
              <w:jc w:val="center"/>
              <w:textAlignment w:val="center"/>
              <w:rPr>
                <w:rFonts w:ascii="宋体" w:hAnsi="宋体"/>
                <w:color w:val="000000"/>
                <w:sz w:val="18"/>
              </w:rPr>
            </w:pPr>
            <w:r>
              <w:rPr>
                <w:rFonts w:ascii="宋体" w:hAnsi="宋体"/>
                <w:color w:val="000000"/>
                <w:sz w:val="18"/>
              </w:rPr>
              <w:t>质量指标</w:t>
            </w:r>
          </w:p>
        </w:tc>
        <w:tc>
          <w:tcPr>
            <w:tcW w:w="1170" w:type="dxa"/>
            <w:tcBorders>
              <w:top w:val="single" w:color="000000" w:sz="4" w:space="0"/>
              <w:left w:val="single" w:color="000000" w:sz="4" w:space="0"/>
              <w:bottom w:val="nil"/>
              <w:right w:val="single" w:color="000000" w:sz="4" w:space="0"/>
            </w:tcBorders>
            <w:vAlign w:val="center"/>
          </w:tcPr>
          <w:p w14:paraId="6F6D18FF">
            <w:pPr>
              <w:widowControl/>
              <w:jc w:val="center"/>
              <w:textAlignment w:val="center"/>
              <w:rPr>
                <w:rFonts w:ascii="宋体" w:hAnsi="宋体"/>
                <w:color w:val="000000"/>
                <w:sz w:val="18"/>
              </w:rPr>
            </w:pPr>
            <w:r>
              <w:rPr>
                <w:rFonts w:ascii="宋体" w:hAnsi="宋体"/>
                <w:color w:val="000000"/>
                <w:sz w:val="18"/>
              </w:rPr>
              <w:t>监测正确率</w:t>
            </w:r>
          </w:p>
        </w:tc>
        <w:tc>
          <w:tcPr>
            <w:tcW w:w="535" w:type="dxa"/>
            <w:tcBorders>
              <w:top w:val="single" w:color="000000" w:sz="4" w:space="0"/>
              <w:left w:val="single" w:color="000000" w:sz="4" w:space="0"/>
              <w:bottom w:val="nil"/>
              <w:right w:val="single" w:color="000000" w:sz="4" w:space="0"/>
            </w:tcBorders>
            <w:vAlign w:val="center"/>
          </w:tcPr>
          <w:p w14:paraId="4332F37E">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04EEC982">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2D4687C3">
            <w:pPr>
              <w:widowControl/>
              <w:jc w:val="center"/>
              <w:textAlignment w:val="center"/>
              <w:rPr>
                <w:rFonts w:ascii="宋体" w:hAnsi="宋体"/>
                <w:color w:val="000000"/>
                <w:sz w:val="18"/>
              </w:rPr>
            </w:pPr>
            <w:r>
              <w:rPr>
                <w:rFonts w:ascii="宋体" w:hAnsi="宋体"/>
                <w:color w:val="000000"/>
                <w:sz w:val="18"/>
              </w:rPr>
              <w:t>98%</w:t>
            </w:r>
          </w:p>
        </w:tc>
        <w:tc>
          <w:tcPr>
            <w:tcW w:w="860" w:type="dxa"/>
            <w:tcBorders>
              <w:top w:val="single" w:color="000000" w:sz="4" w:space="0"/>
              <w:left w:val="single" w:color="000000" w:sz="4" w:space="0"/>
              <w:bottom w:val="nil"/>
              <w:right w:val="single" w:color="000000" w:sz="4" w:space="0"/>
            </w:tcBorders>
            <w:vAlign w:val="center"/>
          </w:tcPr>
          <w:p w14:paraId="074D8735">
            <w:pPr>
              <w:widowControl/>
              <w:jc w:val="center"/>
              <w:textAlignment w:val="center"/>
              <w:rPr>
                <w:rFonts w:ascii="宋体" w:hAnsi="宋体"/>
                <w:color w:val="000000"/>
                <w:sz w:val="18"/>
              </w:rPr>
            </w:pPr>
            <w:r>
              <w:rPr>
                <w:rFonts w:ascii="宋体" w:hAnsi="宋体"/>
                <w:color w:val="000000"/>
                <w:sz w:val="18"/>
              </w:rPr>
              <w:t>98</w:t>
            </w:r>
          </w:p>
        </w:tc>
        <w:tc>
          <w:tcPr>
            <w:tcW w:w="757" w:type="dxa"/>
            <w:tcBorders>
              <w:top w:val="single" w:color="000000" w:sz="4" w:space="0"/>
              <w:left w:val="single" w:color="000000" w:sz="4" w:space="0"/>
              <w:bottom w:val="nil"/>
              <w:right w:val="single" w:color="000000" w:sz="4" w:space="0"/>
            </w:tcBorders>
            <w:vAlign w:val="center"/>
          </w:tcPr>
          <w:p w14:paraId="6B90D793">
            <w:pPr>
              <w:widowControl/>
              <w:jc w:val="center"/>
              <w:textAlignment w:val="center"/>
              <w:rPr>
                <w:rFonts w:ascii="宋体" w:hAnsi="宋体"/>
                <w:color w:val="000000"/>
                <w:sz w:val="18"/>
              </w:rPr>
            </w:pPr>
            <w:r>
              <w:rPr>
                <w:rFonts w:ascii="宋体" w:hAnsi="宋体"/>
                <w:color w:val="000000"/>
                <w:sz w:val="18"/>
              </w:rPr>
              <w:t>百分比</w:t>
            </w:r>
          </w:p>
        </w:tc>
        <w:tc>
          <w:tcPr>
            <w:tcW w:w="578" w:type="dxa"/>
            <w:tcBorders>
              <w:top w:val="single" w:color="000000" w:sz="4" w:space="0"/>
              <w:left w:val="single" w:color="000000" w:sz="4" w:space="0"/>
              <w:bottom w:val="nil"/>
              <w:right w:val="single" w:color="000000" w:sz="4" w:space="0"/>
            </w:tcBorders>
            <w:vAlign w:val="center"/>
          </w:tcPr>
          <w:p w14:paraId="7A77939E">
            <w:pPr>
              <w:widowControl/>
              <w:jc w:val="center"/>
              <w:textAlignment w:val="center"/>
              <w:rPr>
                <w:rFonts w:ascii="宋体" w:hAnsi="宋体"/>
                <w:color w:val="000000"/>
                <w:sz w:val="18"/>
              </w:rPr>
            </w:pPr>
            <w:r>
              <w:rPr>
                <w:rFonts w:ascii="宋体" w:hAnsi="宋体"/>
                <w:color w:val="000000"/>
                <w:sz w:val="18"/>
              </w:rPr>
              <w:t>1</w:t>
            </w:r>
          </w:p>
        </w:tc>
        <w:tc>
          <w:tcPr>
            <w:tcW w:w="768" w:type="dxa"/>
            <w:tcBorders>
              <w:top w:val="single" w:color="000000" w:sz="4" w:space="0"/>
              <w:left w:val="single" w:color="000000" w:sz="4" w:space="0"/>
              <w:bottom w:val="nil"/>
              <w:right w:val="single" w:color="000000" w:sz="4" w:space="0"/>
            </w:tcBorders>
            <w:vAlign w:val="center"/>
          </w:tcPr>
          <w:p w14:paraId="3E48D143">
            <w:pPr>
              <w:widowControl/>
              <w:jc w:val="center"/>
              <w:textAlignment w:val="center"/>
              <w:rPr>
                <w:rFonts w:ascii="宋体" w:hAnsi="宋体"/>
                <w:color w:val="000000"/>
                <w:sz w:val="18"/>
              </w:rPr>
            </w:pPr>
            <w:r>
              <w:rPr>
                <w:rFonts w:ascii="宋体" w:hAnsi="宋体"/>
                <w:color w:val="000000"/>
                <w:sz w:val="18"/>
              </w:rPr>
              <w:t>1</w:t>
            </w:r>
          </w:p>
        </w:tc>
        <w:tc>
          <w:tcPr>
            <w:tcW w:w="1018" w:type="dxa"/>
            <w:tcBorders>
              <w:top w:val="single" w:color="000000" w:sz="4" w:space="0"/>
              <w:left w:val="single" w:color="000000" w:sz="4" w:space="0"/>
              <w:bottom w:val="nil"/>
              <w:right w:val="single" w:color="000000" w:sz="4" w:space="0"/>
            </w:tcBorders>
            <w:vAlign w:val="center"/>
          </w:tcPr>
          <w:p w14:paraId="6ED5EFA2">
            <w:pPr>
              <w:jc w:val="center"/>
              <w:rPr>
                <w:rFonts w:ascii="宋体" w:hAnsi="宋体"/>
                <w:color w:val="000000"/>
                <w:sz w:val="18"/>
              </w:rPr>
            </w:pPr>
          </w:p>
        </w:tc>
      </w:tr>
      <w:tr w14:paraId="27AE7BB0">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56ED137C">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770538DC">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2564621E">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2AF55C95">
            <w:pPr>
              <w:widowControl/>
              <w:jc w:val="center"/>
              <w:textAlignment w:val="center"/>
              <w:rPr>
                <w:rFonts w:ascii="宋体" w:hAnsi="宋体"/>
                <w:color w:val="000000"/>
                <w:sz w:val="18"/>
              </w:rPr>
            </w:pPr>
            <w:r>
              <w:rPr>
                <w:rFonts w:ascii="宋体" w:hAnsi="宋体"/>
                <w:color w:val="000000"/>
                <w:sz w:val="18"/>
              </w:rPr>
              <w:t>监测及时率</w:t>
            </w:r>
          </w:p>
        </w:tc>
        <w:tc>
          <w:tcPr>
            <w:tcW w:w="535" w:type="dxa"/>
            <w:tcBorders>
              <w:top w:val="single" w:color="000000" w:sz="4" w:space="0"/>
              <w:left w:val="single" w:color="000000" w:sz="4" w:space="0"/>
              <w:bottom w:val="nil"/>
              <w:right w:val="single" w:color="000000" w:sz="4" w:space="0"/>
            </w:tcBorders>
            <w:vAlign w:val="center"/>
          </w:tcPr>
          <w:p w14:paraId="47D113A7">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13C27FE0">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6095D036">
            <w:pPr>
              <w:widowControl/>
              <w:jc w:val="center"/>
              <w:textAlignment w:val="center"/>
              <w:rPr>
                <w:rFonts w:ascii="宋体" w:hAnsi="宋体"/>
                <w:color w:val="000000"/>
                <w:sz w:val="18"/>
              </w:rPr>
            </w:pPr>
            <w:r>
              <w:rPr>
                <w:rFonts w:ascii="宋体" w:hAnsi="宋体"/>
                <w:color w:val="000000"/>
                <w:sz w:val="18"/>
              </w:rPr>
              <w:t>98%</w:t>
            </w:r>
          </w:p>
        </w:tc>
        <w:tc>
          <w:tcPr>
            <w:tcW w:w="860" w:type="dxa"/>
            <w:tcBorders>
              <w:top w:val="single" w:color="000000" w:sz="4" w:space="0"/>
              <w:left w:val="single" w:color="000000" w:sz="4" w:space="0"/>
              <w:bottom w:val="nil"/>
              <w:right w:val="single" w:color="000000" w:sz="4" w:space="0"/>
            </w:tcBorders>
            <w:vAlign w:val="center"/>
          </w:tcPr>
          <w:p w14:paraId="2095D450">
            <w:pPr>
              <w:widowControl/>
              <w:jc w:val="center"/>
              <w:textAlignment w:val="center"/>
              <w:rPr>
                <w:rFonts w:ascii="宋体" w:hAnsi="宋体"/>
                <w:color w:val="000000"/>
                <w:sz w:val="18"/>
              </w:rPr>
            </w:pPr>
            <w:r>
              <w:rPr>
                <w:rFonts w:ascii="宋体" w:hAnsi="宋体"/>
                <w:color w:val="000000"/>
                <w:sz w:val="18"/>
              </w:rPr>
              <w:t>98</w:t>
            </w:r>
          </w:p>
        </w:tc>
        <w:tc>
          <w:tcPr>
            <w:tcW w:w="757" w:type="dxa"/>
            <w:tcBorders>
              <w:top w:val="single" w:color="000000" w:sz="4" w:space="0"/>
              <w:left w:val="single" w:color="000000" w:sz="4" w:space="0"/>
              <w:bottom w:val="nil"/>
              <w:right w:val="single" w:color="000000" w:sz="4" w:space="0"/>
            </w:tcBorders>
            <w:vAlign w:val="center"/>
          </w:tcPr>
          <w:p w14:paraId="1EFA573E">
            <w:pPr>
              <w:widowControl/>
              <w:jc w:val="center"/>
              <w:textAlignment w:val="center"/>
              <w:rPr>
                <w:rFonts w:ascii="宋体" w:hAnsi="宋体"/>
                <w:color w:val="000000"/>
                <w:sz w:val="18"/>
              </w:rPr>
            </w:pPr>
            <w:r>
              <w:rPr>
                <w:rFonts w:ascii="宋体" w:hAnsi="宋体"/>
                <w:color w:val="000000"/>
                <w:sz w:val="18"/>
              </w:rPr>
              <w:t>百分比</w:t>
            </w:r>
          </w:p>
        </w:tc>
        <w:tc>
          <w:tcPr>
            <w:tcW w:w="578" w:type="dxa"/>
            <w:tcBorders>
              <w:top w:val="single" w:color="000000" w:sz="4" w:space="0"/>
              <w:left w:val="single" w:color="000000" w:sz="4" w:space="0"/>
              <w:bottom w:val="nil"/>
              <w:right w:val="single" w:color="000000" w:sz="4" w:space="0"/>
            </w:tcBorders>
            <w:vAlign w:val="center"/>
          </w:tcPr>
          <w:p w14:paraId="0D92DBCC">
            <w:pPr>
              <w:widowControl/>
              <w:jc w:val="center"/>
              <w:textAlignment w:val="center"/>
              <w:rPr>
                <w:rFonts w:ascii="宋体" w:hAnsi="宋体"/>
                <w:color w:val="000000"/>
                <w:sz w:val="18"/>
              </w:rPr>
            </w:pPr>
            <w:r>
              <w:rPr>
                <w:rFonts w:ascii="宋体" w:hAnsi="宋体"/>
                <w:color w:val="000000"/>
                <w:sz w:val="18"/>
              </w:rPr>
              <w:t>1</w:t>
            </w:r>
          </w:p>
        </w:tc>
        <w:tc>
          <w:tcPr>
            <w:tcW w:w="768" w:type="dxa"/>
            <w:tcBorders>
              <w:top w:val="single" w:color="000000" w:sz="4" w:space="0"/>
              <w:left w:val="single" w:color="000000" w:sz="4" w:space="0"/>
              <w:bottom w:val="nil"/>
              <w:right w:val="single" w:color="000000" w:sz="4" w:space="0"/>
            </w:tcBorders>
            <w:vAlign w:val="center"/>
          </w:tcPr>
          <w:p w14:paraId="2E90AFC6">
            <w:pPr>
              <w:widowControl/>
              <w:jc w:val="center"/>
              <w:textAlignment w:val="center"/>
              <w:rPr>
                <w:rFonts w:ascii="宋体" w:hAnsi="宋体"/>
                <w:color w:val="000000"/>
                <w:sz w:val="18"/>
              </w:rPr>
            </w:pPr>
            <w:r>
              <w:rPr>
                <w:rFonts w:ascii="宋体" w:hAnsi="宋体"/>
                <w:color w:val="000000"/>
                <w:sz w:val="18"/>
              </w:rPr>
              <w:t>1</w:t>
            </w:r>
          </w:p>
        </w:tc>
        <w:tc>
          <w:tcPr>
            <w:tcW w:w="1018" w:type="dxa"/>
            <w:tcBorders>
              <w:top w:val="single" w:color="000000" w:sz="4" w:space="0"/>
              <w:left w:val="single" w:color="000000" w:sz="4" w:space="0"/>
              <w:bottom w:val="nil"/>
              <w:right w:val="single" w:color="000000" w:sz="4" w:space="0"/>
            </w:tcBorders>
            <w:vAlign w:val="center"/>
          </w:tcPr>
          <w:p w14:paraId="0D05445A">
            <w:pPr>
              <w:jc w:val="center"/>
              <w:rPr>
                <w:rFonts w:ascii="宋体" w:hAnsi="宋体"/>
                <w:color w:val="000000"/>
                <w:sz w:val="18"/>
              </w:rPr>
            </w:pPr>
          </w:p>
        </w:tc>
      </w:tr>
      <w:tr w14:paraId="0187F4D0">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2762623C">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6F75466C">
            <w:pPr>
              <w:jc w:val="center"/>
              <w:rPr>
                <w:rFonts w:ascii="宋体" w:hAnsi="宋体"/>
                <w:color w:val="000000"/>
                <w:sz w:val="18"/>
              </w:rPr>
            </w:pPr>
          </w:p>
        </w:tc>
        <w:tc>
          <w:tcPr>
            <w:tcW w:w="798" w:type="dxa"/>
            <w:tcBorders>
              <w:top w:val="single" w:color="000000" w:sz="4" w:space="0"/>
              <w:left w:val="single" w:color="000000" w:sz="4" w:space="0"/>
              <w:bottom w:val="nil"/>
              <w:right w:val="single" w:color="000000" w:sz="4" w:space="0"/>
            </w:tcBorders>
            <w:vAlign w:val="center"/>
          </w:tcPr>
          <w:p w14:paraId="1C6E5568">
            <w:pPr>
              <w:widowControl/>
              <w:jc w:val="center"/>
              <w:textAlignment w:val="center"/>
              <w:rPr>
                <w:rFonts w:ascii="宋体" w:hAnsi="宋体"/>
                <w:color w:val="000000"/>
                <w:sz w:val="18"/>
              </w:rPr>
            </w:pPr>
            <w:r>
              <w:rPr>
                <w:rFonts w:ascii="宋体" w:hAnsi="宋体"/>
                <w:color w:val="000000"/>
                <w:sz w:val="18"/>
              </w:rPr>
              <w:t>时效指标</w:t>
            </w:r>
          </w:p>
        </w:tc>
        <w:tc>
          <w:tcPr>
            <w:tcW w:w="1170" w:type="dxa"/>
            <w:tcBorders>
              <w:top w:val="single" w:color="000000" w:sz="4" w:space="0"/>
              <w:left w:val="single" w:color="000000" w:sz="4" w:space="0"/>
              <w:bottom w:val="nil"/>
              <w:right w:val="single" w:color="000000" w:sz="4" w:space="0"/>
            </w:tcBorders>
            <w:vAlign w:val="center"/>
          </w:tcPr>
          <w:p w14:paraId="46B5B555">
            <w:pPr>
              <w:widowControl/>
              <w:jc w:val="center"/>
              <w:textAlignment w:val="center"/>
              <w:rPr>
                <w:rFonts w:ascii="宋体" w:hAnsi="宋体"/>
                <w:color w:val="000000"/>
                <w:sz w:val="18"/>
              </w:rPr>
            </w:pPr>
            <w:r>
              <w:rPr>
                <w:rFonts w:ascii="宋体" w:hAnsi="宋体"/>
                <w:color w:val="000000"/>
                <w:sz w:val="18"/>
              </w:rPr>
              <w:t>工作完成时间</w:t>
            </w:r>
          </w:p>
        </w:tc>
        <w:tc>
          <w:tcPr>
            <w:tcW w:w="535" w:type="dxa"/>
            <w:tcBorders>
              <w:top w:val="single" w:color="000000" w:sz="4" w:space="0"/>
              <w:left w:val="single" w:color="000000" w:sz="4" w:space="0"/>
              <w:bottom w:val="nil"/>
              <w:right w:val="single" w:color="000000" w:sz="4" w:space="0"/>
            </w:tcBorders>
            <w:vAlign w:val="center"/>
          </w:tcPr>
          <w:p w14:paraId="00DC641B">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44F5B472">
            <w:pPr>
              <w:widowControl/>
              <w:jc w:val="center"/>
              <w:textAlignment w:val="center"/>
              <w:rPr>
                <w:rFonts w:ascii="宋体" w:hAnsi="宋体"/>
                <w:color w:val="000000"/>
                <w:sz w:val="18"/>
              </w:rPr>
            </w:pPr>
            <w:r>
              <w:rPr>
                <w:rFonts w:ascii="宋体" w:hAnsi="宋体"/>
                <w:color w:val="000000"/>
                <w:sz w:val="18"/>
              </w:rPr>
              <w:t>等于</w:t>
            </w:r>
          </w:p>
        </w:tc>
        <w:tc>
          <w:tcPr>
            <w:tcW w:w="883" w:type="dxa"/>
            <w:tcBorders>
              <w:top w:val="single" w:color="000000" w:sz="4" w:space="0"/>
              <w:left w:val="single" w:color="000000" w:sz="4" w:space="0"/>
              <w:bottom w:val="nil"/>
              <w:right w:val="single" w:color="000000" w:sz="4" w:space="0"/>
            </w:tcBorders>
            <w:vAlign w:val="center"/>
          </w:tcPr>
          <w:p w14:paraId="27307731">
            <w:pPr>
              <w:widowControl/>
              <w:jc w:val="center"/>
              <w:textAlignment w:val="center"/>
              <w:rPr>
                <w:rFonts w:ascii="宋体" w:hAnsi="宋体"/>
                <w:color w:val="000000"/>
                <w:sz w:val="18"/>
              </w:rPr>
            </w:pPr>
            <w:r>
              <w:rPr>
                <w:rFonts w:ascii="宋体" w:hAnsi="宋体"/>
                <w:color w:val="000000"/>
                <w:sz w:val="18"/>
              </w:rPr>
              <w:t>2022年1月-12月</w:t>
            </w:r>
          </w:p>
        </w:tc>
        <w:tc>
          <w:tcPr>
            <w:tcW w:w="860" w:type="dxa"/>
            <w:tcBorders>
              <w:top w:val="single" w:color="000000" w:sz="4" w:space="0"/>
              <w:left w:val="single" w:color="000000" w:sz="4" w:space="0"/>
              <w:bottom w:val="nil"/>
              <w:right w:val="single" w:color="000000" w:sz="4" w:space="0"/>
            </w:tcBorders>
            <w:vAlign w:val="center"/>
          </w:tcPr>
          <w:p w14:paraId="13824B11">
            <w:pPr>
              <w:widowControl/>
              <w:jc w:val="center"/>
              <w:textAlignment w:val="center"/>
              <w:rPr>
                <w:rFonts w:ascii="宋体" w:hAnsi="宋体"/>
                <w:color w:val="000000"/>
                <w:sz w:val="18"/>
              </w:rPr>
            </w:pPr>
            <w:r>
              <w:rPr>
                <w:rFonts w:ascii="宋体" w:hAnsi="宋体"/>
                <w:color w:val="000000"/>
                <w:sz w:val="18"/>
              </w:rPr>
              <w:t>1</w:t>
            </w:r>
          </w:p>
        </w:tc>
        <w:tc>
          <w:tcPr>
            <w:tcW w:w="757" w:type="dxa"/>
            <w:tcBorders>
              <w:top w:val="single" w:color="000000" w:sz="4" w:space="0"/>
              <w:left w:val="single" w:color="000000" w:sz="4" w:space="0"/>
              <w:bottom w:val="nil"/>
              <w:right w:val="single" w:color="000000" w:sz="4" w:space="0"/>
            </w:tcBorders>
            <w:vAlign w:val="center"/>
          </w:tcPr>
          <w:p w14:paraId="31C6B4FD">
            <w:pPr>
              <w:widowControl/>
              <w:jc w:val="center"/>
              <w:textAlignment w:val="center"/>
              <w:rPr>
                <w:rFonts w:ascii="宋体" w:hAnsi="宋体"/>
                <w:color w:val="000000"/>
                <w:sz w:val="18"/>
              </w:rPr>
            </w:pPr>
            <w:r>
              <w:rPr>
                <w:rFonts w:ascii="宋体" w:hAnsi="宋体"/>
                <w:color w:val="000000"/>
                <w:sz w:val="18"/>
              </w:rPr>
              <w:t>年</w:t>
            </w:r>
          </w:p>
        </w:tc>
        <w:tc>
          <w:tcPr>
            <w:tcW w:w="578" w:type="dxa"/>
            <w:tcBorders>
              <w:top w:val="single" w:color="000000" w:sz="4" w:space="0"/>
              <w:left w:val="single" w:color="000000" w:sz="4" w:space="0"/>
              <w:bottom w:val="nil"/>
              <w:right w:val="single" w:color="000000" w:sz="4" w:space="0"/>
            </w:tcBorders>
            <w:vAlign w:val="center"/>
          </w:tcPr>
          <w:p w14:paraId="40E4DA68">
            <w:pPr>
              <w:widowControl/>
              <w:jc w:val="center"/>
              <w:textAlignment w:val="center"/>
              <w:rPr>
                <w:rFonts w:ascii="宋体" w:hAnsi="宋体"/>
                <w:color w:val="000000"/>
                <w:sz w:val="18"/>
              </w:rPr>
            </w:pPr>
            <w:r>
              <w:rPr>
                <w:rFonts w:ascii="宋体" w:hAnsi="宋体"/>
                <w:color w:val="000000"/>
                <w:sz w:val="18"/>
              </w:rPr>
              <w:t>1</w:t>
            </w:r>
          </w:p>
        </w:tc>
        <w:tc>
          <w:tcPr>
            <w:tcW w:w="768" w:type="dxa"/>
            <w:tcBorders>
              <w:top w:val="single" w:color="000000" w:sz="4" w:space="0"/>
              <w:left w:val="single" w:color="000000" w:sz="4" w:space="0"/>
              <w:bottom w:val="nil"/>
              <w:right w:val="single" w:color="000000" w:sz="4" w:space="0"/>
            </w:tcBorders>
            <w:vAlign w:val="center"/>
          </w:tcPr>
          <w:p w14:paraId="5CEE26D2">
            <w:pPr>
              <w:widowControl/>
              <w:jc w:val="center"/>
              <w:textAlignment w:val="center"/>
              <w:rPr>
                <w:rFonts w:ascii="宋体" w:hAnsi="宋体"/>
                <w:color w:val="000000"/>
                <w:sz w:val="18"/>
              </w:rPr>
            </w:pPr>
            <w:r>
              <w:rPr>
                <w:rFonts w:ascii="宋体" w:hAnsi="宋体"/>
                <w:color w:val="000000"/>
                <w:sz w:val="18"/>
              </w:rPr>
              <w:t>1</w:t>
            </w:r>
          </w:p>
        </w:tc>
        <w:tc>
          <w:tcPr>
            <w:tcW w:w="1018" w:type="dxa"/>
            <w:tcBorders>
              <w:top w:val="single" w:color="000000" w:sz="4" w:space="0"/>
              <w:left w:val="single" w:color="000000" w:sz="4" w:space="0"/>
              <w:bottom w:val="nil"/>
              <w:right w:val="single" w:color="000000" w:sz="4" w:space="0"/>
            </w:tcBorders>
            <w:vAlign w:val="center"/>
          </w:tcPr>
          <w:p w14:paraId="71C2D664">
            <w:pPr>
              <w:jc w:val="center"/>
              <w:rPr>
                <w:rFonts w:ascii="宋体" w:hAnsi="宋体"/>
                <w:color w:val="000000"/>
                <w:sz w:val="18"/>
              </w:rPr>
            </w:pPr>
          </w:p>
        </w:tc>
      </w:tr>
      <w:tr w14:paraId="686ACA0A">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56331CCD">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3925EF79">
            <w:pPr>
              <w:jc w:val="center"/>
              <w:rPr>
                <w:rFonts w:ascii="宋体" w:hAnsi="宋体"/>
                <w:color w:val="000000"/>
                <w:sz w:val="18"/>
              </w:rPr>
            </w:pPr>
          </w:p>
        </w:tc>
        <w:tc>
          <w:tcPr>
            <w:tcW w:w="798" w:type="dxa"/>
            <w:vMerge w:val="restart"/>
            <w:tcBorders>
              <w:top w:val="single" w:color="000000" w:sz="4" w:space="0"/>
              <w:left w:val="single" w:color="000000" w:sz="4" w:space="0"/>
              <w:bottom w:val="nil"/>
              <w:right w:val="single" w:color="000000" w:sz="4" w:space="0"/>
            </w:tcBorders>
            <w:vAlign w:val="center"/>
          </w:tcPr>
          <w:p w14:paraId="77C07544">
            <w:pPr>
              <w:widowControl/>
              <w:jc w:val="center"/>
              <w:textAlignment w:val="center"/>
              <w:rPr>
                <w:rFonts w:ascii="宋体" w:hAnsi="宋体"/>
                <w:color w:val="000000"/>
                <w:sz w:val="18"/>
              </w:rPr>
            </w:pPr>
            <w:r>
              <w:rPr>
                <w:rFonts w:ascii="宋体" w:hAnsi="宋体"/>
                <w:color w:val="000000"/>
                <w:sz w:val="18"/>
              </w:rPr>
              <w:t>成本指标</w:t>
            </w:r>
          </w:p>
        </w:tc>
        <w:tc>
          <w:tcPr>
            <w:tcW w:w="1170" w:type="dxa"/>
            <w:tcBorders>
              <w:top w:val="single" w:color="000000" w:sz="4" w:space="0"/>
              <w:left w:val="single" w:color="000000" w:sz="4" w:space="0"/>
              <w:bottom w:val="nil"/>
              <w:right w:val="single" w:color="000000" w:sz="4" w:space="0"/>
            </w:tcBorders>
            <w:vAlign w:val="center"/>
          </w:tcPr>
          <w:p w14:paraId="5CF85B3E">
            <w:pPr>
              <w:widowControl/>
              <w:jc w:val="center"/>
              <w:textAlignment w:val="center"/>
              <w:rPr>
                <w:rFonts w:ascii="宋体" w:hAnsi="宋体"/>
                <w:color w:val="000000"/>
                <w:sz w:val="18"/>
              </w:rPr>
            </w:pPr>
            <w:r>
              <w:rPr>
                <w:rFonts w:ascii="宋体" w:hAnsi="宋体"/>
                <w:color w:val="000000"/>
                <w:sz w:val="18"/>
              </w:rPr>
              <w:t>政府网站</w:t>
            </w:r>
          </w:p>
        </w:tc>
        <w:tc>
          <w:tcPr>
            <w:tcW w:w="535" w:type="dxa"/>
            <w:tcBorders>
              <w:top w:val="single" w:color="000000" w:sz="4" w:space="0"/>
              <w:left w:val="single" w:color="000000" w:sz="4" w:space="0"/>
              <w:bottom w:val="nil"/>
              <w:right w:val="single" w:color="000000" w:sz="4" w:space="0"/>
            </w:tcBorders>
            <w:vAlign w:val="center"/>
          </w:tcPr>
          <w:p w14:paraId="1305A70E">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3E626D23">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3BFEFAD7">
            <w:pPr>
              <w:widowControl/>
              <w:jc w:val="center"/>
              <w:textAlignment w:val="center"/>
              <w:rPr>
                <w:rFonts w:ascii="宋体" w:hAnsi="宋体"/>
                <w:color w:val="000000"/>
                <w:sz w:val="18"/>
              </w:rPr>
            </w:pPr>
            <w:r>
              <w:rPr>
                <w:rFonts w:ascii="宋体" w:hAnsi="宋体"/>
                <w:color w:val="000000"/>
                <w:sz w:val="18"/>
              </w:rPr>
              <w:t>3</w:t>
            </w:r>
          </w:p>
        </w:tc>
        <w:tc>
          <w:tcPr>
            <w:tcW w:w="860" w:type="dxa"/>
            <w:tcBorders>
              <w:top w:val="single" w:color="000000" w:sz="4" w:space="0"/>
              <w:left w:val="single" w:color="000000" w:sz="4" w:space="0"/>
              <w:bottom w:val="nil"/>
              <w:right w:val="single" w:color="000000" w:sz="4" w:space="0"/>
            </w:tcBorders>
            <w:vAlign w:val="center"/>
          </w:tcPr>
          <w:p w14:paraId="7B520608">
            <w:pPr>
              <w:widowControl/>
              <w:jc w:val="center"/>
              <w:textAlignment w:val="center"/>
              <w:rPr>
                <w:rFonts w:ascii="宋体" w:hAnsi="宋体"/>
                <w:color w:val="000000"/>
                <w:sz w:val="18"/>
              </w:rPr>
            </w:pPr>
            <w:r>
              <w:rPr>
                <w:rFonts w:ascii="宋体" w:hAnsi="宋体"/>
                <w:color w:val="000000"/>
                <w:sz w:val="18"/>
              </w:rPr>
              <w:t>1</w:t>
            </w:r>
          </w:p>
        </w:tc>
        <w:tc>
          <w:tcPr>
            <w:tcW w:w="757" w:type="dxa"/>
            <w:tcBorders>
              <w:top w:val="single" w:color="000000" w:sz="4" w:space="0"/>
              <w:left w:val="single" w:color="000000" w:sz="4" w:space="0"/>
              <w:bottom w:val="nil"/>
              <w:right w:val="single" w:color="000000" w:sz="4" w:space="0"/>
            </w:tcBorders>
            <w:vAlign w:val="center"/>
          </w:tcPr>
          <w:p w14:paraId="2E571043">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0016203C">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6252579F">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37BA004B">
            <w:pPr>
              <w:jc w:val="center"/>
              <w:rPr>
                <w:rFonts w:ascii="宋体" w:hAnsi="宋体"/>
                <w:color w:val="000000"/>
                <w:sz w:val="18"/>
              </w:rPr>
            </w:pPr>
          </w:p>
        </w:tc>
      </w:tr>
      <w:tr w14:paraId="2E186855">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6F17C901">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2A651F14">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53A73DB8">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710B6EDD">
            <w:pPr>
              <w:widowControl/>
              <w:jc w:val="center"/>
              <w:textAlignment w:val="center"/>
              <w:rPr>
                <w:rFonts w:ascii="宋体" w:hAnsi="宋体"/>
                <w:color w:val="000000"/>
                <w:sz w:val="18"/>
              </w:rPr>
            </w:pPr>
            <w:r>
              <w:rPr>
                <w:rFonts w:ascii="宋体" w:hAnsi="宋体"/>
                <w:color w:val="000000"/>
                <w:sz w:val="18"/>
              </w:rPr>
              <w:t>政务新媒体</w:t>
            </w:r>
          </w:p>
        </w:tc>
        <w:tc>
          <w:tcPr>
            <w:tcW w:w="535" w:type="dxa"/>
            <w:tcBorders>
              <w:top w:val="single" w:color="000000" w:sz="4" w:space="0"/>
              <w:left w:val="single" w:color="000000" w:sz="4" w:space="0"/>
              <w:bottom w:val="nil"/>
              <w:right w:val="single" w:color="000000" w:sz="4" w:space="0"/>
            </w:tcBorders>
            <w:vAlign w:val="center"/>
          </w:tcPr>
          <w:p w14:paraId="004DB2FD">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2320BD1D">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0911B9F9">
            <w:pPr>
              <w:widowControl/>
              <w:jc w:val="center"/>
              <w:textAlignment w:val="center"/>
              <w:rPr>
                <w:rFonts w:ascii="宋体" w:hAnsi="宋体"/>
                <w:color w:val="000000"/>
                <w:sz w:val="18"/>
              </w:rPr>
            </w:pPr>
            <w:r>
              <w:rPr>
                <w:rFonts w:ascii="宋体" w:hAnsi="宋体"/>
                <w:color w:val="000000"/>
                <w:sz w:val="18"/>
              </w:rPr>
              <w:t>5</w:t>
            </w:r>
          </w:p>
        </w:tc>
        <w:tc>
          <w:tcPr>
            <w:tcW w:w="860" w:type="dxa"/>
            <w:tcBorders>
              <w:top w:val="single" w:color="000000" w:sz="4" w:space="0"/>
              <w:left w:val="single" w:color="000000" w:sz="4" w:space="0"/>
              <w:bottom w:val="nil"/>
              <w:right w:val="single" w:color="000000" w:sz="4" w:space="0"/>
            </w:tcBorders>
            <w:vAlign w:val="center"/>
          </w:tcPr>
          <w:p w14:paraId="48688E6F">
            <w:pPr>
              <w:widowControl/>
              <w:jc w:val="center"/>
              <w:textAlignment w:val="center"/>
              <w:rPr>
                <w:rFonts w:ascii="宋体" w:hAnsi="宋体"/>
                <w:color w:val="000000"/>
                <w:sz w:val="18"/>
              </w:rPr>
            </w:pPr>
            <w:r>
              <w:rPr>
                <w:rFonts w:ascii="宋体" w:hAnsi="宋体"/>
                <w:color w:val="000000"/>
                <w:sz w:val="18"/>
              </w:rPr>
              <w:t>2</w:t>
            </w:r>
          </w:p>
        </w:tc>
        <w:tc>
          <w:tcPr>
            <w:tcW w:w="757" w:type="dxa"/>
            <w:tcBorders>
              <w:top w:val="single" w:color="000000" w:sz="4" w:space="0"/>
              <w:left w:val="single" w:color="000000" w:sz="4" w:space="0"/>
              <w:bottom w:val="nil"/>
              <w:right w:val="single" w:color="000000" w:sz="4" w:space="0"/>
            </w:tcBorders>
            <w:vAlign w:val="center"/>
          </w:tcPr>
          <w:p w14:paraId="34421966">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471B4E17">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16E8D46C">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5FFF352D">
            <w:pPr>
              <w:jc w:val="center"/>
              <w:rPr>
                <w:rFonts w:ascii="宋体" w:hAnsi="宋体"/>
                <w:color w:val="000000"/>
                <w:sz w:val="18"/>
              </w:rPr>
            </w:pPr>
          </w:p>
        </w:tc>
      </w:tr>
      <w:tr w14:paraId="62DF3A9B">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1A0AF747">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6AAE93A7">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0C9D910C">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79761DD0">
            <w:pPr>
              <w:widowControl/>
              <w:jc w:val="center"/>
              <w:textAlignment w:val="center"/>
              <w:rPr>
                <w:rFonts w:ascii="宋体" w:hAnsi="宋体"/>
                <w:color w:val="000000"/>
                <w:sz w:val="18"/>
              </w:rPr>
            </w:pPr>
            <w:r>
              <w:rPr>
                <w:rFonts w:ascii="宋体" w:hAnsi="宋体"/>
                <w:color w:val="000000"/>
                <w:sz w:val="18"/>
              </w:rPr>
              <w:t>链接可用性无效链接检测</w:t>
            </w:r>
          </w:p>
        </w:tc>
        <w:tc>
          <w:tcPr>
            <w:tcW w:w="535" w:type="dxa"/>
            <w:tcBorders>
              <w:top w:val="single" w:color="000000" w:sz="4" w:space="0"/>
              <w:left w:val="single" w:color="000000" w:sz="4" w:space="0"/>
              <w:bottom w:val="nil"/>
              <w:right w:val="single" w:color="000000" w:sz="4" w:space="0"/>
            </w:tcBorders>
            <w:vAlign w:val="center"/>
          </w:tcPr>
          <w:p w14:paraId="5522E585">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083B9623">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03FBE2D5">
            <w:pPr>
              <w:widowControl/>
              <w:jc w:val="center"/>
              <w:textAlignment w:val="center"/>
              <w:rPr>
                <w:rFonts w:ascii="宋体" w:hAnsi="宋体"/>
                <w:color w:val="000000"/>
                <w:sz w:val="18"/>
              </w:rPr>
            </w:pPr>
            <w:r>
              <w:rPr>
                <w:rFonts w:ascii="宋体" w:hAnsi="宋体"/>
                <w:color w:val="000000"/>
                <w:sz w:val="18"/>
              </w:rPr>
              <w:t>1</w:t>
            </w:r>
          </w:p>
        </w:tc>
        <w:tc>
          <w:tcPr>
            <w:tcW w:w="860" w:type="dxa"/>
            <w:tcBorders>
              <w:top w:val="single" w:color="000000" w:sz="4" w:space="0"/>
              <w:left w:val="single" w:color="000000" w:sz="4" w:space="0"/>
              <w:bottom w:val="nil"/>
              <w:right w:val="single" w:color="000000" w:sz="4" w:space="0"/>
            </w:tcBorders>
            <w:vAlign w:val="center"/>
          </w:tcPr>
          <w:p w14:paraId="3340BEDC">
            <w:pPr>
              <w:widowControl/>
              <w:jc w:val="center"/>
              <w:textAlignment w:val="center"/>
              <w:rPr>
                <w:rFonts w:ascii="宋体" w:hAnsi="宋体"/>
                <w:color w:val="000000"/>
                <w:sz w:val="18"/>
              </w:rPr>
            </w:pPr>
            <w:r>
              <w:rPr>
                <w:rFonts w:ascii="宋体" w:hAnsi="宋体"/>
                <w:color w:val="000000"/>
                <w:sz w:val="18"/>
              </w:rPr>
              <w:t>0.5</w:t>
            </w:r>
          </w:p>
        </w:tc>
        <w:tc>
          <w:tcPr>
            <w:tcW w:w="757" w:type="dxa"/>
            <w:tcBorders>
              <w:top w:val="single" w:color="000000" w:sz="4" w:space="0"/>
              <w:left w:val="single" w:color="000000" w:sz="4" w:space="0"/>
              <w:bottom w:val="nil"/>
              <w:right w:val="single" w:color="000000" w:sz="4" w:space="0"/>
            </w:tcBorders>
            <w:vAlign w:val="center"/>
          </w:tcPr>
          <w:p w14:paraId="2DA51980">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4A5AE266">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3314F14C">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12AFC664">
            <w:pPr>
              <w:jc w:val="center"/>
              <w:rPr>
                <w:rFonts w:ascii="宋体" w:hAnsi="宋体"/>
                <w:color w:val="000000"/>
                <w:sz w:val="18"/>
              </w:rPr>
            </w:pPr>
          </w:p>
        </w:tc>
      </w:tr>
      <w:tr w14:paraId="5062D873">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37D977A7">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4F270B75">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1D8284F5">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751FBE47">
            <w:pPr>
              <w:widowControl/>
              <w:jc w:val="center"/>
              <w:textAlignment w:val="center"/>
              <w:rPr>
                <w:rFonts w:ascii="宋体" w:hAnsi="宋体"/>
                <w:color w:val="000000"/>
                <w:sz w:val="18"/>
              </w:rPr>
            </w:pPr>
            <w:r>
              <w:rPr>
                <w:rFonts w:ascii="宋体" w:hAnsi="宋体"/>
                <w:color w:val="000000"/>
                <w:sz w:val="18"/>
              </w:rPr>
              <w:t>严重错误及错别字检测指标</w:t>
            </w:r>
          </w:p>
        </w:tc>
        <w:tc>
          <w:tcPr>
            <w:tcW w:w="535" w:type="dxa"/>
            <w:tcBorders>
              <w:top w:val="single" w:color="000000" w:sz="4" w:space="0"/>
              <w:left w:val="single" w:color="000000" w:sz="4" w:space="0"/>
              <w:bottom w:val="nil"/>
              <w:right w:val="single" w:color="000000" w:sz="4" w:space="0"/>
            </w:tcBorders>
            <w:vAlign w:val="center"/>
          </w:tcPr>
          <w:p w14:paraId="560E3256">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71DD5BB5">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4BC7B2D5">
            <w:pPr>
              <w:widowControl/>
              <w:jc w:val="center"/>
              <w:textAlignment w:val="center"/>
              <w:rPr>
                <w:rFonts w:ascii="宋体" w:hAnsi="宋体"/>
                <w:color w:val="000000"/>
                <w:sz w:val="18"/>
              </w:rPr>
            </w:pPr>
            <w:r>
              <w:rPr>
                <w:rFonts w:ascii="宋体" w:hAnsi="宋体"/>
                <w:color w:val="000000"/>
                <w:sz w:val="18"/>
              </w:rPr>
              <w:t>1</w:t>
            </w:r>
          </w:p>
        </w:tc>
        <w:tc>
          <w:tcPr>
            <w:tcW w:w="860" w:type="dxa"/>
            <w:tcBorders>
              <w:top w:val="single" w:color="000000" w:sz="4" w:space="0"/>
              <w:left w:val="single" w:color="000000" w:sz="4" w:space="0"/>
              <w:bottom w:val="nil"/>
              <w:right w:val="single" w:color="000000" w:sz="4" w:space="0"/>
            </w:tcBorders>
            <w:vAlign w:val="center"/>
          </w:tcPr>
          <w:p w14:paraId="21F6A01D">
            <w:pPr>
              <w:widowControl/>
              <w:jc w:val="center"/>
              <w:textAlignment w:val="center"/>
              <w:rPr>
                <w:rFonts w:ascii="宋体" w:hAnsi="宋体"/>
                <w:color w:val="000000"/>
                <w:sz w:val="18"/>
              </w:rPr>
            </w:pPr>
            <w:r>
              <w:rPr>
                <w:rFonts w:ascii="宋体" w:hAnsi="宋体"/>
                <w:color w:val="000000"/>
                <w:sz w:val="18"/>
              </w:rPr>
              <w:t>0.5</w:t>
            </w:r>
          </w:p>
        </w:tc>
        <w:tc>
          <w:tcPr>
            <w:tcW w:w="757" w:type="dxa"/>
            <w:tcBorders>
              <w:top w:val="single" w:color="000000" w:sz="4" w:space="0"/>
              <w:left w:val="single" w:color="000000" w:sz="4" w:space="0"/>
              <w:bottom w:val="nil"/>
              <w:right w:val="single" w:color="000000" w:sz="4" w:space="0"/>
            </w:tcBorders>
            <w:vAlign w:val="center"/>
          </w:tcPr>
          <w:p w14:paraId="7233DD80">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02CBAF3A">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4DA40616">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33A7BD17">
            <w:pPr>
              <w:jc w:val="center"/>
              <w:rPr>
                <w:rFonts w:ascii="宋体" w:hAnsi="宋体"/>
                <w:color w:val="000000"/>
                <w:sz w:val="18"/>
              </w:rPr>
            </w:pPr>
          </w:p>
        </w:tc>
      </w:tr>
      <w:tr w14:paraId="6BC3D111">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6292A006">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2775F13C">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30B27C1B">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797C186C">
            <w:pPr>
              <w:widowControl/>
              <w:jc w:val="center"/>
              <w:textAlignment w:val="center"/>
              <w:rPr>
                <w:rFonts w:ascii="宋体" w:hAnsi="宋体"/>
                <w:color w:val="000000"/>
                <w:sz w:val="18"/>
              </w:rPr>
            </w:pPr>
            <w:r>
              <w:rPr>
                <w:rFonts w:ascii="宋体" w:hAnsi="宋体"/>
                <w:color w:val="000000"/>
                <w:sz w:val="18"/>
              </w:rPr>
              <w:t>基本栏目信息更新情况检测</w:t>
            </w:r>
          </w:p>
        </w:tc>
        <w:tc>
          <w:tcPr>
            <w:tcW w:w="535" w:type="dxa"/>
            <w:tcBorders>
              <w:top w:val="single" w:color="000000" w:sz="4" w:space="0"/>
              <w:left w:val="single" w:color="000000" w:sz="4" w:space="0"/>
              <w:bottom w:val="nil"/>
              <w:right w:val="single" w:color="000000" w:sz="4" w:space="0"/>
            </w:tcBorders>
            <w:vAlign w:val="center"/>
          </w:tcPr>
          <w:p w14:paraId="2E13221C">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5A3D9DE9">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5ACAC219">
            <w:pPr>
              <w:widowControl/>
              <w:jc w:val="center"/>
              <w:textAlignment w:val="center"/>
              <w:rPr>
                <w:rFonts w:ascii="宋体" w:hAnsi="宋体"/>
                <w:color w:val="000000"/>
                <w:sz w:val="18"/>
              </w:rPr>
            </w:pPr>
            <w:r>
              <w:rPr>
                <w:rFonts w:ascii="宋体" w:hAnsi="宋体"/>
                <w:color w:val="000000"/>
                <w:sz w:val="18"/>
              </w:rPr>
              <w:t>0.2</w:t>
            </w:r>
          </w:p>
        </w:tc>
        <w:tc>
          <w:tcPr>
            <w:tcW w:w="860" w:type="dxa"/>
            <w:tcBorders>
              <w:top w:val="single" w:color="000000" w:sz="4" w:space="0"/>
              <w:left w:val="single" w:color="000000" w:sz="4" w:space="0"/>
              <w:bottom w:val="nil"/>
              <w:right w:val="single" w:color="000000" w:sz="4" w:space="0"/>
            </w:tcBorders>
            <w:vAlign w:val="center"/>
          </w:tcPr>
          <w:p w14:paraId="5CD3AC25">
            <w:pPr>
              <w:widowControl/>
              <w:jc w:val="center"/>
              <w:textAlignment w:val="center"/>
              <w:rPr>
                <w:rFonts w:ascii="宋体" w:hAnsi="宋体"/>
                <w:color w:val="000000"/>
                <w:sz w:val="18"/>
              </w:rPr>
            </w:pPr>
            <w:r>
              <w:rPr>
                <w:rFonts w:ascii="宋体" w:hAnsi="宋体"/>
                <w:color w:val="000000"/>
                <w:sz w:val="18"/>
              </w:rPr>
              <w:t>0.2</w:t>
            </w:r>
          </w:p>
        </w:tc>
        <w:tc>
          <w:tcPr>
            <w:tcW w:w="757" w:type="dxa"/>
            <w:tcBorders>
              <w:top w:val="single" w:color="000000" w:sz="4" w:space="0"/>
              <w:left w:val="single" w:color="000000" w:sz="4" w:space="0"/>
              <w:bottom w:val="nil"/>
              <w:right w:val="single" w:color="000000" w:sz="4" w:space="0"/>
            </w:tcBorders>
            <w:vAlign w:val="center"/>
          </w:tcPr>
          <w:p w14:paraId="16232011">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42E4323A">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5C43F9CD">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61D64B38">
            <w:pPr>
              <w:jc w:val="center"/>
              <w:rPr>
                <w:rFonts w:ascii="宋体" w:hAnsi="宋体"/>
                <w:color w:val="000000"/>
                <w:sz w:val="18"/>
              </w:rPr>
            </w:pPr>
          </w:p>
        </w:tc>
      </w:tr>
      <w:tr w14:paraId="2EF2486A">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71032E51">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7DCE6AE4">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1937C77B">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12E97D31">
            <w:pPr>
              <w:widowControl/>
              <w:jc w:val="center"/>
              <w:textAlignment w:val="center"/>
              <w:rPr>
                <w:rFonts w:ascii="宋体" w:hAnsi="宋体"/>
                <w:color w:val="000000"/>
                <w:sz w:val="18"/>
              </w:rPr>
            </w:pPr>
            <w:r>
              <w:rPr>
                <w:rFonts w:ascii="宋体" w:hAnsi="宋体"/>
                <w:color w:val="000000"/>
                <w:sz w:val="18"/>
              </w:rPr>
              <w:t>发布信息类栏目检测</w:t>
            </w:r>
          </w:p>
        </w:tc>
        <w:tc>
          <w:tcPr>
            <w:tcW w:w="535" w:type="dxa"/>
            <w:tcBorders>
              <w:top w:val="single" w:color="000000" w:sz="4" w:space="0"/>
              <w:left w:val="single" w:color="000000" w:sz="4" w:space="0"/>
              <w:bottom w:val="nil"/>
              <w:right w:val="single" w:color="000000" w:sz="4" w:space="0"/>
            </w:tcBorders>
            <w:vAlign w:val="center"/>
          </w:tcPr>
          <w:p w14:paraId="4A5D7675">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5D37FB8D">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49A8BC8D">
            <w:pPr>
              <w:widowControl/>
              <w:jc w:val="center"/>
              <w:textAlignment w:val="center"/>
              <w:rPr>
                <w:rFonts w:ascii="宋体" w:hAnsi="宋体"/>
                <w:color w:val="000000"/>
                <w:sz w:val="18"/>
              </w:rPr>
            </w:pPr>
            <w:r>
              <w:rPr>
                <w:rFonts w:ascii="宋体" w:hAnsi="宋体"/>
                <w:color w:val="000000"/>
                <w:sz w:val="18"/>
              </w:rPr>
              <w:t>0.2</w:t>
            </w:r>
          </w:p>
        </w:tc>
        <w:tc>
          <w:tcPr>
            <w:tcW w:w="860" w:type="dxa"/>
            <w:tcBorders>
              <w:top w:val="single" w:color="000000" w:sz="4" w:space="0"/>
              <w:left w:val="single" w:color="000000" w:sz="4" w:space="0"/>
              <w:bottom w:val="nil"/>
              <w:right w:val="single" w:color="000000" w:sz="4" w:space="0"/>
            </w:tcBorders>
            <w:vAlign w:val="center"/>
          </w:tcPr>
          <w:p w14:paraId="795F8068">
            <w:pPr>
              <w:widowControl/>
              <w:jc w:val="center"/>
              <w:textAlignment w:val="center"/>
              <w:rPr>
                <w:rFonts w:ascii="宋体" w:hAnsi="宋体"/>
                <w:color w:val="000000"/>
                <w:sz w:val="18"/>
              </w:rPr>
            </w:pPr>
            <w:r>
              <w:rPr>
                <w:rFonts w:ascii="宋体" w:hAnsi="宋体"/>
                <w:color w:val="000000"/>
                <w:sz w:val="18"/>
              </w:rPr>
              <w:t>0.2</w:t>
            </w:r>
          </w:p>
        </w:tc>
        <w:tc>
          <w:tcPr>
            <w:tcW w:w="757" w:type="dxa"/>
            <w:tcBorders>
              <w:top w:val="single" w:color="000000" w:sz="4" w:space="0"/>
              <w:left w:val="single" w:color="000000" w:sz="4" w:space="0"/>
              <w:bottom w:val="nil"/>
              <w:right w:val="single" w:color="000000" w:sz="4" w:space="0"/>
            </w:tcBorders>
            <w:vAlign w:val="center"/>
          </w:tcPr>
          <w:p w14:paraId="53DD7BBD">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58D75E83">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5EA37ED2">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37AC9AB9">
            <w:pPr>
              <w:jc w:val="center"/>
              <w:rPr>
                <w:rFonts w:ascii="宋体" w:hAnsi="宋体"/>
                <w:color w:val="000000"/>
                <w:sz w:val="18"/>
              </w:rPr>
            </w:pPr>
          </w:p>
        </w:tc>
      </w:tr>
      <w:tr w14:paraId="3127FEF7">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35A5FD1D">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11D53305">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59FDA9CE">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6CBADE79">
            <w:pPr>
              <w:widowControl/>
              <w:jc w:val="center"/>
              <w:textAlignment w:val="center"/>
              <w:rPr>
                <w:rFonts w:ascii="宋体" w:hAnsi="宋体"/>
                <w:color w:val="000000"/>
                <w:sz w:val="18"/>
              </w:rPr>
            </w:pPr>
            <w:r>
              <w:rPr>
                <w:rFonts w:ascii="宋体" w:hAnsi="宋体"/>
                <w:color w:val="000000"/>
                <w:sz w:val="18"/>
              </w:rPr>
              <w:t>服务实用情况检测</w:t>
            </w:r>
          </w:p>
        </w:tc>
        <w:tc>
          <w:tcPr>
            <w:tcW w:w="535" w:type="dxa"/>
            <w:tcBorders>
              <w:top w:val="single" w:color="000000" w:sz="4" w:space="0"/>
              <w:left w:val="single" w:color="000000" w:sz="4" w:space="0"/>
              <w:bottom w:val="nil"/>
              <w:right w:val="single" w:color="000000" w:sz="4" w:space="0"/>
            </w:tcBorders>
            <w:vAlign w:val="center"/>
          </w:tcPr>
          <w:p w14:paraId="3186B673">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27F9E93F">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62C5559E">
            <w:pPr>
              <w:widowControl/>
              <w:jc w:val="center"/>
              <w:textAlignment w:val="center"/>
              <w:rPr>
                <w:rFonts w:ascii="宋体" w:hAnsi="宋体"/>
                <w:color w:val="000000"/>
                <w:sz w:val="18"/>
              </w:rPr>
            </w:pPr>
            <w:r>
              <w:rPr>
                <w:rFonts w:ascii="宋体" w:hAnsi="宋体"/>
                <w:color w:val="000000"/>
                <w:sz w:val="18"/>
              </w:rPr>
              <w:t>0.2</w:t>
            </w:r>
          </w:p>
        </w:tc>
        <w:tc>
          <w:tcPr>
            <w:tcW w:w="860" w:type="dxa"/>
            <w:tcBorders>
              <w:top w:val="single" w:color="000000" w:sz="4" w:space="0"/>
              <w:left w:val="single" w:color="000000" w:sz="4" w:space="0"/>
              <w:bottom w:val="nil"/>
              <w:right w:val="single" w:color="000000" w:sz="4" w:space="0"/>
            </w:tcBorders>
            <w:vAlign w:val="center"/>
          </w:tcPr>
          <w:p w14:paraId="110E2184">
            <w:pPr>
              <w:widowControl/>
              <w:jc w:val="center"/>
              <w:textAlignment w:val="center"/>
              <w:rPr>
                <w:rFonts w:ascii="宋体" w:hAnsi="宋体"/>
                <w:color w:val="000000"/>
                <w:sz w:val="18"/>
              </w:rPr>
            </w:pPr>
            <w:r>
              <w:rPr>
                <w:rFonts w:ascii="宋体" w:hAnsi="宋体"/>
                <w:color w:val="000000"/>
                <w:sz w:val="18"/>
              </w:rPr>
              <w:t>0.2</w:t>
            </w:r>
          </w:p>
        </w:tc>
        <w:tc>
          <w:tcPr>
            <w:tcW w:w="757" w:type="dxa"/>
            <w:tcBorders>
              <w:top w:val="single" w:color="000000" w:sz="4" w:space="0"/>
              <w:left w:val="single" w:color="000000" w:sz="4" w:space="0"/>
              <w:bottom w:val="nil"/>
              <w:right w:val="single" w:color="000000" w:sz="4" w:space="0"/>
            </w:tcBorders>
            <w:vAlign w:val="center"/>
          </w:tcPr>
          <w:p w14:paraId="6B0B4EE8">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32387A7D">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189C05BA">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68374FCF">
            <w:pPr>
              <w:jc w:val="center"/>
              <w:rPr>
                <w:rFonts w:ascii="宋体" w:hAnsi="宋体"/>
                <w:color w:val="000000"/>
                <w:sz w:val="18"/>
              </w:rPr>
            </w:pPr>
          </w:p>
        </w:tc>
      </w:tr>
      <w:tr w14:paraId="2B9565DD">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53731E1A">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5366BC18">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092FF2D0">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1735E32B">
            <w:pPr>
              <w:widowControl/>
              <w:jc w:val="center"/>
              <w:textAlignment w:val="center"/>
              <w:rPr>
                <w:rFonts w:ascii="宋体" w:hAnsi="宋体"/>
                <w:color w:val="000000"/>
                <w:sz w:val="18"/>
              </w:rPr>
            </w:pPr>
            <w:r>
              <w:rPr>
                <w:rFonts w:ascii="宋体" w:hAnsi="宋体"/>
                <w:color w:val="000000"/>
                <w:sz w:val="18"/>
              </w:rPr>
              <w:t>互动交流类栏目检测</w:t>
            </w:r>
          </w:p>
        </w:tc>
        <w:tc>
          <w:tcPr>
            <w:tcW w:w="535" w:type="dxa"/>
            <w:tcBorders>
              <w:top w:val="single" w:color="000000" w:sz="4" w:space="0"/>
              <w:left w:val="single" w:color="000000" w:sz="4" w:space="0"/>
              <w:bottom w:val="nil"/>
              <w:right w:val="single" w:color="000000" w:sz="4" w:space="0"/>
            </w:tcBorders>
            <w:vAlign w:val="center"/>
          </w:tcPr>
          <w:p w14:paraId="2E7A4561">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5E5DAB4F">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5E9F9AC3">
            <w:pPr>
              <w:widowControl/>
              <w:jc w:val="center"/>
              <w:textAlignment w:val="center"/>
              <w:rPr>
                <w:rFonts w:ascii="宋体" w:hAnsi="宋体"/>
                <w:color w:val="000000"/>
                <w:sz w:val="18"/>
              </w:rPr>
            </w:pPr>
            <w:r>
              <w:rPr>
                <w:rFonts w:ascii="宋体" w:hAnsi="宋体"/>
                <w:color w:val="000000"/>
                <w:sz w:val="18"/>
              </w:rPr>
              <w:t>0.2</w:t>
            </w:r>
          </w:p>
        </w:tc>
        <w:tc>
          <w:tcPr>
            <w:tcW w:w="860" w:type="dxa"/>
            <w:tcBorders>
              <w:top w:val="single" w:color="000000" w:sz="4" w:space="0"/>
              <w:left w:val="single" w:color="000000" w:sz="4" w:space="0"/>
              <w:bottom w:val="nil"/>
              <w:right w:val="single" w:color="000000" w:sz="4" w:space="0"/>
            </w:tcBorders>
            <w:vAlign w:val="center"/>
          </w:tcPr>
          <w:p w14:paraId="7140FD64">
            <w:pPr>
              <w:widowControl/>
              <w:jc w:val="center"/>
              <w:textAlignment w:val="center"/>
              <w:rPr>
                <w:rFonts w:ascii="宋体" w:hAnsi="宋体"/>
                <w:color w:val="000000"/>
                <w:sz w:val="18"/>
              </w:rPr>
            </w:pPr>
            <w:r>
              <w:rPr>
                <w:rFonts w:ascii="宋体" w:hAnsi="宋体"/>
                <w:color w:val="000000"/>
                <w:sz w:val="18"/>
              </w:rPr>
              <w:t>0.2</w:t>
            </w:r>
          </w:p>
        </w:tc>
        <w:tc>
          <w:tcPr>
            <w:tcW w:w="757" w:type="dxa"/>
            <w:tcBorders>
              <w:top w:val="single" w:color="000000" w:sz="4" w:space="0"/>
              <w:left w:val="single" w:color="000000" w:sz="4" w:space="0"/>
              <w:bottom w:val="nil"/>
              <w:right w:val="single" w:color="000000" w:sz="4" w:space="0"/>
            </w:tcBorders>
            <w:vAlign w:val="center"/>
          </w:tcPr>
          <w:p w14:paraId="39C85CB2">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4C2095D7">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069048F3">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315CE7D7">
            <w:pPr>
              <w:jc w:val="center"/>
              <w:rPr>
                <w:rFonts w:ascii="宋体" w:hAnsi="宋体"/>
                <w:color w:val="000000"/>
                <w:sz w:val="18"/>
              </w:rPr>
            </w:pPr>
          </w:p>
        </w:tc>
      </w:tr>
      <w:tr w14:paraId="2FF5282B">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4B394FD8">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5E06FADB">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6E7D52A2">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280C6DDB">
            <w:pPr>
              <w:widowControl/>
              <w:jc w:val="center"/>
              <w:textAlignment w:val="center"/>
              <w:rPr>
                <w:rFonts w:ascii="宋体" w:hAnsi="宋体"/>
                <w:color w:val="000000"/>
                <w:sz w:val="18"/>
              </w:rPr>
            </w:pPr>
            <w:r>
              <w:rPr>
                <w:rFonts w:ascii="宋体" w:hAnsi="宋体"/>
                <w:color w:val="000000"/>
                <w:sz w:val="18"/>
              </w:rPr>
              <w:t>功能设计类栏目检测</w:t>
            </w:r>
          </w:p>
        </w:tc>
        <w:tc>
          <w:tcPr>
            <w:tcW w:w="535" w:type="dxa"/>
            <w:tcBorders>
              <w:top w:val="single" w:color="000000" w:sz="4" w:space="0"/>
              <w:left w:val="single" w:color="000000" w:sz="4" w:space="0"/>
              <w:bottom w:val="nil"/>
              <w:right w:val="single" w:color="000000" w:sz="4" w:space="0"/>
            </w:tcBorders>
            <w:vAlign w:val="center"/>
          </w:tcPr>
          <w:p w14:paraId="21791E4E">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091BAAE6">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0EE4A3D0">
            <w:pPr>
              <w:widowControl/>
              <w:jc w:val="center"/>
              <w:textAlignment w:val="center"/>
              <w:rPr>
                <w:rFonts w:ascii="宋体" w:hAnsi="宋体"/>
                <w:color w:val="000000"/>
                <w:sz w:val="18"/>
              </w:rPr>
            </w:pPr>
            <w:r>
              <w:rPr>
                <w:rFonts w:ascii="宋体" w:hAnsi="宋体"/>
                <w:color w:val="000000"/>
                <w:sz w:val="18"/>
              </w:rPr>
              <w:t>0.2</w:t>
            </w:r>
          </w:p>
        </w:tc>
        <w:tc>
          <w:tcPr>
            <w:tcW w:w="860" w:type="dxa"/>
            <w:tcBorders>
              <w:top w:val="single" w:color="000000" w:sz="4" w:space="0"/>
              <w:left w:val="single" w:color="000000" w:sz="4" w:space="0"/>
              <w:bottom w:val="nil"/>
              <w:right w:val="single" w:color="000000" w:sz="4" w:space="0"/>
            </w:tcBorders>
            <w:vAlign w:val="center"/>
          </w:tcPr>
          <w:p w14:paraId="5967A545">
            <w:pPr>
              <w:widowControl/>
              <w:jc w:val="center"/>
              <w:textAlignment w:val="center"/>
              <w:rPr>
                <w:rFonts w:ascii="宋体" w:hAnsi="宋体"/>
                <w:color w:val="000000"/>
                <w:sz w:val="18"/>
              </w:rPr>
            </w:pPr>
            <w:r>
              <w:rPr>
                <w:rFonts w:ascii="宋体" w:hAnsi="宋体"/>
                <w:color w:val="000000"/>
                <w:sz w:val="18"/>
              </w:rPr>
              <w:t>0.2</w:t>
            </w:r>
          </w:p>
        </w:tc>
        <w:tc>
          <w:tcPr>
            <w:tcW w:w="757" w:type="dxa"/>
            <w:tcBorders>
              <w:top w:val="single" w:color="000000" w:sz="4" w:space="0"/>
              <w:left w:val="single" w:color="000000" w:sz="4" w:space="0"/>
              <w:bottom w:val="nil"/>
              <w:right w:val="single" w:color="000000" w:sz="4" w:space="0"/>
            </w:tcBorders>
            <w:vAlign w:val="center"/>
          </w:tcPr>
          <w:p w14:paraId="12572AFD">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748451EE">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40C48F7F">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76042C31">
            <w:pPr>
              <w:jc w:val="center"/>
              <w:rPr>
                <w:rFonts w:ascii="宋体" w:hAnsi="宋体"/>
                <w:color w:val="000000"/>
                <w:sz w:val="18"/>
              </w:rPr>
            </w:pPr>
          </w:p>
        </w:tc>
      </w:tr>
      <w:tr w14:paraId="467C4A4F">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2521F367">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34D642D1">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3189310D">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7736ECA9">
            <w:pPr>
              <w:widowControl/>
              <w:jc w:val="center"/>
              <w:textAlignment w:val="center"/>
              <w:rPr>
                <w:rFonts w:ascii="宋体" w:hAnsi="宋体"/>
                <w:color w:val="000000"/>
                <w:sz w:val="18"/>
              </w:rPr>
            </w:pPr>
            <w:r>
              <w:rPr>
                <w:rFonts w:ascii="宋体" w:hAnsi="宋体"/>
                <w:color w:val="000000"/>
                <w:sz w:val="18"/>
              </w:rPr>
              <w:t>安全、泄密事故等严重问题</w:t>
            </w:r>
          </w:p>
        </w:tc>
        <w:tc>
          <w:tcPr>
            <w:tcW w:w="535" w:type="dxa"/>
            <w:tcBorders>
              <w:top w:val="single" w:color="000000" w:sz="4" w:space="0"/>
              <w:left w:val="single" w:color="000000" w:sz="4" w:space="0"/>
              <w:bottom w:val="nil"/>
              <w:right w:val="single" w:color="000000" w:sz="4" w:space="0"/>
            </w:tcBorders>
            <w:vAlign w:val="center"/>
          </w:tcPr>
          <w:p w14:paraId="22900061">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5D27CC87">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4ACBEF4B">
            <w:pPr>
              <w:widowControl/>
              <w:jc w:val="center"/>
              <w:textAlignment w:val="center"/>
              <w:rPr>
                <w:rFonts w:ascii="宋体" w:hAnsi="宋体"/>
                <w:color w:val="000000"/>
                <w:sz w:val="18"/>
              </w:rPr>
            </w:pPr>
            <w:r>
              <w:rPr>
                <w:rFonts w:ascii="宋体" w:hAnsi="宋体"/>
                <w:color w:val="000000"/>
                <w:sz w:val="18"/>
              </w:rPr>
              <w:t>0.5</w:t>
            </w:r>
          </w:p>
        </w:tc>
        <w:tc>
          <w:tcPr>
            <w:tcW w:w="860" w:type="dxa"/>
            <w:tcBorders>
              <w:top w:val="single" w:color="000000" w:sz="4" w:space="0"/>
              <w:left w:val="single" w:color="000000" w:sz="4" w:space="0"/>
              <w:bottom w:val="nil"/>
              <w:right w:val="single" w:color="000000" w:sz="4" w:space="0"/>
            </w:tcBorders>
            <w:vAlign w:val="center"/>
          </w:tcPr>
          <w:p w14:paraId="21228C88">
            <w:pPr>
              <w:widowControl/>
              <w:jc w:val="center"/>
              <w:textAlignment w:val="center"/>
              <w:rPr>
                <w:rFonts w:ascii="宋体" w:hAnsi="宋体"/>
                <w:color w:val="000000"/>
                <w:sz w:val="18"/>
              </w:rPr>
            </w:pPr>
            <w:r>
              <w:rPr>
                <w:rFonts w:ascii="宋体" w:hAnsi="宋体"/>
                <w:color w:val="000000"/>
                <w:sz w:val="18"/>
              </w:rPr>
              <w:t>0.5</w:t>
            </w:r>
          </w:p>
        </w:tc>
        <w:tc>
          <w:tcPr>
            <w:tcW w:w="757" w:type="dxa"/>
            <w:tcBorders>
              <w:top w:val="single" w:color="000000" w:sz="4" w:space="0"/>
              <w:left w:val="single" w:color="000000" w:sz="4" w:space="0"/>
              <w:bottom w:val="nil"/>
              <w:right w:val="single" w:color="000000" w:sz="4" w:space="0"/>
            </w:tcBorders>
            <w:vAlign w:val="center"/>
          </w:tcPr>
          <w:p w14:paraId="1E72B0AE">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336266C3">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47C1510B">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13DEA715">
            <w:pPr>
              <w:jc w:val="center"/>
              <w:rPr>
                <w:rFonts w:ascii="宋体" w:hAnsi="宋体"/>
                <w:color w:val="000000"/>
                <w:sz w:val="18"/>
              </w:rPr>
            </w:pPr>
          </w:p>
        </w:tc>
      </w:tr>
      <w:tr w14:paraId="4F7920BE">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6BD3B4AF">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0E2E6A51">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36328A7C">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32C2A3C8">
            <w:pPr>
              <w:widowControl/>
              <w:jc w:val="center"/>
              <w:textAlignment w:val="center"/>
              <w:rPr>
                <w:rFonts w:ascii="宋体" w:hAnsi="宋体"/>
                <w:color w:val="000000"/>
                <w:sz w:val="18"/>
              </w:rPr>
            </w:pPr>
            <w:r>
              <w:rPr>
                <w:rFonts w:ascii="宋体" w:hAnsi="宋体"/>
                <w:color w:val="000000"/>
                <w:sz w:val="18"/>
              </w:rPr>
              <w:t>更新情况监测</w:t>
            </w:r>
          </w:p>
        </w:tc>
        <w:tc>
          <w:tcPr>
            <w:tcW w:w="535" w:type="dxa"/>
            <w:tcBorders>
              <w:top w:val="single" w:color="000000" w:sz="4" w:space="0"/>
              <w:left w:val="single" w:color="000000" w:sz="4" w:space="0"/>
              <w:bottom w:val="nil"/>
              <w:right w:val="single" w:color="000000" w:sz="4" w:space="0"/>
            </w:tcBorders>
            <w:vAlign w:val="center"/>
          </w:tcPr>
          <w:p w14:paraId="51890F2B">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18432C6C">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0EBE20D9">
            <w:pPr>
              <w:widowControl/>
              <w:jc w:val="center"/>
              <w:textAlignment w:val="center"/>
              <w:rPr>
                <w:rFonts w:ascii="宋体" w:hAnsi="宋体"/>
                <w:color w:val="000000"/>
                <w:sz w:val="18"/>
              </w:rPr>
            </w:pPr>
            <w:r>
              <w:rPr>
                <w:rFonts w:ascii="宋体" w:hAnsi="宋体"/>
                <w:color w:val="000000"/>
                <w:sz w:val="18"/>
              </w:rPr>
              <w:t>3.7</w:t>
            </w:r>
          </w:p>
        </w:tc>
        <w:tc>
          <w:tcPr>
            <w:tcW w:w="860" w:type="dxa"/>
            <w:tcBorders>
              <w:top w:val="single" w:color="000000" w:sz="4" w:space="0"/>
              <w:left w:val="single" w:color="000000" w:sz="4" w:space="0"/>
              <w:bottom w:val="nil"/>
              <w:right w:val="single" w:color="000000" w:sz="4" w:space="0"/>
            </w:tcBorders>
            <w:vAlign w:val="center"/>
          </w:tcPr>
          <w:p w14:paraId="6055422B">
            <w:pPr>
              <w:widowControl/>
              <w:jc w:val="center"/>
              <w:textAlignment w:val="center"/>
              <w:rPr>
                <w:rFonts w:ascii="宋体" w:hAnsi="宋体"/>
                <w:color w:val="000000"/>
                <w:sz w:val="18"/>
              </w:rPr>
            </w:pPr>
            <w:r>
              <w:rPr>
                <w:rFonts w:ascii="宋体" w:hAnsi="宋体"/>
                <w:color w:val="000000"/>
                <w:sz w:val="18"/>
              </w:rPr>
              <w:t>1.73</w:t>
            </w:r>
          </w:p>
        </w:tc>
        <w:tc>
          <w:tcPr>
            <w:tcW w:w="757" w:type="dxa"/>
            <w:tcBorders>
              <w:top w:val="single" w:color="000000" w:sz="4" w:space="0"/>
              <w:left w:val="single" w:color="000000" w:sz="4" w:space="0"/>
              <w:bottom w:val="nil"/>
              <w:right w:val="single" w:color="000000" w:sz="4" w:space="0"/>
            </w:tcBorders>
            <w:vAlign w:val="center"/>
          </w:tcPr>
          <w:p w14:paraId="1A99935E">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28AEB000">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4201DE26">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1C6958BE">
            <w:pPr>
              <w:jc w:val="center"/>
              <w:rPr>
                <w:rFonts w:ascii="宋体" w:hAnsi="宋体"/>
                <w:color w:val="000000"/>
                <w:sz w:val="18"/>
              </w:rPr>
            </w:pPr>
          </w:p>
        </w:tc>
      </w:tr>
      <w:tr w14:paraId="022841B2">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630CE411">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78AFBFB2">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24AB224D">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296B37B2">
            <w:pPr>
              <w:widowControl/>
              <w:jc w:val="center"/>
              <w:textAlignment w:val="center"/>
              <w:rPr>
                <w:rFonts w:ascii="宋体" w:hAnsi="宋体"/>
                <w:color w:val="000000"/>
                <w:sz w:val="18"/>
              </w:rPr>
            </w:pPr>
            <w:r>
              <w:rPr>
                <w:rFonts w:ascii="宋体" w:hAnsi="宋体"/>
                <w:color w:val="000000"/>
                <w:sz w:val="18"/>
              </w:rPr>
              <w:t>互动回应查</w:t>
            </w:r>
          </w:p>
        </w:tc>
        <w:tc>
          <w:tcPr>
            <w:tcW w:w="535" w:type="dxa"/>
            <w:tcBorders>
              <w:top w:val="single" w:color="000000" w:sz="4" w:space="0"/>
              <w:left w:val="single" w:color="000000" w:sz="4" w:space="0"/>
              <w:bottom w:val="nil"/>
              <w:right w:val="single" w:color="000000" w:sz="4" w:space="0"/>
            </w:tcBorders>
            <w:vAlign w:val="center"/>
          </w:tcPr>
          <w:p w14:paraId="1097609D">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2F3A354E">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4A25792F">
            <w:pPr>
              <w:widowControl/>
              <w:jc w:val="center"/>
              <w:textAlignment w:val="center"/>
              <w:rPr>
                <w:rFonts w:ascii="宋体" w:hAnsi="宋体"/>
                <w:color w:val="000000"/>
                <w:sz w:val="18"/>
              </w:rPr>
            </w:pPr>
            <w:r>
              <w:rPr>
                <w:rFonts w:ascii="宋体" w:hAnsi="宋体"/>
                <w:color w:val="000000"/>
                <w:sz w:val="18"/>
              </w:rPr>
              <w:t>0.3</w:t>
            </w:r>
          </w:p>
        </w:tc>
        <w:tc>
          <w:tcPr>
            <w:tcW w:w="860" w:type="dxa"/>
            <w:tcBorders>
              <w:top w:val="single" w:color="000000" w:sz="4" w:space="0"/>
              <w:left w:val="single" w:color="000000" w:sz="4" w:space="0"/>
              <w:bottom w:val="nil"/>
              <w:right w:val="single" w:color="000000" w:sz="4" w:space="0"/>
            </w:tcBorders>
            <w:vAlign w:val="center"/>
          </w:tcPr>
          <w:p w14:paraId="34DBE255">
            <w:pPr>
              <w:widowControl/>
              <w:jc w:val="center"/>
              <w:textAlignment w:val="center"/>
              <w:rPr>
                <w:rFonts w:ascii="宋体" w:hAnsi="宋体"/>
                <w:color w:val="000000"/>
                <w:sz w:val="18"/>
              </w:rPr>
            </w:pPr>
            <w:r>
              <w:rPr>
                <w:rFonts w:ascii="宋体" w:hAnsi="宋体"/>
                <w:color w:val="000000"/>
                <w:sz w:val="18"/>
              </w:rPr>
              <w:t>0.3</w:t>
            </w:r>
          </w:p>
        </w:tc>
        <w:tc>
          <w:tcPr>
            <w:tcW w:w="757" w:type="dxa"/>
            <w:tcBorders>
              <w:top w:val="single" w:color="000000" w:sz="4" w:space="0"/>
              <w:left w:val="single" w:color="000000" w:sz="4" w:space="0"/>
              <w:bottom w:val="nil"/>
              <w:right w:val="single" w:color="000000" w:sz="4" w:space="0"/>
            </w:tcBorders>
            <w:vAlign w:val="center"/>
          </w:tcPr>
          <w:p w14:paraId="6CF7239E">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30FD8836">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369F557A">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6E24675E">
            <w:pPr>
              <w:jc w:val="center"/>
              <w:rPr>
                <w:rFonts w:ascii="宋体" w:hAnsi="宋体"/>
                <w:color w:val="000000"/>
                <w:sz w:val="18"/>
              </w:rPr>
            </w:pPr>
          </w:p>
        </w:tc>
      </w:tr>
      <w:tr w14:paraId="11055491">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0D8669E7">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78D96A67">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2AC5933B">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575694FC">
            <w:pPr>
              <w:widowControl/>
              <w:jc w:val="center"/>
              <w:textAlignment w:val="center"/>
              <w:rPr>
                <w:rFonts w:ascii="宋体" w:hAnsi="宋体"/>
                <w:color w:val="000000"/>
                <w:sz w:val="18"/>
              </w:rPr>
            </w:pPr>
            <w:r>
              <w:rPr>
                <w:rFonts w:ascii="宋体" w:hAnsi="宋体"/>
                <w:color w:val="000000"/>
                <w:sz w:val="18"/>
              </w:rPr>
              <w:t>政务新媒体错敏词监测</w:t>
            </w:r>
          </w:p>
        </w:tc>
        <w:tc>
          <w:tcPr>
            <w:tcW w:w="535" w:type="dxa"/>
            <w:tcBorders>
              <w:top w:val="single" w:color="000000" w:sz="4" w:space="0"/>
              <w:left w:val="single" w:color="000000" w:sz="4" w:space="0"/>
              <w:bottom w:val="nil"/>
              <w:right w:val="single" w:color="000000" w:sz="4" w:space="0"/>
            </w:tcBorders>
            <w:vAlign w:val="center"/>
          </w:tcPr>
          <w:p w14:paraId="0100FFA5">
            <w:pPr>
              <w:widowControl/>
              <w:jc w:val="center"/>
              <w:textAlignment w:val="center"/>
              <w:rPr>
                <w:rFonts w:ascii="宋体" w:hAnsi="宋体"/>
                <w:color w:val="000000"/>
                <w:sz w:val="18"/>
              </w:rPr>
            </w:pPr>
            <w:r>
              <w:rPr>
                <w:rFonts w:ascii="宋体" w:hAnsi="宋体"/>
                <w:color w:val="000000"/>
                <w:sz w:val="18"/>
              </w:rPr>
              <w:t>反向</w:t>
            </w:r>
          </w:p>
        </w:tc>
        <w:tc>
          <w:tcPr>
            <w:tcW w:w="535" w:type="dxa"/>
            <w:tcBorders>
              <w:top w:val="single" w:color="000000" w:sz="4" w:space="0"/>
              <w:left w:val="single" w:color="000000" w:sz="4" w:space="0"/>
              <w:bottom w:val="nil"/>
              <w:right w:val="single" w:color="000000" w:sz="4" w:space="0"/>
            </w:tcBorders>
            <w:vAlign w:val="center"/>
          </w:tcPr>
          <w:p w14:paraId="6DBED9FE">
            <w:pPr>
              <w:widowControl/>
              <w:jc w:val="center"/>
              <w:textAlignment w:val="center"/>
              <w:rPr>
                <w:rFonts w:ascii="宋体" w:hAnsi="宋体"/>
                <w:color w:val="000000"/>
                <w:sz w:val="18"/>
              </w:rPr>
            </w:pPr>
            <w:r>
              <w:rPr>
                <w:rFonts w:ascii="宋体" w:hAnsi="宋体"/>
                <w:color w:val="000000"/>
                <w:sz w:val="18"/>
              </w:rPr>
              <w:t>小于等于</w:t>
            </w:r>
          </w:p>
        </w:tc>
        <w:tc>
          <w:tcPr>
            <w:tcW w:w="883" w:type="dxa"/>
            <w:tcBorders>
              <w:top w:val="single" w:color="000000" w:sz="4" w:space="0"/>
              <w:left w:val="single" w:color="000000" w:sz="4" w:space="0"/>
              <w:bottom w:val="nil"/>
              <w:right w:val="single" w:color="000000" w:sz="4" w:space="0"/>
            </w:tcBorders>
            <w:vAlign w:val="center"/>
          </w:tcPr>
          <w:p w14:paraId="7995993D">
            <w:pPr>
              <w:widowControl/>
              <w:jc w:val="center"/>
              <w:textAlignment w:val="center"/>
              <w:rPr>
                <w:rFonts w:ascii="宋体" w:hAnsi="宋体"/>
                <w:color w:val="000000"/>
                <w:sz w:val="18"/>
              </w:rPr>
            </w:pPr>
            <w:r>
              <w:rPr>
                <w:rFonts w:ascii="宋体" w:hAnsi="宋体"/>
                <w:color w:val="000000"/>
                <w:sz w:val="18"/>
              </w:rPr>
              <w:t>0.5</w:t>
            </w:r>
          </w:p>
        </w:tc>
        <w:tc>
          <w:tcPr>
            <w:tcW w:w="860" w:type="dxa"/>
            <w:tcBorders>
              <w:top w:val="single" w:color="000000" w:sz="4" w:space="0"/>
              <w:left w:val="single" w:color="000000" w:sz="4" w:space="0"/>
              <w:bottom w:val="nil"/>
              <w:right w:val="single" w:color="000000" w:sz="4" w:space="0"/>
            </w:tcBorders>
            <w:vAlign w:val="center"/>
          </w:tcPr>
          <w:p w14:paraId="2E8E6CAA">
            <w:pPr>
              <w:widowControl/>
              <w:jc w:val="center"/>
              <w:textAlignment w:val="center"/>
              <w:rPr>
                <w:rFonts w:ascii="宋体" w:hAnsi="宋体"/>
                <w:color w:val="000000"/>
                <w:sz w:val="18"/>
              </w:rPr>
            </w:pPr>
            <w:r>
              <w:rPr>
                <w:rFonts w:ascii="宋体" w:hAnsi="宋体"/>
                <w:color w:val="000000"/>
                <w:sz w:val="18"/>
              </w:rPr>
              <w:t>0.5</w:t>
            </w:r>
          </w:p>
        </w:tc>
        <w:tc>
          <w:tcPr>
            <w:tcW w:w="757" w:type="dxa"/>
            <w:tcBorders>
              <w:top w:val="single" w:color="000000" w:sz="4" w:space="0"/>
              <w:left w:val="single" w:color="000000" w:sz="4" w:space="0"/>
              <w:bottom w:val="nil"/>
              <w:right w:val="single" w:color="000000" w:sz="4" w:space="0"/>
            </w:tcBorders>
            <w:vAlign w:val="center"/>
          </w:tcPr>
          <w:p w14:paraId="5502D8C7">
            <w:pPr>
              <w:widowControl/>
              <w:jc w:val="center"/>
              <w:textAlignment w:val="center"/>
              <w:rPr>
                <w:rFonts w:ascii="宋体" w:hAnsi="宋体"/>
                <w:color w:val="000000"/>
                <w:sz w:val="18"/>
              </w:rPr>
            </w:pPr>
            <w:r>
              <w:rPr>
                <w:rFonts w:ascii="宋体" w:hAnsi="宋体"/>
                <w:color w:val="000000"/>
                <w:sz w:val="18"/>
              </w:rPr>
              <w:t>万元/年</w:t>
            </w:r>
          </w:p>
        </w:tc>
        <w:tc>
          <w:tcPr>
            <w:tcW w:w="578" w:type="dxa"/>
            <w:tcBorders>
              <w:top w:val="single" w:color="000000" w:sz="4" w:space="0"/>
              <w:left w:val="single" w:color="000000" w:sz="4" w:space="0"/>
              <w:bottom w:val="nil"/>
              <w:right w:val="single" w:color="000000" w:sz="4" w:space="0"/>
            </w:tcBorders>
            <w:vAlign w:val="center"/>
          </w:tcPr>
          <w:p w14:paraId="35332820">
            <w:pPr>
              <w:widowControl/>
              <w:jc w:val="center"/>
              <w:textAlignment w:val="center"/>
              <w:rPr>
                <w:rFonts w:ascii="宋体" w:hAnsi="宋体"/>
                <w:color w:val="000000"/>
                <w:sz w:val="18"/>
              </w:rPr>
            </w:pPr>
            <w:r>
              <w:rPr>
                <w:rFonts w:ascii="宋体" w:hAnsi="宋体"/>
                <w:color w:val="000000"/>
                <w:sz w:val="18"/>
              </w:rPr>
              <w:t>2</w:t>
            </w:r>
          </w:p>
        </w:tc>
        <w:tc>
          <w:tcPr>
            <w:tcW w:w="768" w:type="dxa"/>
            <w:tcBorders>
              <w:top w:val="single" w:color="000000" w:sz="4" w:space="0"/>
              <w:left w:val="single" w:color="000000" w:sz="4" w:space="0"/>
              <w:bottom w:val="nil"/>
              <w:right w:val="single" w:color="000000" w:sz="4" w:space="0"/>
            </w:tcBorders>
            <w:vAlign w:val="center"/>
          </w:tcPr>
          <w:p w14:paraId="6711C124">
            <w:pPr>
              <w:widowControl/>
              <w:jc w:val="center"/>
              <w:textAlignment w:val="center"/>
              <w:rPr>
                <w:rFonts w:ascii="宋体" w:hAnsi="宋体"/>
                <w:color w:val="000000"/>
                <w:sz w:val="18"/>
              </w:rPr>
            </w:pPr>
            <w:r>
              <w:rPr>
                <w:rFonts w:ascii="宋体" w:hAnsi="宋体"/>
                <w:color w:val="000000"/>
                <w:sz w:val="18"/>
              </w:rPr>
              <w:t>2</w:t>
            </w:r>
          </w:p>
        </w:tc>
        <w:tc>
          <w:tcPr>
            <w:tcW w:w="1018" w:type="dxa"/>
            <w:tcBorders>
              <w:top w:val="single" w:color="000000" w:sz="4" w:space="0"/>
              <w:left w:val="single" w:color="000000" w:sz="4" w:space="0"/>
              <w:bottom w:val="nil"/>
              <w:right w:val="single" w:color="000000" w:sz="4" w:space="0"/>
            </w:tcBorders>
            <w:vAlign w:val="center"/>
          </w:tcPr>
          <w:p w14:paraId="05F8EDCD">
            <w:pPr>
              <w:jc w:val="center"/>
              <w:rPr>
                <w:rFonts w:ascii="宋体" w:hAnsi="宋体"/>
                <w:color w:val="000000"/>
                <w:sz w:val="18"/>
              </w:rPr>
            </w:pPr>
          </w:p>
        </w:tc>
      </w:tr>
      <w:tr w14:paraId="22EDBB04">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111FC868">
            <w:pPr>
              <w:jc w:val="center"/>
              <w:rPr>
                <w:rFonts w:ascii="宋体" w:hAnsi="宋体"/>
                <w:color w:val="000000"/>
                <w:sz w:val="18"/>
              </w:rPr>
            </w:pPr>
          </w:p>
        </w:tc>
        <w:tc>
          <w:tcPr>
            <w:tcW w:w="435" w:type="dxa"/>
            <w:vMerge w:val="restart"/>
            <w:tcBorders>
              <w:top w:val="single" w:color="000000" w:sz="4" w:space="0"/>
              <w:left w:val="single" w:color="000000" w:sz="4" w:space="0"/>
              <w:bottom w:val="nil"/>
              <w:right w:val="single" w:color="000000" w:sz="4" w:space="0"/>
            </w:tcBorders>
            <w:vAlign w:val="center"/>
          </w:tcPr>
          <w:p w14:paraId="78C46D3F">
            <w:pPr>
              <w:widowControl/>
              <w:jc w:val="center"/>
              <w:textAlignment w:val="center"/>
              <w:rPr>
                <w:rFonts w:ascii="宋体" w:hAnsi="宋体"/>
                <w:color w:val="000000"/>
                <w:sz w:val="18"/>
              </w:rPr>
            </w:pPr>
            <w:r>
              <w:rPr>
                <w:rFonts w:ascii="宋体" w:hAnsi="宋体"/>
                <w:color w:val="000000"/>
                <w:sz w:val="18"/>
              </w:rPr>
              <w:t>效益指标</w:t>
            </w:r>
          </w:p>
        </w:tc>
        <w:tc>
          <w:tcPr>
            <w:tcW w:w="798" w:type="dxa"/>
            <w:tcBorders>
              <w:top w:val="single" w:color="000000" w:sz="4" w:space="0"/>
              <w:left w:val="single" w:color="000000" w:sz="4" w:space="0"/>
              <w:bottom w:val="nil"/>
              <w:right w:val="single" w:color="000000" w:sz="4" w:space="0"/>
            </w:tcBorders>
            <w:vAlign w:val="center"/>
          </w:tcPr>
          <w:p w14:paraId="444CE80F">
            <w:pPr>
              <w:widowControl/>
              <w:jc w:val="center"/>
              <w:textAlignment w:val="center"/>
              <w:rPr>
                <w:rFonts w:ascii="宋体" w:hAnsi="宋体"/>
                <w:color w:val="000000"/>
                <w:sz w:val="18"/>
              </w:rPr>
            </w:pPr>
            <w:r>
              <w:rPr>
                <w:rFonts w:ascii="宋体" w:hAnsi="宋体"/>
                <w:color w:val="000000"/>
                <w:sz w:val="18"/>
              </w:rPr>
              <w:t>经济效益</w:t>
            </w:r>
          </w:p>
        </w:tc>
        <w:tc>
          <w:tcPr>
            <w:tcW w:w="1170" w:type="dxa"/>
            <w:tcBorders>
              <w:top w:val="single" w:color="000000" w:sz="4" w:space="0"/>
              <w:left w:val="single" w:color="000000" w:sz="4" w:space="0"/>
              <w:bottom w:val="nil"/>
              <w:right w:val="single" w:color="000000" w:sz="4" w:space="0"/>
            </w:tcBorders>
            <w:vAlign w:val="center"/>
          </w:tcPr>
          <w:p w14:paraId="667187EA">
            <w:pPr>
              <w:widowControl/>
              <w:jc w:val="center"/>
              <w:textAlignment w:val="center"/>
              <w:rPr>
                <w:rFonts w:ascii="宋体" w:hAnsi="宋体"/>
                <w:color w:val="000000"/>
                <w:sz w:val="18"/>
              </w:rPr>
            </w:pPr>
            <w:r>
              <w:rPr>
                <w:rFonts w:ascii="宋体" w:hAnsi="宋体"/>
                <w:color w:val="000000"/>
                <w:sz w:val="18"/>
              </w:rPr>
              <w:t>无</w:t>
            </w:r>
          </w:p>
        </w:tc>
        <w:tc>
          <w:tcPr>
            <w:tcW w:w="535" w:type="dxa"/>
            <w:tcBorders>
              <w:top w:val="single" w:color="000000" w:sz="4" w:space="0"/>
              <w:left w:val="single" w:color="000000" w:sz="4" w:space="0"/>
              <w:bottom w:val="nil"/>
              <w:right w:val="single" w:color="000000" w:sz="4" w:space="0"/>
            </w:tcBorders>
            <w:vAlign w:val="center"/>
          </w:tcPr>
          <w:p w14:paraId="422DD575">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460E34BC">
            <w:pPr>
              <w:widowControl/>
              <w:jc w:val="center"/>
              <w:textAlignment w:val="center"/>
              <w:rPr>
                <w:rFonts w:ascii="宋体" w:hAnsi="宋体"/>
                <w:color w:val="000000"/>
                <w:sz w:val="18"/>
              </w:rPr>
            </w:pPr>
            <w:r>
              <w:rPr>
                <w:rFonts w:ascii="宋体" w:hAnsi="宋体"/>
                <w:color w:val="000000"/>
                <w:sz w:val="18"/>
              </w:rPr>
              <w:t>等于</w:t>
            </w:r>
          </w:p>
        </w:tc>
        <w:tc>
          <w:tcPr>
            <w:tcW w:w="883" w:type="dxa"/>
            <w:tcBorders>
              <w:top w:val="single" w:color="000000" w:sz="4" w:space="0"/>
              <w:left w:val="single" w:color="000000" w:sz="4" w:space="0"/>
              <w:bottom w:val="nil"/>
              <w:right w:val="single" w:color="000000" w:sz="4" w:space="0"/>
            </w:tcBorders>
            <w:vAlign w:val="center"/>
          </w:tcPr>
          <w:p w14:paraId="72B53F79">
            <w:pPr>
              <w:widowControl/>
              <w:jc w:val="center"/>
              <w:textAlignment w:val="center"/>
              <w:rPr>
                <w:rFonts w:ascii="宋体" w:hAnsi="宋体"/>
                <w:color w:val="000000"/>
                <w:sz w:val="18"/>
              </w:rPr>
            </w:pPr>
            <w:r>
              <w:rPr>
                <w:rFonts w:ascii="宋体" w:hAnsi="宋体"/>
                <w:color w:val="000000"/>
                <w:sz w:val="18"/>
              </w:rPr>
              <w:t>无</w:t>
            </w:r>
          </w:p>
        </w:tc>
        <w:tc>
          <w:tcPr>
            <w:tcW w:w="860" w:type="dxa"/>
            <w:tcBorders>
              <w:top w:val="single" w:color="000000" w:sz="4" w:space="0"/>
              <w:left w:val="single" w:color="000000" w:sz="4" w:space="0"/>
              <w:bottom w:val="nil"/>
              <w:right w:val="single" w:color="000000" w:sz="4" w:space="0"/>
            </w:tcBorders>
            <w:vAlign w:val="center"/>
          </w:tcPr>
          <w:p w14:paraId="0B0DE4B7">
            <w:pPr>
              <w:widowControl/>
              <w:jc w:val="center"/>
              <w:textAlignment w:val="center"/>
              <w:rPr>
                <w:rFonts w:ascii="宋体" w:hAnsi="宋体"/>
                <w:color w:val="000000"/>
                <w:sz w:val="18"/>
              </w:rPr>
            </w:pPr>
            <w:r>
              <w:rPr>
                <w:rFonts w:ascii="宋体" w:hAnsi="宋体"/>
                <w:color w:val="000000"/>
                <w:sz w:val="18"/>
              </w:rPr>
              <w:t>0</w:t>
            </w:r>
          </w:p>
        </w:tc>
        <w:tc>
          <w:tcPr>
            <w:tcW w:w="757" w:type="dxa"/>
            <w:tcBorders>
              <w:top w:val="single" w:color="000000" w:sz="4" w:space="0"/>
              <w:left w:val="single" w:color="000000" w:sz="4" w:space="0"/>
              <w:bottom w:val="nil"/>
              <w:right w:val="single" w:color="000000" w:sz="4" w:space="0"/>
            </w:tcBorders>
            <w:vAlign w:val="center"/>
          </w:tcPr>
          <w:p w14:paraId="6389A789">
            <w:pPr>
              <w:widowControl/>
              <w:jc w:val="center"/>
              <w:textAlignment w:val="center"/>
              <w:rPr>
                <w:rFonts w:ascii="宋体" w:hAnsi="宋体"/>
                <w:color w:val="000000"/>
                <w:sz w:val="18"/>
              </w:rPr>
            </w:pPr>
            <w:r>
              <w:rPr>
                <w:rFonts w:ascii="宋体" w:hAnsi="宋体"/>
                <w:color w:val="000000"/>
                <w:sz w:val="18"/>
              </w:rPr>
              <w:t>无</w:t>
            </w:r>
          </w:p>
        </w:tc>
        <w:tc>
          <w:tcPr>
            <w:tcW w:w="578" w:type="dxa"/>
            <w:tcBorders>
              <w:top w:val="single" w:color="000000" w:sz="4" w:space="0"/>
              <w:left w:val="single" w:color="000000" w:sz="4" w:space="0"/>
              <w:bottom w:val="nil"/>
              <w:right w:val="single" w:color="000000" w:sz="4" w:space="0"/>
            </w:tcBorders>
            <w:vAlign w:val="center"/>
          </w:tcPr>
          <w:p w14:paraId="36180F1E">
            <w:pPr>
              <w:widowControl/>
              <w:jc w:val="center"/>
              <w:textAlignment w:val="center"/>
              <w:rPr>
                <w:rFonts w:ascii="宋体" w:hAnsi="宋体"/>
                <w:color w:val="000000"/>
                <w:sz w:val="18"/>
              </w:rPr>
            </w:pPr>
            <w:r>
              <w:rPr>
                <w:rFonts w:ascii="宋体" w:hAnsi="宋体"/>
                <w:color w:val="000000"/>
                <w:sz w:val="18"/>
              </w:rPr>
              <w:t>0</w:t>
            </w:r>
          </w:p>
        </w:tc>
        <w:tc>
          <w:tcPr>
            <w:tcW w:w="768" w:type="dxa"/>
            <w:tcBorders>
              <w:top w:val="single" w:color="000000" w:sz="4" w:space="0"/>
              <w:left w:val="single" w:color="000000" w:sz="4" w:space="0"/>
              <w:bottom w:val="nil"/>
              <w:right w:val="single" w:color="000000" w:sz="4" w:space="0"/>
            </w:tcBorders>
            <w:vAlign w:val="center"/>
          </w:tcPr>
          <w:p w14:paraId="3BB37151">
            <w:pPr>
              <w:widowControl/>
              <w:jc w:val="center"/>
              <w:textAlignment w:val="center"/>
              <w:rPr>
                <w:rFonts w:ascii="宋体" w:hAnsi="宋体"/>
                <w:color w:val="000000"/>
                <w:sz w:val="18"/>
              </w:rPr>
            </w:pPr>
            <w:r>
              <w:rPr>
                <w:rFonts w:ascii="宋体" w:hAnsi="宋体"/>
                <w:color w:val="000000"/>
                <w:sz w:val="18"/>
              </w:rPr>
              <w:t>0</w:t>
            </w:r>
          </w:p>
        </w:tc>
        <w:tc>
          <w:tcPr>
            <w:tcW w:w="1018" w:type="dxa"/>
            <w:tcBorders>
              <w:top w:val="single" w:color="000000" w:sz="4" w:space="0"/>
              <w:left w:val="single" w:color="000000" w:sz="4" w:space="0"/>
              <w:bottom w:val="nil"/>
              <w:right w:val="single" w:color="000000" w:sz="4" w:space="0"/>
            </w:tcBorders>
            <w:vAlign w:val="center"/>
          </w:tcPr>
          <w:p w14:paraId="47E44F1F">
            <w:pPr>
              <w:jc w:val="center"/>
              <w:rPr>
                <w:rFonts w:ascii="宋体" w:hAnsi="宋体"/>
                <w:color w:val="000000"/>
                <w:sz w:val="18"/>
              </w:rPr>
            </w:pPr>
          </w:p>
        </w:tc>
      </w:tr>
      <w:tr w14:paraId="7EB4D585">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075C21BA">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36ABF98F">
            <w:pPr>
              <w:jc w:val="center"/>
              <w:rPr>
                <w:rFonts w:ascii="宋体" w:hAnsi="宋体"/>
                <w:color w:val="000000"/>
                <w:sz w:val="18"/>
              </w:rPr>
            </w:pPr>
          </w:p>
        </w:tc>
        <w:tc>
          <w:tcPr>
            <w:tcW w:w="798" w:type="dxa"/>
            <w:vMerge w:val="restart"/>
            <w:tcBorders>
              <w:top w:val="single" w:color="000000" w:sz="4" w:space="0"/>
              <w:left w:val="single" w:color="000000" w:sz="4" w:space="0"/>
              <w:bottom w:val="nil"/>
              <w:right w:val="single" w:color="000000" w:sz="4" w:space="0"/>
            </w:tcBorders>
            <w:vAlign w:val="center"/>
          </w:tcPr>
          <w:p w14:paraId="387EF370">
            <w:pPr>
              <w:widowControl/>
              <w:jc w:val="center"/>
              <w:textAlignment w:val="center"/>
              <w:rPr>
                <w:rFonts w:ascii="宋体" w:hAnsi="宋体"/>
                <w:color w:val="000000"/>
                <w:sz w:val="18"/>
              </w:rPr>
            </w:pPr>
            <w:r>
              <w:rPr>
                <w:rFonts w:ascii="宋体" w:hAnsi="宋体"/>
                <w:color w:val="000000"/>
                <w:sz w:val="18"/>
              </w:rPr>
              <w:t>社会效益</w:t>
            </w:r>
          </w:p>
        </w:tc>
        <w:tc>
          <w:tcPr>
            <w:tcW w:w="1170" w:type="dxa"/>
            <w:tcBorders>
              <w:top w:val="single" w:color="000000" w:sz="4" w:space="0"/>
              <w:left w:val="single" w:color="000000" w:sz="4" w:space="0"/>
              <w:bottom w:val="nil"/>
              <w:right w:val="single" w:color="000000" w:sz="4" w:space="0"/>
            </w:tcBorders>
            <w:vAlign w:val="center"/>
          </w:tcPr>
          <w:p w14:paraId="63108954">
            <w:pPr>
              <w:widowControl/>
              <w:jc w:val="center"/>
              <w:textAlignment w:val="center"/>
              <w:rPr>
                <w:rFonts w:ascii="宋体" w:hAnsi="宋体"/>
                <w:color w:val="000000"/>
                <w:sz w:val="18"/>
              </w:rPr>
            </w:pPr>
            <w:r>
              <w:rPr>
                <w:rFonts w:ascii="宋体" w:hAnsi="宋体"/>
                <w:color w:val="000000"/>
                <w:sz w:val="18"/>
              </w:rPr>
              <w:t>保障网站信息发布正确</w:t>
            </w:r>
          </w:p>
        </w:tc>
        <w:tc>
          <w:tcPr>
            <w:tcW w:w="535" w:type="dxa"/>
            <w:tcBorders>
              <w:top w:val="single" w:color="000000" w:sz="4" w:space="0"/>
              <w:left w:val="single" w:color="000000" w:sz="4" w:space="0"/>
              <w:bottom w:val="nil"/>
              <w:right w:val="single" w:color="000000" w:sz="4" w:space="0"/>
            </w:tcBorders>
            <w:vAlign w:val="center"/>
          </w:tcPr>
          <w:p w14:paraId="4C4A36C8">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153F1353">
            <w:pPr>
              <w:widowControl/>
              <w:jc w:val="center"/>
              <w:textAlignment w:val="center"/>
              <w:rPr>
                <w:rFonts w:ascii="宋体" w:hAnsi="宋体"/>
                <w:color w:val="000000"/>
                <w:sz w:val="18"/>
              </w:rPr>
            </w:pPr>
            <w:r>
              <w:rPr>
                <w:rFonts w:ascii="宋体" w:hAnsi="宋体"/>
                <w:color w:val="000000"/>
                <w:sz w:val="18"/>
              </w:rPr>
              <w:t>等于</w:t>
            </w:r>
          </w:p>
        </w:tc>
        <w:tc>
          <w:tcPr>
            <w:tcW w:w="883" w:type="dxa"/>
            <w:tcBorders>
              <w:top w:val="single" w:color="000000" w:sz="4" w:space="0"/>
              <w:left w:val="single" w:color="000000" w:sz="4" w:space="0"/>
              <w:bottom w:val="nil"/>
              <w:right w:val="single" w:color="000000" w:sz="4" w:space="0"/>
            </w:tcBorders>
            <w:vAlign w:val="center"/>
          </w:tcPr>
          <w:p w14:paraId="58F6E7A5">
            <w:pPr>
              <w:widowControl/>
              <w:jc w:val="center"/>
              <w:textAlignment w:val="center"/>
              <w:rPr>
                <w:rFonts w:ascii="宋体" w:hAnsi="宋体"/>
                <w:color w:val="000000"/>
                <w:sz w:val="18"/>
              </w:rPr>
            </w:pPr>
            <w:r>
              <w:rPr>
                <w:rFonts w:ascii="宋体" w:hAnsi="宋体"/>
                <w:color w:val="000000"/>
                <w:sz w:val="18"/>
              </w:rPr>
              <w:t>保障</w:t>
            </w:r>
          </w:p>
        </w:tc>
        <w:tc>
          <w:tcPr>
            <w:tcW w:w="860" w:type="dxa"/>
            <w:tcBorders>
              <w:top w:val="single" w:color="000000" w:sz="4" w:space="0"/>
              <w:left w:val="single" w:color="000000" w:sz="4" w:space="0"/>
              <w:bottom w:val="nil"/>
              <w:right w:val="single" w:color="000000" w:sz="4" w:space="0"/>
            </w:tcBorders>
            <w:vAlign w:val="center"/>
          </w:tcPr>
          <w:p w14:paraId="414249FD">
            <w:pPr>
              <w:widowControl/>
              <w:jc w:val="center"/>
              <w:textAlignment w:val="center"/>
              <w:rPr>
                <w:rFonts w:ascii="宋体" w:hAnsi="宋体"/>
                <w:color w:val="000000"/>
                <w:sz w:val="18"/>
              </w:rPr>
            </w:pPr>
            <w:r>
              <w:rPr>
                <w:rFonts w:ascii="宋体" w:hAnsi="宋体"/>
                <w:color w:val="000000"/>
                <w:sz w:val="18"/>
              </w:rPr>
              <w:t>0</w:t>
            </w:r>
          </w:p>
        </w:tc>
        <w:tc>
          <w:tcPr>
            <w:tcW w:w="757" w:type="dxa"/>
            <w:tcBorders>
              <w:top w:val="single" w:color="000000" w:sz="4" w:space="0"/>
              <w:left w:val="single" w:color="000000" w:sz="4" w:space="0"/>
              <w:bottom w:val="nil"/>
              <w:right w:val="single" w:color="000000" w:sz="4" w:space="0"/>
            </w:tcBorders>
            <w:vAlign w:val="center"/>
          </w:tcPr>
          <w:p w14:paraId="5FEE5F0D">
            <w:pPr>
              <w:widowControl/>
              <w:jc w:val="center"/>
              <w:textAlignment w:val="center"/>
              <w:rPr>
                <w:rFonts w:ascii="宋体" w:hAnsi="宋体"/>
                <w:color w:val="000000"/>
                <w:sz w:val="18"/>
              </w:rPr>
            </w:pPr>
            <w:r>
              <w:rPr>
                <w:rFonts w:ascii="宋体" w:hAnsi="宋体"/>
                <w:color w:val="000000"/>
                <w:sz w:val="18"/>
              </w:rPr>
              <w:t>无</w:t>
            </w:r>
          </w:p>
        </w:tc>
        <w:tc>
          <w:tcPr>
            <w:tcW w:w="578" w:type="dxa"/>
            <w:tcBorders>
              <w:top w:val="single" w:color="000000" w:sz="4" w:space="0"/>
              <w:left w:val="single" w:color="000000" w:sz="4" w:space="0"/>
              <w:bottom w:val="nil"/>
              <w:right w:val="single" w:color="000000" w:sz="4" w:space="0"/>
            </w:tcBorders>
            <w:vAlign w:val="center"/>
          </w:tcPr>
          <w:p w14:paraId="0EE25DD9">
            <w:pPr>
              <w:widowControl/>
              <w:jc w:val="center"/>
              <w:textAlignment w:val="center"/>
              <w:rPr>
                <w:rFonts w:ascii="宋体" w:hAnsi="宋体"/>
                <w:color w:val="000000"/>
                <w:sz w:val="18"/>
              </w:rPr>
            </w:pPr>
            <w:r>
              <w:rPr>
                <w:rFonts w:ascii="宋体" w:hAnsi="宋体"/>
                <w:color w:val="000000"/>
                <w:sz w:val="18"/>
              </w:rPr>
              <w:t>6</w:t>
            </w:r>
          </w:p>
        </w:tc>
        <w:tc>
          <w:tcPr>
            <w:tcW w:w="768" w:type="dxa"/>
            <w:tcBorders>
              <w:top w:val="single" w:color="000000" w:sz="4" w:space="0"/>
              <w:left w:val="single" w:color="000000" w:sz="4" w:space="0"/>
              <w:bottom w:val="nil"/>
              <w:right w:val="single" w:color="000000" w:sz="4" w:space="0"/>
            </w:tcBorders>
            <w:vAlign w:val="center"/>
          </w:tcPr>
          <w:p w14:paraId="53B53749">
            <w:pPr>
              <w:widowControl/>
              <w:jc w:val="center"/>
              <w:textAlignment w:val="center"/>
              <w:rPr>
                <w:rFonts w:ascii="宋体" w:hAnsi="宋体"/>
                <w:color w:val="000000"/>
                <w:sz w:val="18"/>
              </w:rPr>
            </w:pPr>
            <w:r>
              <w:rPr>
                <w:rFonts w:ascii="宋体" w:hAnsi="宋体"/>
                <w:color w:val="000000"/>
                <w:sz w:val="18"/>
              </w:rPr>
              <w:t>6</w:t>
            </w:r>
          </w:p>
        </w:tc>
        <w:tc>
          <w:tcPr>
            <w:tcW w:w="1018" w:type="dxa"/>
            <w:tcBorders>
              <w:top w:val="single" w:color="000000" w:sz="4" w:space="0"/>
              <w:left w:val="single" w:color="000000" w:sz="4" w:space="0"/>
              <w:bottom w:val="nil"/>
              <w:right w:val="single" w:color="000000" w:sz="4" w:space="0"/>
            </w:tcBorders>
            <w:vAlign w:val="center"/>
          </w:tcPr>
          <w:p w14:paraId="41709E9A">
            <w:pPr>
              <w:jc w:val="center"/>
              <w:rPr>
                <w:rFonts w:ascii="宋体" w:hAnsi="宋体"/>
                <w:color w:val="000000"/>
                <w:sz w:val="18"/>
              </w:rPr>
            </w:pPr>
          </w:p>
        </w:tc>
      </w:tr>
      <w:tr w14:paraId="6EE4C13D">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0BD73462">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6855EC5B">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0767BA05">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7A29EF41">
            <w:pPr>
              <w:widowControl/>
              <w:jc w:val="center"/>
              <w:textAlignment w:val="center"/>
              <w:rPr>
                <w:rFonts w:ascii="宋体" w:hAnsi="宋体"/>
                <w:color w:val="000000"/>
                <w:sz w:val="18"/>
              </w:rPr>
            </w:pPr>
            <w:r>
              <w:rPr>
                <w:rFonts w:ascii="宋体" w:hAnsi="宋体"/>
                <w:color w:val="000000"/>
                <w:sz w:val="18"/>
              </w:rPr>
              <w:t>保障政务新媒体信息发布正确</w:t>
            </w:r>
          </w:p>
        </w:tc>
        <w:tc>
          <w:tcPr>
            <w:tcW w:w="535" w:type="dxa"/>
            <w:tcBorders>
              <w:top w:val="single" w:color="000000" w:sz="4" w:space="0"/>
              <w:left w:val="single" w:color="000000" w:sz="4" w:space="0"/>
              <w:bottom w:val="nil"/>
              <w:right w:val="single" w:color="000000" w:sz="4" w:space="0"/>
            </w:tcBorders>
            <w:vAlign w:val="center"/>
          </w:tcPr>
          <w:p w14:paraId="2F77E263">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54AD838C">
            <w:pPr>
              <w:widowControl/>
              <w:jc w:val="center"/>
              <w:textAlignment w:val="center"/>
              <w:rPr>
                <w:rFonts w:ascii="宋体" w:hAnsi="宋体"/>
                <w:color w:val="000000"/>
                <w:sz w:val="18"/>
              </w:rPr>
            </w:pPr>
            <w:r>
              <w:rPr>
                <w:rFonts w:ascii="宋体" w:hAnsi="宋体"/>
                <w:color w:val="000000"/>
                <w:sz w:val="18"/>
              </w:rPr>
              <w:t>等于</w:t>
            </w:r>
          </w:p>
        </w:tc>
        <w:tc>
          <w:tcPr>
            <w:tcW w:w="883" w:type="dxa"/>
            <w:tcBorders>
              <w:top w:val="single" w:color="000000" w:sz="4" w:space="0"/>
              <w:left w:val="single" w:color="000000" w:sz="4" w:space="0"/>
              <w:bottom w:val="nil"/>
              <w:right w:val="single" w:color="000000" w:sz="4" w:space="0"/>
            </w:tcBorders>
            <w:vAlign w:val="center"/>
          </w:tcPr>
          <w:p w14:paraId="3BF2DD6B">
            <w:pPr>
              <w:widowControl/>
              <w:jc w:val="center"/>
              <w:textAlignment w:val="center"/>
              <w:rPr>
                <w:rFonts w:ascii="宋体" w:hAnsi="宋体"/>
                <w:color w:val="000000"/>
                <w:sz w:val="18"/>
              </w:rPr>
            </w:pPr>
            <w:r>
              <w:rPr>
                <w:rFonts w:ascii="宋体" w:hAnsi="宋体"/>
                <w:color w:val="000000"/>
                <w:sz w:val="18"/>
              </w:rPr>
              <w:t>保障</w:t>
            </w:r>
          </w:p>
        </w:tc>
        <w:tc>
          <w:tcPr>
            <w:tcW w:w="860" w:type="dxa"/>
            <w:tcBorders>
              <w:top w:val="single" w:color="000000" w:sz="4" w:space="0"/>
              <w:left w:val="single" w:color="000000" w:sz="4" w:space="0"/>
              <w:bottom w:val="nil"/>
              <w:right w:val="single" w:color="000000" w:sz="4" w:space="0"/>
            </w:tcBorders>
            <w:vAlign w:val="center"/>
          </w:tcPr>
          <w:p w14:paraId="5A65108C">
            <w:pPr>
              <w:widowControl/>
              <w:jc w:val="center"/>
              <w:textAlignment w:val="center"/>
              <w:rPr>
                <w:rFonts w:ascii="宋体" w:hAnsi="宋体"/>
                <w:color w:val="000000"/>
                <w:sz w:val="18"/>
              </w:rPr>
            </w:pPr>
            <w:r>
              <w:rPr>
                <w:rFonts w:ascii="宋体" w:hAnsi="宋体"/>
                <w:color w:val="000000"/>
                <w:sz w:val="18"/>
              </w:rPr>
              <w:t>0</w:t>
            </w:r>
          </w:p>
        </w:tc>
        <w:tc>
          <w:tcPr>
            <w:tcW w:w="757" w:type="dxa"/>
            <w:tcBorders>
              <w:top w:val="single" w:color="000000" w:sz="4" w:space="0"/>
              <w:left w:val="single" w:color="000000" w:sz="4" w:space="0"/>
              <w:bottom w:val="nil"/>
              <w:right w:val="single" w:color="000000" w:sz="4" w:space="0"/>
            </w:tcBorders>
            <w:vAlign w:val="center"/>
          </w:tcPr>
          <w:p w14:paraId="5D3A2680">
            <w:pPr>
              <w:widowControl/>
              <w:jc w:val="center"/>
              <w:textAlignment w:val="center"/>
              <w:rPr>
                <w:rFonts w:ascii="宋体" w:hAnsi="宋体"/>
                <w:color w:val="000000"/>
                <w:sz w:val="18"/>
              </w:rPr>
            </w:pPr>
            <w:r>
              <w:rPr>
                <w:rFonts w:ascii="宋体" w:hAnsi="宋体"/>
                <w:color w:val="000000"/>
                <w:sz w:val="18"/>
              </w:rPr>
              <w:t>无</w:t>
            </w:r>
          </w:p>
        </w:tc>
        <w:tc>
          <w:tcPr>
            <w:tcW w:w="578" w:type="dxa"/>
            <w:tcBorders>
              <w:top w:val="single" w:color="000000" w:sz="4" w:space="0"/>
              <w:left w:val="single" w:color="000000" w:sz="4" w:space="0"/>
              <w:bottom w:val="nil"/>
              <w:right w:val="single" w:color="000000" w:sz="4" w:space="0"/>
            </w:tcBorders>
            <w:vAlign w:val="center"/>
          </w:tcPr>
          <w:p w14:paraId="15A277F0">
            <w:pPr>
              <w:widowControl/>
              <w:jc w:val="center"/>
              <w:textAlignment w:val="center"/>
              <w:rPr>
                <w:rFonts w:ascii="宋体" w:hAnsi="宋体"/>
                <w:color w:val="000000"/>
                <w:sz w:val="18"/>
              </w:rPr>
            </w:pPr>
            <w:r>
              <w:rPr>
                <w:rFonts w:ascii="宋体" w:hAnsi="宋体"/>
                <w:color w:val="000000"/>
                <w:sz w:val="18"/>
              </w:rPr>
              <w:t>6</w:t>
            </w:r>
          </w:p>
        </w:tc>
        <w:tc>
          <w:tcPr>
            <w:tcW w:w="768" w:type="dxa"/>
            <w:tcBorders>
              <w:top w:val="single" w:color="000000" w:sz="4" w:space="0"/>
              <w:left w:val="single" w:color="000000" w:sz="4" w:space="0"/>
              <w:bottom w:val="nil"/>
              <w:right w:val="single" w:color="000000" w:sz="4" w:space="0"/>
            </w:tcBorders>
            <w:vAlign w:val="center"/>
          </w:tcPr>
          <w:p w14:paraId="3E25C607">
            <w:pPr>
              <w:widowControl/>
              <w:jc w:val="center"/>
              <w:textAlignment w:val="center"/>
              <w:rPr>
                <w:rFonts w:ascii="宋体" w:hAnsi="宋体"/>
                <w:color w:val="000000"/>
                <w:sz w:val="18"/>
              </w:rPr>
            </w:pPr>
            <w:r>
              <w:rPr>
                <w:rFonts w:ascii="宋体" w:hAnsi="宋体"/>
                <w:color w:val="000000"/>
                <w:sz w:val="18"/>
              </w:rPr>
              <w:t>6</w:t>
            </w:r>
          </w:p>
        </w:tc>
        <w:tc>
          <w:tcPr>
            <w:tcW w:w="1018" w:type="dxa"/>
            <w:tcBorders>
              <w:top w:val="single" w:color="000000" w:sz="4" w:space="0"/>
              <w:left w:val="single" w:color="000000" w:sz="4" w:space="0"/>
              <w:bottom w:val="nil"/>
              <w:right w:val="single" w:color="000000" w:sz="4" w:space="0"/>
            </w:tcBorders>
            <w:vAlign w:val="center"/>
          </w:tcPr>
          <w:p w14:paraId="77B28750">
            <w:pPr>
              <w:jc w:val="center"/>
              <w:rPr>
                <w:rFonts w:ascii="宋体" w:hAnsi="宋体"/>
                <w:color w:val="000000"/>
                <w:sz w:val="18"/>
              </w:rPr>
            </w:pPr>
          </w:p>
        </w:tc>
      </w:tr>
      <w:tr w14:paraId="1AD2DEAE">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18821494">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369BCE8B">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7A6432E7">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73D79BDD">
            <w:pPr>
              <w:widowControl/>
              <w:jc w:val="center"/>
              <w:textAlignment w:val="center"/>
              <w:rPr>
                <w:rFonts w:ascii="宋体" w:hAnsi="宋体"/>
                <w:color w:val="000000"/>
                <w:sz w:val="18"/>
              </w:rPr>
            </w:pPr>
            <w:r>
              <w:rPr>
                <w:rFonts w:ascii="宋体" w:hAnsi="宋体"/>
                <w:color w:val="000000"/>
                <w:sz w:val="18"/>
              </w:rPr>
              <w:t>提高自查监管能力</w:t>
            </w:r>
          </w:p>
        </w:tc>
        <w:tc>
          <w:tcPr>
            <w:tcW w:w="535" w:type="dxa"/>
            <w:tcBorders>
              <w:top w:val="single" w:color="000000" w:sz="4" w:space="0"/>
              <w:left w:val="single" w:color="000000" w:sz="4" w:space="0"/>
              <w:bottom w:val="nil"/>
              <w:right w:val="single" w:color="000000" w:sz="4" w:space="0"/>
            </w:tcBorders>
            <w:vAlign w:val="center"/>
          </w:tcPr>
          <w:p w14:paraId="3A4A3BE4">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6561586D">
            <w:pPr>
              <w:widowControl/>
              <w:jc w:val="center"/>
              <w:textAlignment w:val="center"/>
              <w:rPr>
                <w:rFonts w:ascii="宋体" w:hAnsi="宋体"/>
                <w:color w:val="000000"/>
                <w:sz w:val="18"/>
              </w:rPr>
            </w:pPr>
            <w:r>
              <w:rPr>
                <w:rFonts w:ascii="宋体" w:hAnsi="宋体"/>
                <w:color w:val="000000"/>
                <w:sz w:val="18"/>
              </w:rPr>
              <w:t>等于</w:t>
            </w:r>
          </w:p>
        </w:tc>
        <w:tc>
          <w:tcPr>
            <w:tcW w:w="883" w:type="dxa"/>
            <w:tcBorders>
              <w:top w:val="single" w:color="000000" w:sz="4" w:space="0"/>
              <w:left w:val="single" w:color="000000" w:sz="4" w:space="0"/>
              <w:bottom w:val="nil"/>
              <w:right w:val="single" w:color="000000" w:sz="4" w:space="0"/>
            </w:tcBorders>
            <w:vAlign w:val="center"/>
          </w:tcPr>
          <w:p w14:paraId="6649AB8F">
            <w:pPr>
              <w:widowControl/>
              <w:jc w:val="center"/>
              <w:textAlignment w:val="center"/>
              <w:rPr>
                <w:rFonts w:ascii="宋体" w:hAnsi="宋体"/>
                <w:color w:val="000000"/>
                <w:sz w:val="18"/>
              </w:rPr>
            </w:pPr>
            <w:r>
              <w:rPr>
                <w:rFonts w:ascii="宋体" w:hAnsi="宋体"/>
                <w:color w:val="000000"/>
                <w:sz w:val="18"/>
              </w:rPr>
              <w:t>保障</w:t>
            </w:r>
          </w:p>
        </w:tc>
        <w:tc>
          <w:tcPr>
            <w:tcW w:w="860" w:type="dxa"/>
            <w:tcBorders>
              <w:top w:val="single" w:color="000000" w:sz="4" w:space="0"/>
              <w:left w:val="single" w:color="000000" w:sz="4" w:space="0"/>
              <w:bottom w:val="nil"/>
              <w:right w:val="single" w:color="000000" w:sz="4" w:space="0"/>
            </w:tcBorders>
            <w:vAlign w:val="center"/>
          </w:tcPr>
          <w:p w14:paraId="440F79DC">
            <w:pPr>
              <w:widowControl/>
              <w:jc w:val="center"/>
              <w:textAlignment w:val="center"/>
              <w:rPr>
                <w:rFonts w:ascii="宋体" w:hAnsi="宋体"/>
                <w:color w:val="000000"/>
                <w:sz w:val="18"/>
              </w:rPr>
            </w:pPr>
            <w:r>
              <w:rPr>
                <w:rFonts w:ascii="宋体" w:hAnsi="宋体"/>
                <w:color w:val="000000"/>
                <w:sz w:val="18"/>
              </w:rPr>
              <w:t>0</w:t>
            </w:r>
          </w:p>
        </w:tc>
        <w:tc>
          <w:tcPr>
            <w:tcW w:w="757" w:type="dxa"/>
            <w:tcBorders>
              <w:top w:val="single" w:color="000000" w:sz="4" w:space="0"/>
              <w:left w:val="single" w:color="000000" w:sz="4" w:space="0"/>
              <w:bottom w:val="nil"/>
              <w:right w:val="single" w:color="000000" w:sz="4" w:space="0"/>
            </w:tcBorders>
            <w:vAlign w:val="center"/>
          </w:tcPr>
          <w:p w14:paraId="4E7309D9">
            <w:pPr>
              <w:widowControl/>
              <w:jc w:val="center"/>
              <w:textAlignment w:val="center"/>
              <w:rPr>
                <w:rFonts w:ascii="宋体" w:hAnsi="宋体"/>
                <w:color w:val="000000"/>
                <w:sz w:val="18"/>
              </w:rPr>
            </w:pPr>
            <w:r>
              <w:rPr>
                <w:rFonts w:ascii="宋体" w:hAnsi="宋体"/>
                <w:color w:val="000000"/>
                <w:sz w:val="18"/>
              </w:rPr>
              <w:t>无</w:t>
            </w:r>
          </w:p>
        </w:tc>
        <w:tc>
          <w:tcPr>
            <w:tcW w:w="578" w:type="dxa"/>
            <w:tcBorders>
              <w:top w:val="single" w:color="000000" w:sz="4" w:space="0"/>
              <w:left w:val="single" w:color="000000" w:sz="4" w:space="0"/>
              <w:bottom w:val="nil"/>
              <w:right w:val="single" w:color="000000" w:sz="4" w:space="0"/>
            </w:tcBorders>
            <w:vAlign w:val="center"/>
          </w:tcPr>
          <w:p w14:paraId="0C431C04">
            <w:pPr>
              <w:widowControl/>
              <w:jc w:val="center"/>
              <w:textAlignment w:val="center"/>
              <w:rPr>
                <w:rFonts w:ascii="宋体" w:hAnsi="宋体"/>
                <w:color w:val="000000"/>
                <w:sz w:val="18"/>
              </w:rPr>
            </w:pPr>
            <w:r>
              <w:rPr>
                <w:rFonts w:ascii="宋体" w:hAnsi="宋体"/>
                <w:color w:val="000000"/>
                <w:sz w:val="18"/>
              </w:rPr>
              <w:t>6</w:t>
            </w:r>
          </w:p>
        </w:tc>
        <w:tc>
          <w:tcPr>
            <w:tcW w:w="768" w:type="dxa"/>
            <w:tcBorders>
              <w:top w:val="single" w:color="000000" w:sz="4" w:space="0"/>
              <w:left w:val="single" w:color="000000" w:sz="4" w:space="0"/>
              <w:bottom w:val="nil"/>
              <w:right w:val="single" w:color="000000" w:sz="4" w:space="0"/>
            </w:tcBorders>
            <w:vAlign w:val="center"/>
          </w:tcPr>
          <w:p w14:paraId="15C3C499">
            <w:pPr>
              <w:widowControl/>
              <w:jc w:val="center"/>
              <w:textAlignment w:val="center"/>
              <w:rPr>
                <w:rFonts w:ascii="宋体" w:hAnsi="宋体"/>
                <w:color w:val="000000"/>
                <w:sz w:val="18"/>
              </w:rPr>
            </w:pPr>
            <w:r>
              <w:rPr>
                <w:rFonts w:ascii="宋体" w:hAnsi="宋体"/>
                <w:color w:val="000000"/>
                <w:sz w:val="18"/>
              </w:rPr>
              <w:t>6</w:t>
            </w:r>
          </w:p>
        </w:tc>
        <w:tc>
          <w:tcPr>
            <w:tcW w:w="1018" w:type="dxa"/>
            <w:tcBorders>
              <w:top w:val="single" w:color="000000" w:sz="4" w:space="0"/>
              <w:left w:val="single" w:color="000000" w:sz="4" w:space="0"/>
              <w:bottom w:val="nil"/>
              <w:right w:val="single" w:color="000000" w:sz="4" w:space="0"/>
            </w:tcBorders>
            <w:vAlign w:val="center"/>
          </w:tcPr>
          <w:p w14:paraId="383842B2">
            <w:pPr>
              <w:jc w:val="center"/>
              <w:rPr>
                <w:rFonts w:ascii="宋体" w:hAnsi="宋体"/>
                <w:color w:val="000000"/>
                <w:sz w:val="18"/>
              </w:rPr>
            </w:pPr>
          </w:p>
        </w:tc>
      </w:tr>
      <w:tr w14:paraId="58117B86">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7C0E32FC">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6161875F">
            <w:pPr>
              <w:jc w:val="center"/>
              <w:rPr>
                <w:rFonts w:ascii="宋体" w:hAnsi="宋体"/>
                <w:color w:val="000000"/>
                <w:sz w:val="18"/>
              </w:rPr>
            </w:pPr>
          </w:p>
        </w:tc>
        <w:tc>
          <w:tcPr>
            <w:tcW w:w="798" w:type="dxa"/>
            <w:tcBorders>
              <w:top w:val="single" w:color="000000" w:sz="4" w:space="0"/>
              <w:left w:val="single" w:color="000000" w:sz="4" w:space="0"/>
              <w:bottom w:val="nil"/>
              <w:right w:val="single" w:color="000000" w:sz="4" w:space="0"/>
            </w:tcBorders>
            <w:vAlign w:val="center"/>
          </w:tcPr>
          <w:p w14:paraId="7DB1F8AF">
            <w:pPr>
              <w:widowControl/>
              <w:jc w:val="center"/>
              <w:textAlignment w:val="center"/>
              <w:rPr>
                <w:rFonts w:ascii="宋体" w:hAnsi="宋体"/>
                <w:color w:val="000000"/>
                <w:sz w:val="18"/>
              </w:rPr>
            </w:pPr>
            <w:r>
              <w:rPr>
                <w:rFonts w:ascii="宋体" w:hAnsi="宋体"/>
                <w:color w:val="000000"/>
                <w:sz w:val="18"/>
              </w:rPr>
              <w:t>生态效益</w:t>
            </w:r>
          </w:p>
        </w:tc>
        <w:tc>
          <w:tcPr>
            <w:tcW w:w="1170" w:type="dxa"/>
            <w:tcBorders>
              <w:top w:val="single" w:color="000000" w:sz="4" w:space="0"/>
              <w:left w:val="single" w:color="000000" w:sz="4" w:space="0"/>
              <w:bottom w:val="nil"/>
              <w:right w:val="single" w:color="000000" w:sz="4" w:space="0"/>
            </w:tcBorders>
            <w:vAlign w:val="center"/>
          </w:tcPr>
          <w:p w14:paraId="32BA58D0">
            <w:pPr>
              <w:widowControl/>
              <w:jc w:val="center"/>
              <w:textAlignment w:val="center"/>
              <w:rPr>
                <w:rFonts w:ascii="宋体" w:hAnsi="宋体"/>
                <w:color w:val="000000"/>
                <w:sz w:val="18"/>
              </w:rPr>
            </w:pPr>
            <w:r>
              <w:rPr>
                <w:rFonts w:ascii="宋体" w:hAnsi="宋体"/>
                <w:color w:val="000000"/>
                <w:sz w:val="18"/>
              </w:rPr>
              <w:t>无</w:t>
            </w:r>
          </w:p>
        </w:tc>
        <w:tc>
          <w:tcPr>
            <w:tcW w:w="535" w:type="dxa"/>
            <w:tcBorders>
              <w:top w:val="single" w:color="000000" w:sz="4" w:space="0"/>
              <w:left w:val="single" w:color="000000" w:sz="4" w:space="0"/>
              <w:bottom w:val="nil"/>
              <w:right w:val="single" w:color="000000" w:sz="4" w:space="0"/>
            </w:tcBorders>
            <w:vAlign w:val="center"/>
          </w:tcPr>
          <w:p w14:paraId="2251F38B">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13DFB1E9">
            <w:pPr>
              <w:widowControl/>
              <w:jc w:val="center"/>
              <w:textAlignment w:val="center"/>
              <w:rPr>
                <w:rFonts w:ascii="宋体" w:hAnsi="宋体"/>
                <w:color w:val="000000"/>
                <w:sz w:val="18"/>
              </w:rPr>
            </w:pPr>
            <w:r>
              <w:rPr>
                <w:rFonts w:ascii="宋体" w:hAnsi="宋体"/>
                <w:color w:val="000000"/>
                <w:sz w:val="18"/>
              </w:rPr>
              <w:t>等于</w:t>
            </w:r>
          </w:p>
        </w:tc>
        <w:tc>
          <w:tcPr>
            <w:tcW w:w="883" w:type="dxa"/>
            <w:tcBorders>
              <w:top w:val="single" w:color="000000" w:sz="4" w:space="0"/>
              <w:left w:val="single" w:color="000000" w:sz="4" w:space="0"/>
              <w:bottom w:val="nil"/>
              <w:right w:val="single" w:color="000000" w:sz="4" w:space="0"/>
            </w:tcBorders>
            <w:vAlign w:val="center"/>
          </w:tcPr>
          <w:p w14:paraId="501A1148">
            <w:pPr>
              <w:widowControl/>
              <w:jc w:val="center"/>
              <w:textAlignment w:val="center"/>
              <w:rPr>
                <w:rFonts w:ascii="宋体" w:hAnsi="宋体"/>
                <w:color w:val="000000"/>
                <w:sz w:val="18"/>
              </w:rPr>
            </w:pPr>
            <w:r>
              <w:rPr>
                <w:rFonts w:ascii="宋体" w:hAnsi="宋体"/>
                <w:color w:val="000000"/>
                <w:sz w:val="18"/>
              </w:rPr>
              <w:t>无</w:t>
            </w:r>
          </w:p>
        </w:tc>
        <w:tc>
          <w:tcPr>
            <w:tcW w:w="860" w:type="dxa"/>
            <w:tcBorders>
              <w:top w:val="single" w:color="000000" w:sz="4" w:space="0"/>
              <w:left w:val="single" w:color="000000" w:sz="4" w:space="0"/>
              <w:bottom w:val="nil"/>
              <w:right w:val="single" w:color="000000" w:sz="4" w:space="0"/>
            </w:tcBorders>
            <w:vAlign w:val="center"/>
          </w:tcPr>
          <w:p w14:paraId="24E88BA7">
            <w:pPr>
              <w:widowControl/>
              <w:jc w:val="center"/>
              <w:textAlignment w:val="center"/>
              <w:rPr>
                <w:rFonts w:ascii="宋体" w:hAnsi="宋体"/>
                <w:color w:val="000000"/>
                <w:sz w:val="18"/>
              </w:rPr>
            </w:pPr>
            <w:r>
              <w:rPr>
                <w:rFonts w:ascii="宋体" w:hAnsi="宋体"/>
                <w:color w:val="000000"/>
                <w:sz w:val="18"/>
              </w:rPr>
              <w:t>0</w:t>
            </w:r>
          </w:p>
        </w:tc>
        <w:tc>
          <w:tcPr>
            <w:tcW w:w="757" w:type="dxa"/>
            <w:tcBorders>
              <w:top w:val="single" w:color="000000" w:sz="4" w:space="0"/>
              <w:left w:val="single" w:color="000000" w:sz="4" w:space="0"/>
              <w:bottom w:val="nil"/>
              <w:right w:val="single" w:color="000000" w:sz="4" w:space="0"/>
            </w:tcBorders>
            <w:vAlign w:val="center"/>
          </w:tcPr>
          <w:p w14:paraId="019E1E51">
            <w:pPr>
              <w:widowControl/>
              <w:jc w:val="center"/>
              <w:textAlignment w:val="center"/>
              <w:rPr>
                <w:rFonts w:ascii="宋体" w:hAnsi="宋体"/>
                <w:color w:val="000000"/>
                <w:sz w:val="18"/>
              </w:rPr>
            </w:pPr>
            <w:r>
              <w:rPr>
                <w:rFonts w:ascii="宋体" w:hAnsi="宋体"/>
                <w:color w:val="000000"/>
                <w:sz w:val="18"/>
              </w:rPr>
              <w:t>无</w:t>
            </w:r>
          </w:p>
        </w:tc>
        <w:tc>
          <w:tcPr>
            <w:tcW w:w="578" w:type="dxa"/>
            <w:tcBorders>
              <w:top w:val="single" w:color="000000" w:sz="4" w:space="0"/>
              <w:left w:val="single" w:color="000000" w:sz="4" w:space="0"/>
              <w:bottom w:val="nil"/>
              <w:right w:val="single" w:color="000000" w:sz="4" w:space="0"/>
            </w:tcBorders>
            <w:vAlign w:val="center"/>
          </w:tcPr>
          <w:p w14:paraId="6F5DAA1C">
            <w:pPr>
              <w:widowControl/>
              <w:jc w:val="center"/>
              <w:textAlignment w:val="center"/>
              <w:rPr>
                <w:rFonts w:ascii="宋体" w:hAnsi="宋体"/>
                <w:color w:val="000000"/>
                <w:sz w:val="18"/>
              </w:rPr>
            </w:pPr>
            <w:r>
              <w:rPr>
                <w:rFonts w:ascii="宋体" w:hAnsi="宋体"/>
                <w:color w:val="000000"/>
                <w:sz w:val="18"/>
              </w:rPr>
              <w:t>0</w:t>
            </w:r>
          </w:p>
        </w:tc>
        <w:tc>
          <w:tcPr>
            <w:tcW w:w="768" w:type="dxa"/>
            <w:tcBorders>
              <w:top w:val="single" w:color="000000" w:sz="4" w:space="0"/>
              <w:left w:val="single" w:color="000000" w:sz="4" w:space="0"/>
              <w:bottom w:val="nil"/>
              <w:right w:val="single" w:color="000000" w:sz="4" w:space="0"/>
            </w:tcBorders>
            <w:vAlign w:val="center"/>
          </w:tcPr>
          <w:p w14:paraId="20DD5F85">
            <w:pPr>
              <w:widowControl/>
              <w:jc w:val="center"/>
              <w:textAlignment w:val="center"/>
              <w:rPr>
                <w:rFonts w:ascii="宋体" w:hAnsi="宋体"/>
                <w:color w:val="000000"/>
                <w:sz w:val="18"/>
              </w:rPr>
            </w:pPr>
            <w:r>
              <w:rPr>
                <w:rFonts w:ascii="宋体" w:hAnsi="宋体"/>
                <w:color w:val="000000"/>
                <w:sz w:val="18"/>
              </w:rPr>
              <w:t>0</w:t>
            </w:r>
          </w:p>
        </w:tc>
        <w:tc>
          <w:tcPr>
            <w:tcW w:w="1018" w:type="dxa"/>
            <w:tcBorders>
              <w:top w:val="single" w:color="000000" w:sz="4" w:space="0"/>
              <w:left w:val="single" w:color="000000" w:sz="4" w:space="0"/>
              <w:bottom w:val="nil"/>
              <w:right w:val="single" w:color="000000" w:sz="4" w:space="0"/>
            </w:tcBorders>
            <w:vAlign w:val="center"/>
          </w:tcPr>
          <w:p w14:paraId="236B4F08">
            <w:pPr>
              <w:jc w:val="center"/>
              <w:rPr>
                <w:rFonts w:ascii="宋体" w:hAnsi="宋体"/>
                <w:color w:val="000000"/>
                <w:sz w:val="18"/>
              </w:rPr>
            </w:pPr>
          </w:p>
        </w:tc>
      </w:tr>
      <w:tr w14:paraId="39533F35">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3938E70E">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36351053">
            <w:pPr>
              <w:jc w:val="center"/>
              <w:rPr>
                <w:rFonts w:ascii="宋体" w:hAnsi="宋体"/>
                <w:color w:val="000000"/>
                <w:sz w:val="18"/>
              </w:rPr>
            </w:pPr>
          </w:p>
        </w:tc>
        <w:tc>
          <w:tcPr>
            <w:tcW w:w="798" w:type="dxa"/>
            <w:vMerge w:val="restart"/>
            <w:tcBorders>
              <w:top w:val="single" w:color="000000" w:sz="4" w:space="0"/>
              <w:left w:val="single" w:color="000000" w:sz="4" w:space="0"/>
              <w:bottom w:val="nil"/>
              <w:right w:val="single" w:color="000000" w:sz="4" w:space="0"/>
            </w:tcBorders>
            <w:vAlign w:val="center"/>
          </w:tcPr>
          <w:p w14:paraId="00A7DC5A">
            <w:pPr>
              <w:widowControl/>
              <w:jc w:val="center"/>
              <w:textAlignment w:val="center"/>
              <w:rPr>
                <w:rFonts w:ascii="宋体" w:hAnsi="宋体"/>
                <w:color w:val="000000"/>
                <w:sz w:val="18"/>
              </w:rPr>
            </w:pPr>
            <w:r>
              <w:rPr>
                <w:rFonts w:ascii="宋体" w:hAnsi="宋体"/>
                <w:color w:val="000000"/>
                <w:sz w:val="18"/>
              </w:rPr>
              <w:t>可持续影响</w:t>
            </w:r>
          </w:p>
        </w:tc>
        <w:tc>
          <w:tcPr>
            <w:tcW w:w="1170" w:type="dxa"/>
            <w:tcBorders>
              <w:top w:val="single" w:color="000000" w:sz="4" w:space="0"/>
              <w:left w:val="single" w:color="000000" w:sz="4" w:space="0"/>
              <w:bottom w:val="nil"/>
              <w:right w:val="single" w:color="000000" w:sz="4" w:space="0"/>
            </w:tcBorders>
            <w:vAlign w:val="center"/>
          </w:tcPr>
          <w:p w14:paraId="0E84BC94">
            <w:pPr>
              <w:widowControl/>
              <w:jc w:val="center"/>
              <w:textAlignment w:val="center"/>
              <w:rPr>
                <w:rFonts w:ascii="宋体" w:hAnsi="宋体"/>
                <w:color w:val="000000"/>
                <w:sz w:val="18"/>
              </w:rPr>
            </w:pPr>
            <w:r>
              <w:rPr>
                <w:rFonts w:ascii="宋体" w:hAnsi="宋体"/>
                <w:color w:val="000000"/>
                <w:sz w:val="18"/>
              </w:rPr>
              <w:t>保障政府网站正常运行</w:t>
            </w:r>
          </w:p>
        </w:tc>
        <w:tc>
          <w:tcPr>
            <w:tcW w:w="535" w:type="dxa"/>
            <w:tcBorders>
              <w:top w:val="single" w:color="000000" w:sz="4" w:space="0"/>
              <w:left w:val="single" w:color="000000" w:sz="4" w:space="0"/>
              <w:bottom w:val="nil"/>
              <w:right w:val="single" w:color="000000" w:sz="4" w:space="0"/>
            </w:tcBorders>
            <w:vAlign w:val="center"/>
          </w:tcPr>
          <w:p w14:paraId="1C168A40">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32631F8E">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78483357">
            <w:pPr>
              <w:widowControl/>
              <w:jc w:val="center"/>
              <w:textAlignment w:val="center"/>
              <w:rPr>
                <w:rFonts w:ascii="宋体" w:hAnsi="宋体"/>
                <w:color w:val="000000"/>
                <w:sz w:val="18"/>
              </w:rPr>
            </w:pPr>
            <w:r>
              <w:rPr>
                <w:rFonts w:ascii="宋体" w:hAnsi="宋体"/>
                <w:color w:val="000000"/>
                <w:sz w:val="18"/>
              </w:rPr>
              <w:t>32</w:t>
            </w:r>
          </w:p>
        </w:tc>
        <w:tc>
          <w:tcPr>
            <w:tcW w:w="860" w:type="dxa"/>
            <w:tcBorders>
              <w:top w:val="single" w:color="000000" w:sz="4" w:space="0"/>
              <w:left w:val="single" w:color="000000" w:sz="4" w:space="0"/>
              <w:bottom w:val="nil"/>
              <w:right w:val="single" w:color="000000" w:sz="4" w:space="0"/>
            </w:tcBorders>
            <w:vAlign w:val="center"/>
          </w:tcPr>
          <w:p w14:paraId="6A88FEEC">
            <w:pPr>
              <w:widowControl/>
              <w:jc w:val="center"/>
              <w:textAlignment w:val="center"/>
              <w:rPr>
                <w:rFonts w:ascii="宋体" w:hAnsi="宋体"/>
                <w:color w:val="000000"/>
                <w:sz w:val="18"/>
              </w:rPr>
            </w:pPr>
            <w:r>
              <w:rPr>
                <w:rFonts w:ascii="宋体" w:hAnsi="宋体"/>
                <w:color w:val="000000"/>
                <w:sz w:val="18"/>
              </w:rPr>
              <w:t>32</w:t>
            </w:r>
          </w:p>
        </w:tc>
        <w:tc>
          <w:tcPr>
            <w:tcW w:w="757" w:type="dxa"/>
            <w:tcBorders>
              <w:top w:val="single" w:color="000000" w:sz="4" w:space="0"/>
              <w:left w:val="single" w:color="000000" w:sz="4" w:space="0"/>
              <w:bottom w:val="nil"/>
              <w:right w:val="single" w:color="000000" w:sz="4" w:space="0"/>
            </w:tcBorders>
            <w:vAlign w:val="center"/>
          </w:tcPr>
          <w:p w14:paraId="29442D31">
            <w:pPr>
              <w:widowControl/>
              <w:jc w:val="center"/>
              <w:textAlignment w:val="center"/>
              <w:rPr>
                <w:rFonts w:ascii="宋体" w:hAnsi="宋体"/>
                <w:color w:val="000000"/>
                <w:sz w:val="18"/>
              </w:rPr>
            </w:pPr>
            <w:r>
              <w:rPr>
                <w:rFonts w:ascii="宋体" w:hAnsi="宋体"/>
                <w:color w:val="000000"/>
                <w:sz w:val="18"/>
              </w:rPr>
              <w:t>个</w:t>
            </w:r>
          </w:p>
        </w:tc>
        <w:tc>
          <w:tcPr>
            <w:tcW w:w="578" w:type="dxa"/>
            <w:tcBorders>
              <w:top w:val="single" w:color="000000" w:sz="4" w:space="0"/>
              <w:left w:val="single" w:color="000000" w:sz="4" w:space="0"/>
              <w:bottom w:val="nil"/>
              <w:right w:val="single" w:color="000000" w:sz="4" w:space="0"/>
            </w:tcBorders>
            <w:vAlign w:val="center"/>
          </w:tcPr>
          <w:p w14:paraId="32CF0941">
            <w:pPr>
              <w:widowControl/>
              <w:jc w:val="center"/>
              <w:textAlignment w:val="center"/>
              <w:rPr>
                <w:rFonts w:ascii="宋体" w:hAnsi="宋体"/>
                <w:color w:val="000000"/>
                <w:sz w:val="18"/>
              </w:rPr>
            </w:pPr>
            <w:r>
              <w:rPr>
                <w:rFonts w:ascii="宋体" w:hAnsi="宋体"/>
                <w:color w:val="000000"/>
                <w:sz w:val="18"/>
              </w:rPr>
              <w:t>6</w:t>
            </w:r>
          </w:p>
        </w:tc>
        <w:tc>
          <w:tcPr>
            <w:tcW w:w="768" w:type="dxa"/>
            <w:tcBorders>
              <w:top w:val="single" w:color="000000" w:sz="4" w:space="0"/>
              <w:left w:val="single" w:color="000000" w:sz="4" w:space="0"/>
              <w:bottom w:val="nil"/>
              <w:right w:val="single" w:color="000000" w:sz="4" w:space="0"/>
            </w:tcBorders>
            <w:vAlign w:val="center"/>
          </w:tcPr>
          <w:p w14:paraId="50CF76B7">
            <w:pPr>
              <w:widowControl/>
              <w:jc w:val="center"/>
              <w:textAlignment w:val="center"/>
              <w:rPr>
                <w:rFonts w:ascii="宋体" w:hAnsi="宋体"/>
                <w:color w:val="000000"/>
                <w:sz w:val="18"/>
              </w:rPr>
            </w:pPr>
            <w:r>
              <w:rPr>
                <w:rFonts w:ascii="宋体" w:hAnsi="宋体"/>
                <w:color w:val="000000"/>
                <w:sz w:val="18"/>
              </w:rPr>
              <w:t>6</w:t>
            </w:r>
          </w:p>
        </w:tc>
        <w:tc>
          <w:tcPr>
            <w:tcW w:w="1018" w:type="dxa"/>
            <w:tcBorders>
              <w:top w:val="single" w:color="000000" w:sz="4" w:space="0"/>
              <w:left w:val="single" w:color="000000" w:sz="4" w:space="0"/>
              <w:bottom w:val="nil"/>
              <w:right w:val="single" w:color="000000" w:sz="4" w:space="0"/>
            </w:tcBorders>
            <w:vAlign w:val="center"/>
          </w:tcPr>
          <w:p w14:paraId="2B71B5D3">
            <w:pPr>
              <w:jc w:val="center"/>
              <w:rPr>
                <w:rFonts w:ascii="宋体" w:hAnsi="宋体"/>
                <w:color w:val="000000"/>
                <w:sz w:val="18"/>
              </w:rPr>
            </w:pPr>
          </w:p>
        </w:tc>
      </w:tr>
      <w:tr w14:paraId="3540A04E">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239B57C6">
            <w:pPr>
              <w:jc w:val="center"/>
              <w:rPr>
                <w:rFonts w:ascii="宋体" w:hAnsi="宋体"/>
                <w:color w:val="000000"/>
                <w:sz w:val="18"/>
              </w:rPr>
            </w:pPr>
          </w:p>
        </w:tc>
        <w:tc>
          <w:tcPr>
            <w:tcW w:w="435" w:type="dxa"/>
            <w:vMerge w:val="continue"/>
            <w:tcBorders>
              <w:top w:val="single" w:color="000000" w:sz="4" w:space="0"/>
              <w:left w:val="single" w:color="000000" w:sz="4" w:space="0"/>
              <w:bottom w:val="nil"/>
              <w:right w:val="single" w:color="000000" w:sz="4" w:space="0"/>
            </w:tcBorders>
            <w:vAlign w:val="center"/>
          </w:tcPr>
          <w:p w14:paraId="610C0586">
            <w:pPr>
              <w:jc w:val="center"/>
              <w:rPr>
                <w:rFonts w:ascii="宋体" w:hAnsi="宋体"/>
                <w:color w:val="000000"/>
                <w:sz w:val="18"/>
              </w:rPr>
            </w:pPr>
          </w:p>
        </w:tc>
        <w:tc>
          <w:tcPr>
            <w:tcW w:w="798" w:type="dxa"/>
            <w:vMerge w:val="continue"/>
            <w:tcBorders>
              <w:top w:val="single" w:color="000000" w:sz="4" w:space="0"/>
              <w:left w:val="single" w:color="000000" w:sz="4" w:space="0"/>
              <w:bottom w:val="nil"/>
              <w:right w:val="single" w:color="000000" w:sz="4" w:space="0"/>
            </w:tcBorders>
            <w:vAlign w:val="center"/>
          </w:tcPr>
          <w:p w14:paraId="151614DB">
            <w:pPr>
              <w:jc w:val="center"/>
              <w:rPr>
                <w:rFonts w:ascii="宋体" w:hAnsi="宋体"/>
                <w:color w:val="000000"/>
                <w:sz w:val="18"/>
              </w:rPr>
            </w:pPr>
          </w:p>
        </w:tc>
        <w:tc>
          <w:tcPr>
            <w:tcW w:w="1170" w:type="dxa"/>
            <w:tcBorders>
              <w:top w:val="single" w:color="000000" w:sz="4" w:space="0"/>
              <w:left w:val="single" w:color="000000" w:sz="4" w:space="0"/>
              <w:bottom w:val="nil"/>
              <w:right w:val="single" w:color="000000" w:sz="4" w:space="0"/>
            </w:tcBorders>
            <w:vAlign w:val="center"/>
          </w:tcPr>
          <w:p w14:paraId="2B42DEA1">
            <w:pPr>
              <w:widowControl/>
              <w:jc w:val="center"/>
              <w:textAlignment w:val="center"/>
              <w:rPr>
                <w:rFonts w:ascii="宋体" w:hAnsi="宋体"/>
                <w:color w:val="000000"/>
                <w:sz w:val="18"/>
              </w:rPr>
            </w:pPr>
            <w:r>
              <w:rPr>
                <w:rFonts w:ascii="宋体" w:hAnsi="宋体"/>
                <w:color w:val="000000"/>
                <w:sz w:val="18"/>
              </w:rPr>
              <w:t>保障政府网站及政务新媒体信息发布权威性</w:t>
            </w:r>
          </w:p>
        </w:tc>
        <w:tc>
          <w:tcPr>
            <w:tcW w:w="535" w:type="dxa"/>
            <w:tcBorders>
              <w:top w:val="single" w:color="000000" w:sz="4" w:space="0"/>
              <w:left w:val="single" w:color="000000" w:sz="4" w:space="0"/>
              <w:bottom w:val="nil"/>
              <w:right w:val="single" w:color="000000" w:sz="4" w:space="0"/>
            </w:tcBorders>
            <w:vAlign w:val="center"/>
          </w:tcPr>
          <w:p w14:paraId="309E9053">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0B64FF10">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512D6E7B">
            <w:pPr>
              <w:widowControl/>
              <w:jc w:val="center"/>
              <w:textAlignment w:val="center"/>
              <w:rPr>
                <w:rFonts w:ascii="宋体" w:hAnsi="宋体"/>
                <w:color w:val="000000"/>
                <w:sz w:val="18"/>
              </w:rPr>
            </w:pPr>
            <w:r>
              <w:rPr>
                <w:rFonts w:ascii="宋体" w:hAnsi="宋体"/>
                <w:color w:val="000000"/>
                <w:sz w:val="18"/>
              </w:rPr>
              <w:t>217</w:t>
            </w:r>
          </w:p>
        </w:tc>
        <w:tc>
          <w:tcPr>
            <w:tcW w:w="860" w:type="dxa"/>
            <w:tcBorders>
              <w:top w:val="single" w:color="000000" w:sz="4" w:space="0"/>
              <w:left w:val="single" w:color="000000" w:sz="4" w:space="0"/>
              <w:bottom w:val="nil"/>
              <w:right w:val="single" w:color="000000" w:sz="4" w:space="0"/>
            </w:tcBorders>
            <w:vAlign w:val="center"/>
          </w:tcPr>
          <w:p w14:paraId="5EFFEFB7">
            <w:pPr>
              <w:widowControl/>
              <w:jc w:val="center"/>
              <w:textAlignment w:val="center"/>
              <w:rPr>
                <w:rFonts w:ascii="宋体" w:hAnsi="宋体"/>
                <w:color w:val="000000"/>
                <w:sz w:val="18"/>
              </w:rPr>
            </w:pPr>
            <w:r>
              <w:rPr>
                <w:rFonts w:ascii="宋体" w:hAnsi="宋体"/>
                <w:color w:val="000000"/>
                <w:sz w:val="18"/>
              </w:rPr>
              <w:t>217</w:t>
            </w:r>
          </w:p>
        </w:tc>
        <w:tc>
          <w:tcPr>
            <w:tcW w:w="757" w:type="dxa"/>
            <w:tcBorders>
              <w:top w:val="single" w:color="000000" w:sz="4" w:space="0"/>
              <w:left w:val="single" w:color="000000" w:sz="4" w:space="0"/>
              <w:bottom w:val="nil"/>
              <w:right w:val="single" w:color="000000" w:sz="4" w:space="0"/>
            </w:tcBorders>
            <w:vAlign w:val="center"/>
          </w:tcPr>
          <w:p w14:paraId="5CF89CDD">
            <w:pPr>
              <w:widowControl/>
              <w:jc w:val="center"/>
              <w:textAlignment w:val="center"/>
              <w:rPr>
                <w:rFonts w:ascii="宋体" w:hAnsi="宋体"/>
                <w:color w:val="000000"/>
                <w:sz w:val="18"/>
              </w:rPr>
            </w:pPr>
            <w:r>
              <w:rPr>
                <w:rFonts w:ascii="宋体" w:hAnsi="宋体"/>
                <w:color w:val="000000"/>
                <w:sz w:val="18"/>
              </w:rPr>
              <w:t>个</w:t>
            </w:r>
          </w:p>
        </w:tc>
        <w:tc>
          <w:tcPr>
            <w:tcW w:w="578" w:type="dxa"/>
            <w:tcBorders>
              <w:top w:val="single" w:color="000000" w:sz="4" w:space="0"/>
              <w:left w:val="single" w:color="000000" w:sz="4" w:space="0"/>
              <w:bottom w:val="nil"/>
              <w:right w:val="single" w:color="000000" w:sz="4" w:space="0"/>
            </w:tcBorders>
            <w:vAlign w:val="center"/>
          </w:tcPr>
          <w:p w14:paraId="18A4D9EF">
            <w:pPr>
              <w:widowControl/>
              <w:jc w:val="center"/>
              <w:textAlignment w:val="center"/>
              <w:rPr>
                <w:rFonts w:ascii="宋体" w:hAnsi="宋体"/>
                <w:color w:val="000000"/>
                <w:sz w:val="18"/>
              </w:rPr>
            </w:pPr>
            <w:r>
              <w:rPr>
                <w:rFonts w:ascii="宋体" w:hAnsi="宋体"/>
                <w:color w:val="000000"/>
                <w:sz w:val="18"/>
              </w:rPr>
              <w:t>6</w:t>
            </w:r>
          </w:p>
        </w:tc>
        <w:tc>
          <w:tcPr>
            <w:tcW w:w="768" w:type="dxa"/>
            <w:tcBorders>
              <w:top w:val="single" w:color="000000" w:sz="4" w:space="0"/>
              <w:left w:val="single" w:color="000000" w:sz="4" w:space="0"/>
              <w:bottom w:val="nil"/>
              <w:right w:val="single" w:color="000000" w:sz="4" w:space="0"/>
            </w:tcBorders>
            <w:vAlign w:val="center"/>
          </w:tcPr>
          <w:p w14:paraId="1CA482E1">
            <w:pPr>
              <w:widowControl/>
              <w:jc w:val="center"/>
              <w:textAlignment w:val="center"/>
              <w:rPr>
                <w:rFonts w:ascii="宋体" w:hAnsi="宋体"/>
                <w:color w:val="000000"/>
                <w:sz w:val="18"/>
              </w:rPr>
            </w:pPr>
            <w:r>
              <w:rPr>
                <w:rFonts w:ascii="宋体" w:hAnsi="宋体"/>
                <w:color w:val="000000"/>
                <w:sz w:val="18"/>
              </w:rPr>
              <w:t>6</w:t>
            </w:r>
          </w:p>
        </w:tc>
        <w:tc>
          <w:tcPr>
            <w:tcW w:w="1018" w:type="dxa"/>
            <w:tcBorders>
              <w:top w:val="single" w:color="000000" w:sz="4" w:space="0"/>
              <w:left w:val="single" w:color="000000" w:sz="4" w:space="0"/>
              <w:bottom w:val="nil"/>
              <w:right w:val="single" w:color="000000" w:sz="4" w:space="0"/>
            </w:tcBorders>
            <w:vAlign w:val="center"/>
          </w:tcPr>
          <w:p w14:paraId="66A439C6">
            <w:pPr>
              <w:jc w:val="center"/>
              <w:rPr>
                <w:rFonts w:ascii="宋体" w:hAnsi="宋体"/>
                <w:color w:val="000000"/>
                <w:sz w:val="18"/>
              </w:rPr>
            </w:pPr>
          </w:p>
        </w:tc>
      </w:tr>
      <w:tr w14:paraId="73D5F15A">
        <w:tblPrEx>
          <w:tblCellMar>
            <w:top w:w="0" w:type="dxa"/>
            <w:left w:w="108" w:type="dxa"/>
            <w:bottom w:w="0" w:type="dxa"/>
            <w:right w:w="108" w:type="dxa"/>
          </w:tblCellMar>
        </w:tblPrEx>
        <w:trPr>
          <w:trHeight w:val="840" w:hRule="atLeast"/>
        </w:trPr>
        <w:tc>
          <w:tcPr>
            <w:tcW w:w="426" w:type="dxa"/>
            <w:vMerge w:val="continue"/>
            <w:tcBorders>
              <w:top w:val="single" w:color="000000" w:sz="4" w:space="0"/>
              <w:left w:val="single" w:color="000000" w:sz="4" w:space="0"/>
              <w:bottom w:val="nil"/>
              <w:right w:val="single" w:color="000000" w:sz="4" w:space="0"/>
            </w:tcBorders>
            <w:vAlign w:val="center"/>
          </w:tcPr>
          <w:p w14:paraId="616ED110">
            <w:pPr>
              <w:jc w:val="center"/>
              <w:rPr>
                <w:rFonts w:ascii="宋体" w:hAnsi="宋体"/>
                <w:color w:val="000000"/>
                <w:sz w:val="18"/>
              </w:rPr>
            </w:pPr>
          </w:p>
        </w:tc>
        <w:tc>
          <w:tcPr>
            <w:tcW w:w="435" w:type="dxa"/>
            <w:tcBorders>
              <w:top w:val="single" w:color="000000" w:sz="4" w:space="0"/>
              <w:left w:val="single" w:color="000000" w:sz="4" w:space="0"/>
              <w:bottom w:val="nil"/>
              <w:right w:val="single" w:color="000000" w:sz="4" w:space="0"/>
            </w:tcBorders>
            <w:vAlign w:val="center"/>
          </w:tcPr>
          <w:p w14:paraId="4FE2A129">
            <w:pPr>
              <w:widowControl/>
              <w:jc w:val="center"/>
              <w:textAlignment w:val="center"/>
              <w:rPr>
                <w:rFonts w:ascii="宋体" w:hAnsi="宋体"/>
                <w:color w:val="000000"/>
                <w:sz w:val="18"/>
              </w:rPr>
            </w:pPr>
            <w:r>
              <w:rPr>
                <w:rFonts w:ascii="宋体" w:hAnsi="宋体"/>
                <w:color w:val="000000"/>
                <w:sz w:val="18"/>
              </w:rPr>
              <w:t>满意度指标</w:t>
            </w:r>
          </w:p>
        </w:tc>
        <w:tc>
          <w:tcPr>
            <w:tcW w:w="798" w:type="dxa"/>
            <w:tcBorders>
              <w:top w:val="single" w:color="000000" w:sz="4" w:space="0"/>
              <w:left w:val="single" w:color="000000" w:sz="4" w:space="0"/>
              <w:bottom w:val="nil"/>
              <w:right w:val="single" w:color="000000" w:sz="4" w:space="0"/>
            </w:tcBorders>
            <w:vAlign w:val="center"/>
          </w:tcPr>
          <w:p w14:paraId="4CDB844E">
            <w:pPr>
              <w:widowControl/>
              <w:jc w:val="center"/>
              <w:textAlignment w:val="center"/>
              <w:rPr>
                <w:rFonts w:ascii="宋体" w:hAnsi="宋体"/>
                <w:color w:val="000000"/>
                <w:sz w:val="18"/>
              </w:rPr>
            </w:pPr>
            <w:r>
              <w:rPr>
                <w:rFonts w:ascii="宋体" w:hAnsi="宋体"/>
                <w:color w:val="000000"/>
                <w:sz w:val="18"/>
              </w:rPr>
              <w:t>服务对象满意度</w:t>
            </w:r>
          </w:p>
        </w:tc>
        <w:tc>
          <w:tcPr>
            <w:tcW w:w="1170" w:type="dxa"/>
            <w:tcBorders>
              <w:top w:val="single" w:color="000000" w:sz="4" w:space="0"/>
              <w:left w:val="single" w:color="000000" w:sz="4" w:space="0"/>
              <w:bottom w:val="nil"/>
              <w:right w:val="single" w:color="000000" w:sz="4" w:space="0"/>
            </w:tcBorders>
            <w:vAlign w:val="center"/>
          </w:tcPr>
          <w:p w14:paraId="2C8C8180">
            <w:pPr>
              <w:widowControl/>
              <w:jc w:val="center"/>
              <w:textAlignment w:val="center"/>
              <w:rPr>
                <w:rFonts w:ascii="宋体" w:hAnsi="宋体"/>
                <w:color w:val="000000"/>
                <w:sz w:val="18"/>
              </w:rPr>
            </w:pPr>
            <w:r>
              <w:rPr>
                <w:rFonts w:ascii="宋体" w:hAnsi="宋体"/>
                <w:color w:val="000000"/>
                <w:sz w:val="18"/>
              </w:rPr>
              <w:t>单位职工满意度</w:t>
            </w:r>
          </w:p>
        </w:tc>
        <w:tc>
          <w:tcPr>
            <w:tcW w:w="535" w:type="dxa"/>
            <w:tcBorders>
              <w:top w:val="single" w:color="000000" w:sz="4" w:space="0"/>
              <w:left w:val="single" w:color="000000" w:sz="4" w:space="0"/>
              <w:bottom w:val="nil"/>
              <w:right w:val="single" w:color="000000" w:sz="4" w:space="0"/>
            </w:tcBorders>
            <w:vAlign w:val="center"/>
          </w:tcPr>
          <w:p w14:paraId="27720C5B">
            <w:pPr>
              <w:widowControl/>
              <w:jc w:val="center"/>
              <w:textAlignment w:val="center"/>
              <w:rPr>
                <w:rFonts w:ascii="宋体" w:hAnsi="宋体"/>
                <w:color w:val="000000"/>
                <w:sz w:val="18"/>
              </w:rPr>
            </w:pPr>
            <w:r>
              <w:rPr>
                <w:rFonts w:ascii="宋体" w:hAnsi="宋体"/>
                <w:color w:val="000000"/>
                <w:sz w:val="18"/>
              </w:rPr>
              <w:t>正向</w:t>
            </w:r>
          </w:p>
        </w:tc>
        <w:tc>
          <w:tcPr>
            <w:tcW w:w="535" w:type="dxa"/>
            <w:tcBorders>
              <w:top w:val="single" w:color="000000" w:sz="4" w:space="0"/>
              <w:left w:val="single" w:color="000000" w:sz="4" w:space="0"/>
              <w:bottom w:val="nil"/>
              <w:right w:val="single" w:color="000000" w:sz="4" w:space="0"/>
            </w:tcBorders>
            <w:vAlign w:val="center"/>
          </w:tcPr>
          <w:p w14:paraId="50A38CA9">
            <w:pPr>
              <w:widowControl/>
              <w:jc w:val="center"/>
              <w:textAlignment w:val="center"/>
              <w:rPr>
                <w:rFonts w:ascii="宋体" w:hAnsi="宋体"/>
                <w:color w:val="000000"/>
                <w:sz w:val="18"/>
              </w:rPr>
            </w:pPr>
            <w:r>
              <w:rPr>
                <w:rFonts w:ascii="宋体" w:hAnsi="宋体"/>
                <w:color w:val="000000"/>
                <w:sz w:val="18"/>
              </w:rPr>
              <w:t>大于等于</w:t>
            </w:r>
          </w:p>
        </w:tc>
        <w:tc>
          <w:tcPr>
            <w:tcW w:w="883" w:type="dxa"/>
            <w:tcBorders>
              <w:top w:val="single" w:color="000000" w:sz="4" w:space="0"/>
              <w:left w:val="single" w:color="000000" w:sz="4" w:space="0"/>
              <w:bottom w:val="nil"/>
              <w:right w:val="single" w:color="000000" w:sz="4" w:space="0"/>
            </w:tcBorders>
            <w:vAlign w:val="center"/>
          </w:tcPr>
          <w:p w14:paraId="5072ACE1">
            <w:pPr>
              <w:widowControl/>
              <w:jc w:val="center"/>
              <w:textAlignment w:val="center"/>
              <w:rPr>
                <w:rFonts w:ascii="宋体" w:hAnsi="宋体"/>
                <w:color w:val="000000"/>
                <w:sz w:val="18"/>
              </w:rPr>
            </w:pPr>
            <w:r>
              <w:rPr>
                <w:rFonts w:ascii="宋体" w:hAnsi="宋体"/>
                <w:color w:val="000000"/>
                <w:sz w:val="18"/>
              </w:rPr>
              <w:t>96%</w:t>
            </w:r>
          </w:p>
        </w:tc>
        <w:tc>
          <w:tcPr>
            <w:tcW w:w="860" w:type="dxa"/>
            <w:tcBorders>
              <w:top w:val="single" w:color="000000" w:sz="4" w:space="0"/>
              <w:left w:val="single" w:color="000000" w:sz="4" w:space="0"/>
              <w:bottom w:val="nil"/>
              <w:right w:val="single" w:color="000000" w:sz="4" w:space="0"/>
            </w:tcBorders>
            <w:vAlign w:val="center"/>
          </w:tcPr>
          <w:p w14:paraId="3F5BFC34">
            <w:pPr>
              <w:widowControl/>
              <w:jc w:val="center"/>
              <w:textAlignment w:val="center"/>
              <w:rPr>
                <w:rFonts w:ascii="宋体" w:hAnsi="宋体"/>
                <w:color w:val="000000"/>
                <w:sz w:val="18"/>
              </w:rPr>
            </w:pPr>
            <w:r>
              <w:rPr>
                <w:rFonts w:ascii="宋体" w:hAnsi="宋体"/>
                <w:color w:val="000000"/>
                <w:sz w:val="18"/>
              </w:rPr>
              <w:t>96</w:t>
            </w:r>
          </w:p>
        </w:tc>
        <w:tc>
          <w:tcPr>
            <w:tcW w:w="757" w:type="dxa"/>
            <w:tcBorders>
              <w:top w:val="single" w:color="000000" w:sz="4" w:space="0"/>
              <w:left w:val="single" w:color="000000" w:sz="4" w:space="0"/>
              <w:bottom w:val="nil"/>
              <w:right w:val="single" w:color="000000" w:sz="4" w:space="0"/>
            </w:tcBorders>
            <w:vAlign w:val="center"/>
          </w:tcPr>
          <w:p w14:paraId="6F317F4B">
            <w:pPr>
              <w:widowControl/>
              <w:jc w:val="center"/>
              <w:textAlignment w:val="center"/>
              <w:rPr>
                <w:rFonts w:ascii="宋体" w:hAnsi="宋体"/>
                <w:color w:val="000000"/>
                <w:sz w:val="18"/>
              </w:rPr>
            </w:pPr>
            <w:r>
              <w:rPr>
                <w:rFonts w:ascii="宋体" w:hAnsi="宋体"/>
                <w:color w:val="000000"/>
                <w:sz w:val="18"/>
              </w:rPr>
              <w:t>百分比</w:t>
            </w:r>
          </w:p>
        </w:tc>
        <w:tc>
          <w:tcPr>
            <w:tcW w:w="578" w:type="dxa"/>
            <w:tcBorders>
              <w:top w:val="single" w:color="000000" w:sz="4" w:space="0"/>
              <w:left w:val="single" w:color="000000" w:sz="4" w:space="0"/>
              <w:bottom w:val="nil"/>
              <w:right w:val="single" w:color="000000" w:sz="4" w:space="0"/>
            </w:tcBorders>
            <w:vAlign w:val="center"/>
          </w:tcPr>
          <w:p w14:paraId="6116B83C">
            <w:pPr>
              <w:widowControl/>
              <w:jc w:val="center"/>
              <w:textAlignment w:val="center"/>
              <w:rPr>
                <w:rFonts w:ascii="宋体" w:hAnsi="宋体"/>
                <w:color w:val="000000"/>
                <w:sz w:val="18"/>
              </w:rPr>
            </w:pPr>
            <w:r>
              <w:rPr>
                <w:rFonts w:ascii="宋体" w:hAnsi="宋体"/>
                <w:color w:val="000000"/>
                <w:sz w:val="18"/>
              </w:rPr>
              <w:t>10</w:t>
            </w:r>
          </w:p>
        </w:tc>
        <w:tc>
          <w:tcPr>
            <w:tcW w:w="768" w:type="dxa"/>
            <w:tcBorders>
              <w:top w:val="single" w:color="000000" w:sz="4" w:space="0"/>
              <w:left w:val="single" w:color="000000" w:sz="4" w:space="0"/>
              <w:bottom w:val="nil"/>
              <w:right w:val="single" w:color="000000" w:sz="4" w:space="0"/>
            </w:tcBorders>
            <w:vAlign w:val="center"/>
          </w:tcPr>
          <w:p w14:paraId="0345B7BC">
            <w:pPr>
              <w:widowControl/>
              <w:jc w:val="center"/>
              <w:textAlignment w:val="center"/>
              <w:rPr>
                <w:rFonts w:ascii="宋体" w:hAnsi="宋体"/>
                <w:color w:val="000000"/>
                <w:sz w:val="18"/>
              </w:rPr>
            </w:pPr>
            <w:r>
              <w:rPr>
                <w:rFonts w:ascii="宋体" w:hAnsi="宋体"/>
                <w:color w:val="000000"/>
                <w:sz w:val="18"/>
              </w:rPr>
              <w:t>10</w:t>
            </w:r>
          </w:p>
        </w:tc>
        <w:tc>
          <w:tcPr>
            <w:tcW w:w="1018" w:type="dxa"/>
            <w:tcBorders>
              <w:top w:val="single" w:color="000000" w:sz="4" w:space="0"/>
              <w:left w:val="single" w:color="000000" w:sz="4" w:space="0"/>
              <w:bottom w:val="nil"/>
              <w:right w:val="single" w:color="000000" w:sz="4" w:space="0"/>
            </w:tcBorders>
            <w:vAlign w:val="center"/>
          </w:tcPr>
          <w:p w14:paraId="30C68B8B">
            <w:pPr>
              <w:jc w:val="center"/>
              <w:rPr>
                <w:rFonts w:ascii="宋体" w:hAnsi="宋体"/>
                <w:color w:val="000000"/>
                <w:sz w:val="18"/>
              </w:rPr>
            </w:pPr>
          </w:p>
        </w:tc>
      </w:tr>
      <w:tr w14:paraId="16A5536C">
        <w:tblPrEx>
          <w:tblCellMar>
            <w:top w:w="0" w:type="dxa"/>
            <w:left w:w="108" w:type="dxa"/>
            <w:bottom w:w="0" w:type="dxa"/>
            <w:right w:w="108" w:type="dxa"/>
          </w:tblCellMar>
        </w:tblPrEx>
        <w:trPr>
          <w:trHeight w:val="840" w:hRule="atLeast"/>
        </w:trPr>
        <w:tc>
          <w:tcPr>
            <w:tcW w:w="6399" w:type="dxa"/>
            <w:gridSpan w:val="9"/>
            <w:tcBorders>
              <w:top w:val="single" w:color="000000" w:sz="4" w:space="0"/>
              <w:left w:val="single" w:color="000000" w:sz="4" w:space="0"/>
              <w:bottom w:val="single" w:color="000000" w:sz="4" w:space="0"/>
              <w:right w:val="single" w:color="000000" w:sz="4" w:space="0"/>
            </w:tcBorders>
            <w:vAlign w:val="center"/>
          </w:tcPr>
          <w:p w14:paraId="6717BA49">
            <w:pPr>
              <w:widowControl/>
              <w:jc w:val="center"/>
              <w:textAlignment w:val="center"/>
              <w:rPr>
                <w:rFonts w:ascii="宋体" w:hAnsi="宋体"/>
                <w:color w:val="000000"/>
                <w:sz w:val="18"/>
              </w:rPr>
            </w:pPr>
            <w:r>
              <w:rPr>
                <w:rFonts w:ascii="宋体" w:hAnsi="宋体"/>
                <w:color w:val="000000"/>
                <w:sz w:val="18"/>
              </w:rPr>
              <w:t>总分</w:t>
            </w:r>
          </w:p>
        </w:tc>
        <w:tc>
          <w:tcPr>
            <w:tcW w:w="578" w:type="dxa"/>
            <w:tcBorders>
              <w:top w:val="single" w:color="000000" w:sz="4" w:space="0"/>
              <w:left w:val="single" w:color="000000" w:sz="4" w:space="0"/>
              <w:bottom w:val="single" w:color="000000" w:sz="4" w:space="0"/>
              <w:right w:val="single" w:color="000000" w:sz="4" w:space="0"/>
            </w:tcBorders>
            <w:vAlign w:val="center"/>
          </w:tcPr>
          <w:p w14:paraId="462C5C3A">
            <w:pPr>
              <w:widowControl/>
              <w:jc w:val="center"/>
              <w:textAlignment w:val="center"/>
              <w:rPr>
                <w:rFonts w:ascii="宋体" w:hAnsi="宋体"/>
                <w:color w:val="000000"/>
                <w:sz w:val="18"/>
              </w:rPr>
            </w:pPr>
            <w:r>
              <w:rPr>
                <w:rFonts w:ascii="宋体" w:hAnsi="宋体"/>
                <w:color w:val="000000"/>
                <w:sz w:val="18"/>
              </w:rPr>
              <w:t>100</w:t>
            </w:r>
          </w:p>
        </w:tc>
        <w:tc>
          <w:tcPr>
            <w:tcW w:w="768" w:type="dxa"/>
            <w:tcBorders>
              <w:top w:val="single" w:color="000000" w:sz="4" w:space="0"/>
              <w:left w:val="single" w:color="000000" w:sz="4" w:space="0"/>
              <w:bottom w:val="single" w:color="000000" w:sz="4" w:space="0"/>
              <w:right w:val="single" w:color="000000" w:sz="4" w:space="0"/>
            </w:tcBorders>
            <w:vAlign w:val="center"/>
          </w:tcPr>
          <w:p w14:paraId="793D2B45">
            <w:pPr>
              <w:widowControl/>
              <w:jc w:val="center"/>
              <w:textAlignment w:val="center"/>
              <w:rPr>
                <w:rFonts w:ascii="宋体" w:hAnsi="宋体"/>
                <w:color w:val="000000"/>
                <w:sz w:val="18"/>
              </w:rPr>
            </w:pPr>
            <w:r>
              <w:rPr>
                <w:rFonts w:ascii="宋体" w:hAnsi="宋体"/>
                <w:color w:val="000000"/>
                <w:sz w:val="18"/>
              </w:rPr>
              <w:t>99.41</w:t>
            </w:r>
          </w:p>
        </w:tc>
        <w:tc>
          <w:tcPr>
            <w:tcW w:w="1018" w:type="dxa"/>
            <w:tcBorders>
              <w:top w:val="single" w:color="000000" w:sz="4" w:space="0"/>
              <w:left w:val="single" w:color="000000" w:sz="4" w:space="0"/>
              <w:bottom w:val="single" w:color="000000" w:sz="4" w:space="0"/>
              <w:right w:val="single" w:color="000000" w:sz="4" w:space="0"/>
            </w:tcBorders>
            <w:vAlign w:val="center"/>
          </w:tcPr>
          <w:p w14:paraId="1BD886E6">
            <w:pPr>
              <w:jc w:val="center"/>
              <w:rPr>
                <w:rFonts w:ascii="宋体" w:hAnsi="宋体"/>
                <w:color w:val="000000"/>
                <w:sz w:val="18"/>
              </w:rPr>
            </w:pPr>
          </w:p>
        </w:tc>
      </w:tr>
    </w:tbl>
    <w:p w14:paraId="45AF8C4A">
      <w:pPr>
        <w:pStyle w:val="8"/>
        <w:ind w:firstLine="640"/>
        <w:rPr>
          <w:rFonts w:ascii="仿宋_GB2312" w:hAnsi="仿宋_GB2312" w:eastAsia="仿宋_GB2312"/>
          <w:kern w:val="2"/>
          <w:sz w:val="32"/>
          <w:lang w:val="en-US"/>
        </w:rPr>
      </w:pPr>
    </w:p>
    <w:p w14:paraId="4CD57489">
      <w:pPr>
        <w:widowControl/>
        <w:rPr>
          <w:rFonts w:ascii="仿宋_GB2312" w:hAnsi="仿宋_GB2312" w:eastAsia="仿宋_GB2312"/>
          <w:kern w:val="2"/>
          <w:sz w:val="32"/>
        </w:rPr>
      </w:pPr>
      <w:r>
        <w:rPr>
          <w:rFonts w:hint="eastAsia" w:ascii="仿宋_GB2312" w:hAnsi="仿宋_GB2312" w:eastAsia="仿宋_GB2312"/>
          <w:kern w:val="2"/>
          <w:sz w:val="32"/>
        </w:rPr>
        <w:t>8.数据中心管理费项目自评综述：根据年初设定的绩效目标，项目自评得分</w:t>
      </w:r>
      <w:r>
        <w:rPr>
          <w:rFonts w:ascii="宋体"/>
          <w:kern w:val="2"/>
          <w:sz w:val="32"/>
          <w:u w:val="single"/>
        </w:rPr>
        <w:t>100</w:t>
      </w:r>
      <w:r>
        <w:rPr>
          <w:rFonts w:hint="eastAsia" w:ascii="仿宋_GB2312" w:hAnsi="仿宋_GB2312" w:eastAsia="仿宋_GB2312"/>
          <w:kern w:val="2"/>
          <w:sz w:val="32"/>
        </w:rPr>
        <w:t>分。全年预算数为</w:t>
      </w:r>
      <w:r>
        <w:rPr>
          <w:rFonts w:ascii="宋体"/>
          <w:kern w:val="2"/>
          <w:sz w:val="32"/>
          <w:u w:val="single"/>
        </w:rPr>
        <w:t>12</w:t>
      </w:r>
      <w:r>
        <w:rPr>
          <w:rFonts w:hint="eastAsia" w:ascii="仿宋_GB2312" w:hAnsi="仿宋_GB2312" w:eastAsia="仿宋_GB2312"/>
          <w:kern w:val="2"/>
          <w:sz w:val="32"/>
        </w:rPr>
        <w:t>万元，执行数为</w:t>
      </w:r>
      <w:r>
        <w:rPr>
          <w:rFonts w:ascii="宋体"/>
          <w:kern w:val="2"/>
          <w:sz w:val="32"/>
          <w:u w:val="single"/>
        </w:rPr>
        <w:t>12</w:t>
      </w:r>
      <w:r>
        <w:rPr>
          <w:rFonts w:hint="eastAsia" w:ascii="仿宋_GB2312" w:hAnsi="仿宋_GB2312" w:eastAsia="仿宋_GB2312"/>
          <w:kern w:val="2"/>
          <w:sz w:val="32"/>
        </w:rPr>
        <w:t>万元，完成预算的</w:t>
      </w:r>
      <w:r>
        <w:rPr>
          <w:rFonts w:ascii="宋体"/>
          <w:kern w:val="2"/>
          <w:sz w:val="32"/>
          <w:u w:val="single"/>
        </w:rPr>
        <w:t>100</w:t>
      </w:r>
      <w:r>
        <w:rPr>
          <w:rFonts w:hint="eastAsia" w:ascii="仿宋_GB2312" w:hAnsi="仿宋_GB2312" w:eastAsia="仿宋_GB2312"/>
          <w:kern w:val="2"/>
          <w:sz w:val="32"/>
        </w:rPr>
        <w:t>%。项目绩效目标完成情况：对已建成的数据中心进行系统维护，根据各部门提出的要求定制开发一些功能模块。同时进一步汇集、交换、共享各行业各部门的数据，为建设新型智慧城市提供稳定的数据基础服务；完成中心机房基础设施日常的维护工作，空调日常巡检和维护保养、机房电源、电池及UPS的日常维护及保养，网络设备日常巡检和故障处理等。数据中心信息系统安全加固与检测工作等。发现的主要问题及原因：对项目评估，测算的地位和作用认识不足；有的评估测算的权限不明确，方法不科学；有的评估、测算滞后。下一步改进措施：加强空调日常巡检和维护保养、机房电源、电池及UPS的日常维护及保养，网络设备日常巡检和故障处理等。数据中心信息系统安全加固与检测工作等。通过对设备进行正常维护、更换、管理，部门日常支出等，保障数据中心系统正常运行，保障部门正常运转。及时发现系统维护问题等按需调整资源，尽可能减少资源资源不足和浪费现象的发生。</w:t>
      </w:r>
    </w:p>
    <w:p w14:paraId="10885843">
      <w:pPr>
        <w:pStyle w:val="7"/>
        <w:rPr>
          <w:rFonts w:ascii="仿宋_GB2312" w:hAnsi="仿宋_GB2312" w:eastAsia="仿宋_GB2312"/>
          <w:kern w:val="2"/>
          <w:sz w:val="32"/>
        </w:rPr>
      </w:pPr>
    </w:p>
    <w:tbl>
      <w:tblPr>
        <w:tblStyle w:val="13"/>
        <w:tblW w:w="0" w:type="auto"/>
        <w:tblInd w:w="93" w:type="dxa"/>
        <w:tblLayout w:type="fixed"/>
        <w:tblCellMar>
          <w:top w:w="0" w:type="dxa"/>
          <w:left w:w="108" w:type="dxa"/>
          <w:bottom w:w="0" w:type="dxa"/>
          <w:right w:w="108" w:type="dxa"/>
        </w:tblCellMar>
      </w:tblPr>
      <w:tblGrid>
        <w:gridCol w:w="451"/>
        <w:gridCol w:w="471"/>
        <w:gridCol w:w="788"/>
        <w:gridCol w:w="1416"/>
        <w:gridCol w:w="527"/>
        <w:gridCol w:w="527"/>
        <w:gridCol w:w="641"/>
        <w:gridCol w:w="756"/>
        <w:gridCol w:w="803"/>
        <w:gridCol w:w="609"/>
        <w:gridCol w:w="609"/>
        <w:gridCol w:w="1165"/>
      </w:tblGrid>
      <w:tr w14:paraId="735E235A">
        <w:tblPrEx>
          <w:tblCellMar>
            <w:top w:w="0" w:type="dxa"/>
            <w:left w:w="108" w:type="dxa"/>
            <w:bottom w:w="0" w:type="dxa"/>
            <w:right w:w="108" w:type="dxa"/>
          </w:tblCellMar>
        </w:tblPrEx>
        <w:trPr>
          <w:trHeight w:val="960" w:hRule="atLeast"/>
        </w:trPr>
        <w:tc>
          <w:tcPr>
            <w:tcW w:w="8763" w:type="dxa"/>
            <w:gridSpan w:val="12"/>
            <w:tcBorders>
              <w:top w:val="single" w:color="000000" w:sz="4" w:space="0"/>
              <w:left w:val="single" w:color="000000" w:sz="4" w:space="0"/>
              <w:bottom w:val="single" w:color="000000" w:sz="4" w:space="0"/>
              <w:right w:val="single" w:color="000000" w:sz="4" w:space="0"/>
            </w:tcBorders>
            <w:vAlign w:val="center"/>
          </w:tcPr>
          <w:p w14:paraId="12DB112D">
            <w:pPr>
              <w:widowControl/>
              <w:jc w:val="center"/>
              <w:textAlignment w:val="center"/>
              <w:rPr>
                <w:rFonts w:ascii="宋体" w:hAnsi="宋体"/>
                <w:b/>
                <w:color w:val="000000"/>
                <w:sz w:val="40"/>
              </w:rPr>
            </w:pPr>
            <w:r>
              <w:rPr>
                <w:rFonts w:ascii="宋体" w:hAnsi="宋体"/>
                <w:b/>
                <w:color w:val="000000"/>
                <w:sz w:val="40"/>
              </w:rPr>
              <w:t>项目支出绩效自评表</w:t>
            </w:r>
            <w:r>
              <w:rPr>
                <w:rFonts w:ascii="宋体" w:hAnsi="宋体"/>
                <w:b/>
                <w:color w:val="000000"/>
                <w:sz w:val="40"/>
              </w:rPr>
              <w:br w:type="textWrapping"/>
            </w:r>
            <w:r>
              <w:rPr>
                <w:rFonts w:ascii="宋体" w:hAnsi="宋体"/>
                <w:b/>
                <w:color w:val="000000"/>
                <w:sz w:val="40"/>
              </w:rPr>
              <w:t>(2022年度）</w:t>
            </w:r>
          </w:p>
        </w:tc>
      </w:tr>
      <w:tr w14:paraId="1C353948">
        <w:tblPrEx>
          <w:tblCellMar>
            <w:top w:w="0" w:type="dxa"/>
            <w:left w:w="108" w:type="dxa"/>
            <w:bottom w:w="0" w:type="dxa"/>
            <w:right w:w="108" w:type="dxa"/>
          </w:tblCellMar>
        </w:tblPrEx>
        <w:trPr>
          <w:trHeight w:val="380" w:hRule="atLeast"/>
        </w:trPr>
        <w:tc>
          <w:tcPr>
            <w:tcW w:w="922" w:type="dxa"/>
            <w:gridSpan w:val="2"/>
            <w:tcBorders>
              <w:top w:val="single" w:color="000000" w:sz="4" w:space="0"/>
              <w:left w:val="single" w:color="000000" w:sz="4" w:space="0"/>
              <w:bottom w:val="single" w:color="000000" w:sz="4" w:space="0"/>
              <w:right w:val="single" w:color="000000" w:sz="4" w:space="0"/>
            </w:tcBorders>
            <w:vAlign w:val="center"/>
          </w:tcPr>
          <w:p w14:paraId="1D193806">
            <w:pPr>
              <w:widowControl/>
              <w:jc w:val="right"/>
              <w:textAlignment w:val="center"/>
              <w:rPr>
                <w:rFonts w:ascii="宋体" w:hAnsi="宋体"/>
                <w:color w:val="000000"/>
                <w:sz w:val="18"/>
              </w:rPr>
            </w:pPr>
            <w:r>
              <w:rPr>
                <w:rFonts w:ascii="宋体" w:hAnsi="宋体"/>
                <w:color w:val="000000"/>
                <w:sz w:val="18"/>
              </w:rPr>
              <w:t>项目名称</w:t>
            </w:r>
          </w:p>
        </w:tc>
        <w:tc>
          <w:tcPr>
            <w:tcW w:w="7841" w:type="dxa"/>
            <w:gridSpan w:val="10"/>
            <w:tcBorders>
              <w:top w:val="single" w:color="000000" w:sz="4" w:space="0"/>
              <w:left w:val="single" w:color="000000" w:sz="4" w:space="0"/>
              <w:bottom w:val="single" w:color="000000" w:sz="4" w:space="0"/>
              <w:right w:val="single" w:color="000000" w:sz="4" w:space="0"/>
            </w:tcBorders>
            <w:vAlign w:val="center"/>
          </w:tcPr>
          <w:p w14:paraId="103C867D">
            <w:pPr>
              <w:widowControl/>
              <w:textAlignment w:val="center"/>
              <w:rPr>
                <w:rFonts w:ascii="宋体" w:hAnsi="宋体"/>
                <w:color w:val="000000"/>
                <w:sz w:val="18"/>
              </w:rPr>
            </w:pPr>
            <w:r>
              <w:rPr>
                <w:rFonts w:ascii="宋体" w:hAnsi="宋体"/>
                <w:color w:val="000000"/>
                <w:sz w:val="18"/>
              </w:rPr>
              <w:t>数据中心管理费</w:t>
            </w:r>
          </w:p>
        </w:tc>
      </w:tr>
      <w:tr w14:paraId="4E91A5A7">
        <w:tblPrEx>
          <w:tblCellMar>
            <w:top w:w="0" w:type="dxa"/>
            <w:left w:w="108" w:type="dxa"/>
            <w:bottom w:w="0" w:type="dxa"/>
            <w:right w:w="108" w:type="dxa"/>
          </w:tblCellMar>
        </w:tblPrEx>
        <w:trPr>
          <w:trHeight w:val="380" w:hRule="atLeast"/>
        </w:trPr>
        <w:tc>
          <w:tcPr>
            <w:tcW w:w="922" w:type="dxa"/>
            <w:gridSpan w:val="2"/>
            <w:tcBorders>
              <w:top w:val="single" w:color="000000" w:sz="4" w:space="0"/>
              <w:left w:val="single" w:color="000000" w:sz="4" w:space="0"/>
              <w:bottom w:val="single" w:color="000000" w:sz="4" w:space="0"/>
              <w:right w:val="single" w:color="000000" w:sz="4" w:space="0"/>
            </w:tcBorders>
            <w:vAlign w:val="center"/>
          </w:tcPr>
          <w:p w14:paraId="2C8E62EE">
            <w:pPr>
              <w:widowControl/>
              <w:jc w:val="right"/>
              <w:textAlignment w:val="center"/>
              <w:rPr>
                <w:rFonts w:ascii="宋体" w:hAnsi="宋体"/>
                <w:color w:val="000000"/>
                <w:sz w:val="18"/>
              </w:rPr>
            </w:pPr>
            <w:r>
              <w:rPr>
                <w:rFonts w:ascii="宋体" w:hAnsi="宋体"/>
                <w:color w:val="000000"/>
                <w:sz w:val="18"/>
              </w:rPr>
              <w:t>主管部门</w:t>
            </w:r>
          </w:p>
        </w:tc>
        <w:tc>
          <w:tcPr>
            <w:tcW w:w="3258" w:type="dxa"/>
            <w:gridSpan w:val="4"/>
            <w:tcBorders>
              <w:top w:val="single" w:color="000000" w:sz="4" w:space="0"/>
              <w:left w:val="single" w:color="000000" w:sz="4" w:space="0"/>
              <w:bottom w:val="single" w:color="000000" w:sz="4" w:space="0"/>
              <w:right w:val="single" w:color="000000" w:sz="4" w:space="0"/>
            </w:tcBorders>
            <w:vAlign w:val="center"/>
          </w:tcPr>
          <w:p w14:paraId="5C42855C">
            <w:pPr>
              <w:widowControl/>
              <w:textAlignment w:val="center"/>
              <w:rPr>
                <w:rFonts w:ascii="宋体" w:hAnsi="宋体"/>
                <w:color w:val="000000"/>
                <w:sz w:val="18"/>
              </w:rPr>
            </w:pPr>
            <w:r>
              <w:rPr>
                <w:rFonts w:ascii="宋体" w:hAnsi="宋体"/>
                <w:color w:val="000000"/>
                <w:sz w:val="18"/>
              </w:rPr>
              <w:t>乌海市大数据中心（部门）</w:t>
            </w: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14:paraId="2582E820">
            <w:pPr>
              <w:widowControl/>
              <w:jc w:val="right"/>
              <w:textAlignment w:val="center"/>
              <w:rPr>
                <w:rFonts w:ascii="宋体" w:hAnsi="宋体"/>
                <w:color w:val="000000"/>
                <w:sz w:val="18"/>
              </w:rPr>
            </w:pPr>
            <w:r>
              <w:rPr>
                <w:rFonts w:ascii="宋体" w:hAnsi="宋体"/>
                <w:color w:val="000000"/>
                <w:sz w:val="18"/>
              </w:rPr>
              <w:t>实施单位</w:t>
            </w:r>
          </w:p>
        </w:tc>
        <w:tc>
          <w:tcPr>
            <w:tcW w:w="3186" w:type="dxa"/>
            <w:gridSpan w:val="4"/>
            <w:tcBorders>
              <w:top w:val="single" w:color="000000" w:sz="4" w:space="0"/>
              <w:left w:val="single" w:color="000000" w:sz="4" w:space="0"/>
              <w:bottom w:val="single" w:color="000000" w:sz="4" w:space="0"/>
              <w:right w:val="single" w:color="000000" w:sz="4" w:space="0"/>
            </w:tcBorders>
            <w:vAlign w:val="center"/>
          </w:tcPr>
          <w:p w14:paraId="6FAF357A">
            <w:pPr>
              <w:widowControl/>
              <w:textAlignment w:val="center"/>
              <w:rPr>
                <w:rFonts w:ascii="宋体" w:hAnsi="宋体"/>
                <w:color w:val="000000"/>
                <w:sz w:val="18"/>
              </w:rPr>
            </w:pPr>
            <w:r>
              <w:rPr>
                <w:rFonts w:ascii="宋体" w:hAnsi="宋体"/>
                <w:color w:val="000000"/>
                <w:sz w:val="18"/>
              </w:rPr>
              <w:t>乌海市大数据中心</w:t>
            </w:r>
          </w:p>
        </w:tc>
      </w:tr>
      <w:tr w14:paraId="19CF1447">
        <w:tblPrEx>
          <w:tblCellMar>
            <w:top w:w="0" w:type="dxa"/>
            <w:left w:w="108" w:type="dxa"/>
            <w:bottom w:w="0" w:type="dxa"/>
            <w:right w:w="108" w:type="dxa"/>
          </w:tblCellMar>
        </w:tblPrEx>
        <w:trPr>
          <w:trHeight w:val="380" w:hRule="atLeast"/>
        </w:trPr>
        <w:tc>
          <w:tcPr>
            <w:tcW w:w="92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C2F124B">
            <w:pPr>
              <w:widowControl/>
              <w:jc w:val="center"/>
              <w:textAlignment w:val="center"/>
              <w:rPr>
                <w:rFonts w:ascii="宋体" w:hAnsi="宋体"/>
                <w:color w:val="000000"/>
                <w:sz w:val="18"/>
              </w:rPr>
            </w:pPr>
            <w:r>
              <w:rPr>
                <w:rFonts w:ascii="宋体" w:hAnsi="宋体"/>
                <w:color w:val="000000"/>
                <w:sz w:val="18"/>
              </w:rPr>
              <w:t>项目资金</w:t>
            </w:r>
            <w:r>
              <w:rPr>
                <w:rFonts w:ascii="宋体" w:hAnsi="宋体"/>
                <w:color w:val="000000"/>
                <w:sz w:val="18"/>
              </w:rPr>
              <w:br w:type="textWrapping"/>
            </w:r>
            <w:r>
              <w:rPr>
                <w:rFonts w:ascii="宋体" w:hAnsi="宋体"/>
                <w:color w:val="000000"/>
                <w:sz w:val="18"/>
              </w:rPr>
              <w:t>（万元）</w:t>
            </w:r>
          </w:p>
        </w:tc>
        <w:tc>
          <w:tcPr>
            <w:tcW w:w="788" w:type="dxa"/>
            <w:tcBorders>
              <w:top w:val="single" w:color="000000" w:sz="4" w:space="0"/>
              <w:left w:val="single" w:color="000000" w:sz="4" w:space="0"/>
              <w:bottom w:val="single" w:color="000000" w:sz="4" w:space="0"/>
              <w:right w:val="single" w:color="000000" w:sz="4" w:space="0"/>
            </w:tcBorders>
            <w:vAlign w:val="center"/>
          </w:tcPr>
          <w:p w14:paraId="6B60FCF5">
            <w:pPr>
              <w:rPr>
                <w:rFonts w:ascii="宋体" w:hAnsi="宋体"/>
                <w:color w:val="000000"/>
                <w:sz w:val="18"/>
              </w:rPr>
            </w:pPr>
          </w:p>
        </w:tc>
        <w:tc>
          <w:tcPr>
            <w:tcW w:w="1416" w:type="dxa"/>
            <w:tcBorders>
              <w:top w:val="single" w:color="000000" w:sz="4" w:space="0"/>
              <w:left w:val="single" w:color="000000" w:sz="4" w:space="0"/>
              <w:bottom w:val="single" w:color="000000" w:sz="4" w:space="0"/>
              <w:right w:val="single" w:color="000000" w:sz="4" w:space="0"/>
            </w:tcBorders>
            <w:vAlign w:val="center"/>
          </w:tcPr>
          <w:p w14:paraId="72B266A6">
            <w:pPr>
              <w:widowControl/>
              <w:jc w:val="center"/>
              <w:textAlignment w:val="center"/>
              <w:rPr>
                <w:rFonts w:ascii="宋体" w:hAnsi="宋体"/>
                <w:color w:val="000000"/>
                <w:sz w:val="18"/>
              </w:rPr>
            </w:pPr>
            <w:r>
              <w:rPr>
                <w:rFonts w:ascii="宋体" w:hAnsi="宋体"/>
                <w:color w:val="000000"/>
                <w:sz w:val="18"/>
              </w:rPr>
              <w:t>年初预算数</w:t>
            </w:r>
          </w:p>
        </w:tc>
        <w:tc>
          <w:tcPr>
            <w:tcW w:w="1054" w:type="dxa"/>
            <w:gridSpan w:val="2"/>
            <w:tcBorders>
              <w:top w:val="single" w:color="000000" w:sz="4" w:space="0"/>
              <w:left w:val="single" w:color="000000" w:sz="4" w:space="0"/>
              <w:bottom w:val="single" w:color="000000" w:sz="4" w:space="0"/>
              <w:right w:val="single" w:color="000000" w:sz="4" w:space="0"/>
            </w:tcBorders>
            <w:vAlign w:val="center"/>
          </w:tcPr>
          <w:p w14:paraId="7CDEA695">
            <w:pPr>
              <w:widowControl/>
              <w:jc w:val="center"/>
              <w:textAlignment w:val="center"/>
              <w:rPr>
                <w:rFonts w:ascii="宋体" w:hAnsi="宋体"/>
                <w:color w:val="000000"/>
                <w:sz w:val="18"/>
              </w:rPr>
            </w:pPr>
            <w:r>
              <w:rPr>
                <w:rFonts w:ascii="宋体" w:hAnsi="宋体"/>
                <w:color w:val="000000"/>
                <w:sz w:val="18"/>
              </w:rPr>
              <w:t>全年预算数</w:t>
            </w: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14:paraId="5A334195">
            <w:pPr>
              <w:widowControl/>
              <w:jc w:val="center"/>
              <w:textAlignment w:val="center"/>
              <w:rPr>
                <w:rFonts w:ascii="宋体" w:hAnsi="宋体"/>
                <w:color w:val="000000"/>
                <w:sz w:val="18"/>
              </w:rPr>
            </w:pPr>
            <w:r>
              <w:rPr>
                <w:rFonts w:ascii="宋体" w:hAnsi="宋体"/>
                <w:color w:val="000000"/>
                <w:sz w:val="18"/>
              </w:rPr>
              <w:t>全年执行数</w:t>
            </w:r>
          </w:p>
        </w:tc>
        <w:tc>
          <w:tcPr>
            <w:tcW w:w="803" w:type="dxa"/>
            <w:tcBorders>
              <w:top w:val="single" w:color="000000" w:sz="4" w:space="0"/>
              <w:left w:val="single" w:color="000000" w:sz="4" w:space="0"/>
              <w:bottom w:val="single" w:color="000000" w:sz="4" w:space="0"/>
              <w:right w:val="single" w:color="000000" w:sz="4" w:space="0"/>
            </w:tcBorders>
            <w:vAlign w:val="center"/>
          </w:tcPr>
          <w:p w14:paraId="70887000">
            <w:pPr>
              <w:widowControl/>
              <w:jc w:val="center"/>
              <w:textAlignment w:val="center"/>
              <w:rPr>
                <w:rFonts w:ascii="宋体" w:hAnsi="宋体"/>
                <w:color w:val="000000"/>
                <w:sz w:val="18"/>
              </w:rPr>
            </w:pPr>
            <w:r>
              <w:rPr>
                <w:rFonts w:ascii="宋体" w:hAnsi="宋体"/>
                <w:color w:val="000000"/>
                <w:sz w:val="18"/>
              </w:rPr>
              <w:t>分值</w:t>
            </w:r>
          </w:p>
        </w:tc>
        <w:tc>
          <w:tcPr>
            <w:tcW w:w="1218" w:type="dxa"/>
            <w:gridSpan w:val="2"/>
            <w:tcBorders>
              <w:top w:val="single" w:color="000000" w:sz="4" w:space="0"/>
              <w:left w:val="single" w:color="000000" w:sz="4" w:space="0"/>
              <w:bottom w:val="single" w:color="000000" w:sz="4" w:space="0"/>
              <w:right w:val="single" w:color="000000" w:sz="4" w:space="0"/>
            </w:tcBorders>
            <w:vAlign w:val="center"/>
          </w:tcPr>
          <w:p w14:paraId="584C19EA">
            <w:pPr>
              <w:widowControl/>
              <w:jc w:val="center"/>
              <w:textAlignment w:val="center"/>
              <w:rPr>
                <w:rFonts w:ascii="宋体" w:hAnsi="宋体"/>
                <w:color w:val="000000"/>
                <w:sz w:val="18"/>
              </w:rPr>
            </w:pPr>
            <w:r>
              <w:rPr>
                <w:rFonts w:ascii="宋体" w:hAnsi="宋体"/>
                <w:color w:val="000000"/>
                <w:sz w:val="18"/>
              </w:rPr>
              <w:t>执行率（%）</w:t>
            </w:r>
          </w:p>
        </w:tc>
        <w:tc>
          <w:tcPr>
            <w:tcW w:w="1165" w:type="dxa"/>
            <w:tcBorders>
              <w:top w:val="single" w:color="000000" w:sz="4" w:space="0"/>
              <w:left w:val="single" w:color="000000" w:sz="4" w:space="0"/>
              <w:bottom w:val="single" w:color="000000" w:sz="4" w:space="0"/>
              <w:right w:val="single" w:color="000000" w:sz="4" w:space="0"/>
            </w:tcBorders>
            <w:vAlign w:val="center"/>
          </w:tcPr>
          <w:p w14:paraId="6CC59EE2">
            <w:pPr>
              <w:widowControl/>
              <w:jc w:val="center"/>
              <w:textAlignment w:val="center"/>
              <w:rPr>
                <w:rFonts w:ascii="宋体" w:hAnsi="宋体"/>
                <w:color w:val="000000"/>
                <w:sz w:val="18"/>
              </w:rPr>
            </w:pPr>
            <w:r>
              <w:rPr>
                <w:rFonts w:ascii="宋体" w:hAnsi="宋体"/>
                <w:color w:val="000000"/>
                <w:sz w:val="18"/>
              </w:rPr>
              <w:t>得分</w:t>
            </w:r>
          </w:p>
        </w:tc>
      </w:tr>
      <w:tr w14:paraId="1D474902">
        <w:tblPrEx>
          <w:tblCellMar>
            <w:top w:w="0" w:type="dxa"/>
            <w:left w:w="108" w:type="dxa"/>
            <w:bottom w:w="0" w:type="dxa"/>
            <w:right w:w="108" w:type="dxa"/>
          </w:tblCellMar>
        </w:tblPrEx>
        <w:trPr>
          <w:trHeight w:val="380" w:hRule="atLeast"/>
        </w:trPr>
        <w:tc>
          <w:tcPr>
            <w:tcW w:w="9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CFC79C5">
            <w:pPr>
              <w:jc w:val="center"/>
              <w:rPr>
                <w:rFonts w:ascii="宋体" w:hAnsi="宋体"/>
                <w:color w:val="000000"/>
                <w:sz w:val="18"/>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026AB0EA">
            <w:pPr>
              <w:widowControl/>
              <w:jc w:val="center"/>
              <w:textAlignment w:val="center"/>
              <w:rPr>
                <w:rFonts w:ascii="宋体" w:hAnsi="宋体"/>
                <w:color w:val="000000"/>
                <w:sz w:val="18"/>
              </w:rPr>
            </w:pPr>
            <w:r>
              <w:rPr>
                <w:rFonts w:ascii="宋体" w:hAnsi="宋体"/>
                <w:color w:val="000000"/>
                <w:sz w:val="18"/>
              </w:rPr>
              <w:t>年度资金总额</w:t>
            </w:r>
          </w:p>
        </w:tc>
        <w:tc>
          <w:tcPr>
            <w:tcW w:w="1416" w:type="dxa"/>
            <w:tcBorders>
              <w:top w:val="single" w:color="000000" w:sz="4" w:space="0"/>
              <w:left w:val="single" w:color="000000" w:sz="4" w:space="0"/>
              <w:bottom w:val="single" w:color="000000" w:sz="4" w:space="0"/>
              <w:right w:val="single" w:color="000000" w:sz="4" w:space="0"/>
            </w:tcBorders>
            <w:vAlign w:val="center"/>
          </w:tcPr>
          <w:p w14:paraId="6783E01F">
            <w:pPr>
              <w:widowControl/>
              <w:textAlignment w:val="center"/>
              <w:rPr>
                <w:rFonts w:ascii="宋体" w:hAnsi="宋体"/>
                <w:color w:val="000000"/>
                <w:sz w:val="18"/>
              </w:rPr>
            </w:pPr>
            <w:r>
              <w:rPr>
                <w:rFonts w:ascii="宋体" w:hAnsi="宋体"/>
                <w:color w:val="000000"/>
                <w:sz w:val="18"/>
              </w:rPr>
              <w:t>12.00</w:t>
            </w:r>
          </w:p>
        </w:tc>
        <w:tc>
          <w:tcPr>
            <w:tcW w:w="1054" w:type="dxa"/>
            <w:gridSpan w:val="2"/>
            <w:tcBorders>
              <w:top w:val="single" w:color="000000" w:sz="4" w:space="0"/>
              <w:left w:val="single" w:color="000000" w:sz="4" w:space="0"/>
              <w:bottom w:val="single" w:color="000000" w:sz="4" w:space="0"/>
              <w:right w:val="single" w:color="000000" w:sz="4" w:space="0"/>
            </w:tcBorders>
            <w:vAlign w:val="center"/>
          </w:tcPr>
          <w:p w14:paraId="7261F80E">
            <w:pPr>
              <w:widowControl/>
              <w:jc w:val="center"/>
              <w:textAlignment w:val="center"/>
              <w:rPr>
                <w:rFonts w:ascii="宋体" w:hAnsi="宋体"/>
                <w:color w:val="000000"/>
                <w:sz w:val="18"/>
              </w:rPr>
            </w:pPr>
            <w:r>
              <w:rPr>
                <w:rFonts w:ascii="宋体" w:hAnsi="宋体"/>
                <w:color w:val="000000"/>
                <w:sz w:val="18"/>
              </w:rPr>
              <w:t>12.00</w:t>
            </w: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14:paraId="65D2BECF">
            <w:pPr>
              <w:widowControl/>
              <w:jc w:val="center"/>
              <w:textAlignment w:val="center"/>
              <w:rPr>
                <w:rFonts w:ascii="宋体" w:hAnsi="宋体"/>
                <w:color w:val="000000"/>
                <w:sz w:val="18"/>
              </w:rPr>
            </w:pPr>
            <w:r>
              <w:rPr>
                <w:rFonts w:ascii="宋体" w:hAnsi="宋体"/>
                <w:color w:val="000000"/>
                <w:sz w:val="18"/>
              </w:rPr>
              <w:t>12.00</w:t>
            </w:r>
          </w:p>
        </w:tc>
        <w:tc>
          <w:tcPr>
            <w:tcW w:w="803" w:type="dxa"/>
            <w:tcBorders>
              <w:top w:val="single" w:color="000000" w:sz="4" w:space="0"/>
              <w:left w:val="single" w:color="000000" w:sz="4" w:space="0"/>
              <w:bottom w:val="single" w:color="000000" w:sz="4" w:space="0"/>
              <w:right w:val="single" w:color="000000" w:sz="4" w:space="0"/>
            </w:tcBorders>
            <w:vAlign w:val="center"/>
          </w:tcPr>
          <w:p w14:paraId="242145F7">
            <w:pPr>
              <w:widowControl/>
              <w:jc w:val="center"/>
              <w:textAlignment w:val="center"/>
              <w:rPr>
                <w:rFonts w:ascii="宋体" w:hAnsi="宋体"/>
                <w:color w:val="000000"/>
                <w:sz w:val="18"/>
              </w:rPr>
            </w:pPr>
            <w:r>
              <w:rPr>
                <w:rFonts w:ascii="宋体" w:hAnsi="宋体"/>
                <w:color w:val="000000"/>
                <w:sz w:val="18"/>
              </w:rPr>
              <w:t>10</w:t>
            </w:r>
          </w:p>
        </w:tc>
        <w:tc>
          <w:tcPr>
            <w:tcW w:w="1218" w:type="dxa"/>
            <w:gridSpan w:val="2"/>
            <w:tcBorders>
              <w:top w:val="single" w:color="000000" w:sz="4" w:space="0"/>
              <w:left w:val="single" w:color="000000" w:sz="4" w:space="0"/>
              <w:bottom w:val="single" w:color="000000" w:sz="4" w:space="0"/>
              <w:right w:val="single" w:color="000000" w:sz="4" w:space="0"/>
            </w:tcBorders>
            <w:vAlign w:val="center"/>
          </w:tcPr>
          <w:p w14:paraId="2506088E">
            <w:pPr>
              <w:widowControl/>
              <w:jc w:val="center"/>
              <w:textAlignment w:val="center"/>
              <w:rPr>
                <w:rFonts w:ascii="宋体" w:hAnsi="宋体"/>
                <w:color w:val="000000"/>
                <w:sz w:val="18"/>
              </w:rPr>
            </w:pPr>
            <w:r>
              <w:rPr>
                <w:rFonts w:ascii="宋体" w:hAnsi="宋体"/>
                <w:color w:val="000000"/>
                <w:sz w:val="18"/>
              </w:rPr>
              <w:t>100.00</w:t>
            </w:r>
          </w:p>
        </w:tc>
        <w:tc>
          <w:tcPr>
            <w:tcW w:w="1165" w:type="dxa"/>
            <w:tcBorders>
              <w:top w:val="single" w:color="000000" w:sz="4" w:space="0"/>
              <w:left w:val="single" w:color="000000" w:sz="4" w:space="0"/>
              <w:bottom w:val="single" w:color="000000" w:sz="4" w:space="0"/>
              <w:right w:val="single" w:color="000000" w:sz="4" w:space="0"/>
            </w:tcBorders>
            <w:vAlign w:val="center"/>
          </w:tcPr>
          <w:p w14:paraId="4F290985">
            <w:pPr>
              <w:widowControl/>
              <w:jc w:val="center"/>
              <w:textAlignment w:val="center"/>
              <w:rPr>
                <w:rFonts w:ascii="宋体" w:hAnsi="宋体"/>
                <w:color w:val="000000"/>
                <w:sz w:val="18"/>
              </w:rPr>
            </w:pPr>
            <w:r>
              <w:rPr>
                <w:rFonts w:ascii="宋体" w:hAnsi="宋体"/>
                <w:color w:val="000000"/>
                <w:sz w:val="18"/>
              </w:rPr>
              <w:t>10</w:t>
            </w:r>
          </w:p>
        </w:tc>
      </w:tr>
      <w:tr w14:paraId="13AEF038">
        <w:tblPrEx>
          <w:tblCellMar>
            <w:top w:w="0" w:type="dxa"/>
            <w:left w:w="108" w:type="dxa"/>
            <w:bottom w:w="0" w:type="dxa"/>
            <w:right w:w="108" w:type="dxa"/>
          </w:tblCellMar>
        </w:tblPrEx>
        <w:trPr>
          <w:trHeight w:val="380" w:hRule="atLeast"/>
        </w:trPr>
        <w:tc>
          <w:tcPr>
            <w:tcW w:w="9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622D7F8">
            <w:pPr>
              <w:jc w:val="center"/>
              <w:rPr>
                <w:rFonts w:ascii="宋体" w:hAnsi="宋体"/>
                <w:color w:val="000000"/>
                <w:sz w:val="18"/>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25C977C6">
            <w:pPr>
              <w:widowControl/>
              <w:textAlignment w:val="center"/>
              <w:rPr>
                <w:rFonts w:ascii="宋体" w:hAnsi="宋体"/>
                <w:color w:val="000000"/>
                <w:sz w:val="18"/>
              </w:rPr>
            </w:pPr>
            <w:r>
              <w:rPr>
                <w:rFonts w:ascii="宋体" w:hAnsi="宋体"/>
                <w:color w:val="000000"/>
                <w:sz w:val="18"/>
              </w:rPr>
              <w:t>其中：财政拨款</w:t>
            </w:r>
          </w:p>
        </w:tc>
        <w:tc>
          <w:tcPr>
            <w:tcW w:w="1416" w:type="dxa"/>
            <w:tcBorders>
              <w:top w:val="single" w:color="000000" w:sz="4" w:space="0"/>
              <w:left w:val="single" w:color="000000" w:sz="4" w:space="0"/>
              <w:bottom w:val="single" w:color="000000" w:sz="4" w:space="0"/>
              <w:right w:val="single" w:color="000000" w:sz="4" w:space="0"/>
            </w:tcBorders>
            <w:vAlign w:val="center"/>
          </w:tcPr>
          <w:p w14:paraId="7293AEBA">
            <w:pPr>
              <w:widowControl/>
              <w:textAlignment w:val="center"/>
              <w:rPr>
                <w:rFonts w:ascii="宋体" w:hAnsi="宋体"/>
                <w:color w:val="000000"/>
                <w:sz w:val="18"/>
              </w:rPr>
            </w:pPr>
            <w:r>
              <w:rPr>
                <w:rFonts w:ascii="宋体" w:hAnsi="宋体"/>
                <w:color w:val="000000"/>
                <w:sz w:val="18"/>
              </w:rPr>
              <w:t>12.00</w:t>
            </w:r>
          </w:p>
        </w:tc>
        <w:tc>
          <w:tcPr>
            <w:tcW w:w="1054" w:type="dxa"/>
            <w:gridSpan w:val="2"/>
            <w:tcBorders>
              <w:top w:val="single" w:color="000000" w:sz="4" w:space="0"/>
              <w:left w:val="single" w:color="000000" w:sz="4" w:space="0"/>
              <w:bottom w:val="single" w:color="000000" w:sz="4" w:space="0"/>
              <w:right w:val="single" w:color="000000" w:sz="4" w:space="0"/>
            </w:tcBorders>
            <w:vAlign w:val="center"/>
          </w:tcPr>
          <w:p w14:paraId="70BEAE3A">
            <w:pPr>
              <w:widowControl/>
              <w:jc w:val="center"/>
              <w:textAlignment w:val="center"/>
              <w:rPr>
                <w:rFonts w:ascii="宋体" w:hAnsi="宋体"/>
                <w:color w:val="000000"/>
                <w:sz w:val="18"/>
              </w:rPr>
            </w:pPr>
            <w:r>
              <w:rPr>
                <w:rFonts w:ascii="宋体" w:hAnsi="宋体"/>
                <w:color w:val="000000"/>
                <w:sz w:val="18"/>
              </w:rPr>
              <w:t>12.00</w:t>
            </w: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14:paraId="6EB2556A">
            <w:pPr>
              <w:widowControl/>
              <w:jc w:val="center"/>
              <w:textAlignment w:val="center"/>
              <w:rPr>
                <w:rFonts w:ascii="宋体" w:hAnsi="宋体"/>
                <w:color w:val="000000"/>
                <w:sz w:val="18"/>
              </w:rPr>
            </w:pPr>
            <w:r>
              <w:rPr>
                <w:rFonts w:ascii="宋体" w:hAnsi="宋体"/>
                <w:color w:val="000000"/>
                <w:sz w:val="18"/>
              </w:rPr>
              <w:t>12.00</w:t>
            </w:r>
          </w:p>
        </w:tc>
        <w:tc>
          <w:tcPr>
            <w:tcW w:w="803" w:type="dxa"/>
            <w:tcBorders>
              <w:top w:val="single" w:color="000000" w:sz="4" w:space="0"/>
              <w:left w:val="single" w:color="000000" w:sz="4" w:space="0"/>
              <w:bottom w:val="single" w:color="000000" w:sz="4" w:space="0"/>
              <w:right w:val="single" w:color="000000" w:sz="4" w:space="0"/>
            </w:tcBorders>
            <w:vAlign w:val="center"/>
          </w:tcPr>
          <w:p w14:paraId="5B72FEAC">
            <w:pPr>
              <w:widowControl/>
              <w:jc w:val="center"/>
              <w:textAlignment w:val="center"/>
              <w:rPr>
                <w:rFonts w:ascii="Arial" w:hAnsi="Arial"/>
                <w:color w:val="222222"/>
                <w:sz w:val="19"/>
              </w:rPr>
            </w:pPr>
            <w:r>
              <w:rPr>
                <w:rFonts w:ascii="Arial" w:hAnsi="Arial"/>
                <w:color w:val="222222"/>
                <w:sz w:val="19"/>
              </w:rPr>
              <w:t>——</w:t>
            </w:r>
          </w:p>
        </w:tc>
        <w:tc>
          <w:tcPr>
            <w:tcW w:w="1218" w:type="dxa"/>
            <w:gridSpan w:val="2"/>
            <w:tcBorders>
              <w:top w:val="single" w:color="000000" w:sz="4" w:space="0"/>
              <w:left w:val="single" w:color="000000" w:sz="4" w:space="0"/>
              <w:bottom w:val="single" w:color="000000" w:sz="4" w:space="0"/>
              <w:right w:val="single" w:color="000000" w:sz="4" w:space="0"/>
            </w:tcBorders>
            <w:vAlign w:val="center"/>
          </w:tcPr>
          <w:p w14:paraId="559980D2">
            <w:pPr>
              <w:widowControl/>
              <w:jc w:val="center"/>
              <w:textAlignment w:val="center"/>
              <w:rPr>
                <w:rFonts w:ascii="宋体" w:hAnsi="宋体"/>
                <w:color w:val="000000"/>
                <w:sz w:val="18"/>
              </w:rPr>
            </w:pPr>
            <w:r>
              <w:rPr>
                <w:rFonts w:ascii="宋体" w:hAnsi="宋体"/>
                <w:color w:val="000000"/>
                <w:sz w:val="18"/>
              </w:rPr>
              <w:t>100.00</w:t>
            </w:r>
          </w:p>
        </w:tc>
        <w:tc>
          <w:tcPr>
            <w:tcW w:w="1165" w:type="dxa"/>
            <w:tcBorders>
              <w:top w:val="single" w:color="000000" w:sz="4" w:space="0"/>
              <w:left w:val="single" w:color="000000" w:sz="4" w:space="0"/>
              <w:bottom w:val="single" w:color="000000" w:sz="4" w:space="0"/>
              <w:right w:val="single" w:color="000000" w:sz="4" w:space="0"/>
            </w:tcBorders>
            <w:vAlign w:val="center"/>
          </w:tcPr>
          <w:p w14:paraId="0A7B828F">
            <w:pPr>
              <w:widowControl/>
              <w:jc w:val="center"/>
              <w:textAlignment w:val="center"/>
              <w:rPr>
                <w:rFonts w:ascii="Arial" w:hAnsi="Arial"/>
                <w:color w:val="222222"/>
                <w:sz w:val="19"/>
              </w:rPr>
            </w:pPr>
            <w:r>
              <w:rPr>
                <w:rFonts w:ascii="Arial" w:hAnsi="Arial"/>
                <w:color w:val="222222"/>
                <w:sz w:val="19"/>
              </w:rPr>
              <w:t>——</w:t>
            </w:r>
          </w:p>
        </w:tc>
      </w:tr>
      <w:tr w14:paraId="354A1D94">
        <w:tblPrEx>
          <w:tblCellMar>
            <w:top w:w="0" w:type="dxa"/>
            <w:left w:w="108" w:type="dxa"/>
            <w:bottom w:w="0" w:type="dxa"/>
            <w:right w:w="108" w:type="dxa"/>
          </w:tblCellMar>
        </w:tblPrEx>
        <w:trPr>
          <w:trHeight w:val="380" w:hRule="atLeast"/>
        </w:trPr>
        <w:tc>
          <w:tcPr>
            <w:tcW w:w="9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6BC4735">
            <w:pPr>
              <w:jc w:val="center"/>
              <w:rPr>
                <w:rFonts w:ascii="宋体" w:hAnsi="宋体"/>
                <w:color w:val="000000"/>
                <w:sz w:val="18"/>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62C5B9C7">
            <w:pPr>
              <w:widowControl/>
              <w:jc w:val="center"/>
              <w:textAlignment w:val="center"/>
              <w:rPr>
                <w:rFonts w:ascii="宋体" w:hAnsi="宋体"/>
                <w:color w:val="000000"/>
                <w:sz w:val="18"/>
              </w:rPr>
            </w:pPr>
            <w:r>
              <w:rPr>
                <w:rFonts w:ascii="宋体" w:hAnsi="宋体"/>
                <w:color w:val="000000"/>
                <w:sz w:val="18"/>
              </w:rPr>
              <w:t>上年结转资金</w:t>
            </w:r>
          </w:p>
        </w:tc>
        <w:tc>
          <w:tcPr>
            <w:tcW w:w="1416" w:type="dxa"/>
            <w:tcBorders>
              <w:top w:val="single" w:color="000000" w:sz="4" w:space="0"/>
              <w:left w:val="single" w:color="000000" w:sz="4" w:space="0"/>
              <w:bottom w:val="single" w:color="000000" w:sz="4" w:space="0"/>
              <w:right w:val="single" w:color="000000" w:sz="4" w:space="0"/>
            </w:tcBorders>
            <w:vAlign w:val="center"/>
          </w:tcPr>
          <w:p w14:paraId="4E143CB5">
            <w:pPr>
              <w:widowControl/>
              <w:textAlignment w:val="center"/>
              <w:rPr>
                <w:rFonts w:ascii="宋体" w:hAnsi="宋体"/>
                <w:color w:val="000000"/>
                <w:sz w:val="18"/>
              </w:rPr>
            </w:pPr>
            <w:r>
              <w:rPr>
                <w:rFonts w:ascii="宋体" w:hAnsi="宋体"/>
                <w:color w:val="000000"/>
                <w:sz w:val="18"/>
              </w:rPr>
              <w:t>0.00</w:t>
            </w:r>
          </w:p>
        </w:tc>
        <w:tc>
          <w:tcPr>
            <w:tcW w:w="1054" w:type="dxa"/>
            <w:gridSpan w:val="2"/>
            <w:tcBorders>
              <w:top w:val="single" w:color="000000" w:sz="4" w:space="0"/>
              <w:left w:val="single" w:color="000000" w:sz="4" w:space="0"/>
              <w:bottom w:val="single" w:color="000000" w:sz="4" w:space="0"/>
              <w:right w:val="single" w:color="000000" w:sz="4" w:space="0"/>
            </w:tcBorders>
            <w:vAlign w:val="center"/>
          </w:tcPr>
          <w:p w14:paraId="31005ED5">
            <w:pPr>
              <w:widowControl/>
              <w:jc w:val="center"/>
              <w:textAlignment w:val="center"/>
              <w:rPr>
                <w:rFonts w:ascii="宋体" w:hAnsi="宋体"/>
                <w:color w:val="000000"/>
                <w:sz w:val="18"/>
              </w:rPr>
            </w:pPr>
            <w:r>
              <w:rPr>
                <w:rFonts w:ascii="宋体" w:hAnsi="宋体"/>
                <w:color w:val="000000"/>
                <w:sz w:val="18"/>
              </w:rPr>
              <w:t>0.00</w:t>
            </w: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14:paraId="631C7B75">
            <w:pPr>
              <w:widowControl/>
              <w:jc w:val="center"/>
              <w:textAlignment w:val="center"/>
              <w:rPr>
                <w:rFonts w:ascii="宋体" w:hAnsi="宋体"/>
                <w:color w:val="000000"/>
                <w:sz w:val="18"/>
              </w:rPr>
            </w:pPr>
            <w:r>
              <w:rPr>
                <w:rFonts w:ascii="宋体" w:hAnsi="宋体"/>
                <w:color w:val="000000"/>
                <w:sz w:val="18"/>
              </w:rPr>
              <w:t>0.00</w:t>
            </w:r>
          </w:p>
        </w:tc>
        <w:tc>
          <w:tcPr>
            <w:tcW w:w="803" w:type="dxa"/>
            <w:tcBorders>
              <w:top w:val="single" w:color="000000" w:sz="4" w:space="0"/>
              <w:left w:val="single" w:color="000000" w:sz="4" w:space="0"/>
              <w:bottom w:val="single" w:color="000000" w:sz="4" w:space="0"/>
              <w:right w:val="single" w:color="000000" w:sz="4" w:space="0"/>
            </w:tcBorders>
            <w:vAlign w:val="center"/>
          </w:tcPr>
          <w:p w14:paraId="2BD23192">
            <w:pPr>
              <w:widowControl/>
              <w:jc w:val="center"/>
              <w:textAlignment w:val="center"/>
              <w:rPr>
                <w:rFonts w:ascii="Arial" w:hAnsi="Arial"/>
                <w:color w:val="222222"/>
                <w:sz w:val="19"/>
              </w:rPr>
            </w:pPr>
            <w:r>
              <w:rPr>
                <w:rFonts w:ascii="Arial" w:hAnsi="Arial"/>
                <w:color w:val="222222"/>
                <w:sz w:val="19"/>
              </w:rPr>
              <w:t>——</w:t>
            </w:r>
          </w:p>
        </w:tc>
        <w:tc>
          <w:tcPr>
            <w:tcW w:w="1218" w:type="dxa"/>
            <w:gridSpan w:val="2"/>
            <w:tcBorders>
              <w:top w:val="single" w:color="000000" w:sz="4" w:space="0"/>
              <w:left w:val="single" w:color="000000" w:sz="4" w:space="0"/>
              <w:bottom w:val="single" w:color="000000" w:sz="4" w:space="0"/>
              <w:right w:val="single" w:color="000000" w:sz="4" w:space="0"/>
            </w:tcBorders>
            <w:vAlign w:val="center"/>
          </w:tcPr>
          <w:p w14:paraId="0D8ADC6B">
            <w:pPr>
              <w:widowControl/>
              <w:jc w:val="center"/>
              <w:textAlignment w:val="center"/>
              <w:rPr>
                <w:rFonts w:ascii="宋体" w:hAnsi="宋体"/>
                <w:color w:val="000000"/>
                <w:sz w:val="18"/>
              </w:rPr>
            </w:pPr>
            <w:r>
              <w:rPr>
                <w:rFonts w:ascii="宋体" w:hAnsi="宋体"/>
                <w:color w:val="000000"/>
                <w:sz w:val="18"/>
              </w:rPr>
              <w:t>0</w:t>
            </w:r>
          </w:p>
        </w:tc>
        <w:tc>
          <w:tcPr>
            <w:tcW w:w="1165" w:type="dxa"/>
            <w:tcBorders>
              <w:top w:val="single" w:color="000000" w:sz="4" w:space="0"/>
              <w:left w:val="single" w:color="000000" w:sz="4" w:space="0"/>
              <w:bottom w:val="single" w:color="000000" w:sz="4" w:space="0"/>
              <w:right w:val="single" w:color="000000" w:sz="4" w:space="0"/>
            </w:tcBorders>
            <w:vAlign w:val="center"/>
          </w:tcPr>
          <w:p w14:paraId="1D17D7D4">
            <w:pPr>
              <w:widowControl/>
              <w:jc w:val="center"/>
              <w:textAlignment w:val="center"/>
              <w:rPr>
                <w:rFonts w:ascii="Arial" w:hAnsi="Arial"/>
                <w:color w:val="222222"/>
                <w:sz w:val="19"/>
              </w:rPr>
            </w:pPr>
            <w:r>
              <w:rPr>
                <w:rFonts w:ascii="Arial" w:hAnsi="Arial"/>
                <w:color w:val="222222"/>
                <w:sz w:val="19"/>
              </w:rPr>
              <w:t>——</w:t>
            </w:r>
          </w:p>
        </w:tc>
      </w:tr>
      <w:tr w14:paraId="67A3DE81">
        <w:tblPrEx>
          <w:tblCellMar>
            <w:top w:w="0" w:type="dxa"/>
            <w:left w:w="108" w:type="dxa"/>
            <w:bottom w:w="0" w:type="dxa"/>
            <w:right w:w="108" w:type="dxa"/>
          </w:tblCellMar>
        </w:tblPrEx>
        <w:trPr>
          <w:trHeight w:val="380" w:hRule="atLeast"/>
        </w:trPr>
        <w:tc>
          <w:tcPr>
            <w:tcW w:w="9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F4EA32A">
            <w:pPr>
              <w:jc w:val="center"/>
              <w:rPr>
                <w:rFonts w:ascii="宋体" w:hAnsi="宋体"/>
                <w:color w:val="000000"/>
                <w:sz w:val="18"/>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7F441973">
            <w:pPr>
              <w:widowControl/>
              <w:jc w:val="center"/>
              <w:textAlignment w:val="center"/>
              <w:rPr>
                <w:rFonts w:ascii="宋体" w:hAnsi="宋体"/>
                <w:color w:val="000000"/>
                <w:sz w:val="18"/>
              </w:rPr>
            </w:pPr>
            <w:r>
              <w:rPr>
                <w:rFonts w:ascii="宋体" w:hAnsi="宋体"/>
                <w:color w:val="000000"/>
                <w:sz w:val="18"/>
              </w:rPr>
              <w:t>其他资金</w:t>
            </w:r>
          </w:p>
        </w:tc>
        <w:tc>
          <w:tcPr>
            <w:tcW w:w="1416" w:type="dxa"/>
            <w:tcBorders>
              <w:top w:val="single" w:color="000000" w:sz="4" w:space="0"/>
              <w:left w:val="single" w:color="000000" w:sz="4" w:space="0"/>
              <w:bottom w:val="single" w:color="000000" w:sz="4" w:space="0"/>
              <w:right w:val="single" w:color="000000" w:sz="4" w:space="0"/>
            </w:tcBorders>
            <w:vAlign w:val="center"/>
          </w:tcPr>
          <w:p w14:paraId="79B7D8BF">
            <w:pPr>
              <w:widowControl/>
              <w:textAlignment w:val="center"/>
              <w:rPr>
                <w:rFonts w:ascii="宋体" w:hAnsi="宋体"/>
                <w:color w:val="000000"/>
                <w:sz w:val="18"/>
              </w:rPr>
            </w:pPr>
            <w:r>
              <w:rPr>
                <w:rFonts w:ascii="宋体" w:hAnsi="宋体"/>
                <w:color w:val="000000"/>
                <w:sz w:val="18"/>
              </w:rPr>
              <w:t>0.00</w:t>
            </w:r>
          </w:p>
        </w:tc>
        <w:tc>
          <w:tcPr>
            <w:tcW w:w="1054" w:type="dxa"/>
            <w:gridSpan w:val="2"/>
            <w:tcBorders>
              <w:top w:val="single" w:color="000000" w:sz="4" w:space="0"/>
              <w:left w:val="single" w:color="000000" w:sz="4" w:space="0"/>
              <w:bottom w:val="single" w:color="000000" w:sz="4" w:space="0"/>
              <w:right w:val="single" w:color="000000" w:sz="4" w:space="0"/>
            </w:tcBorders>
            <w:vAlign w:val="center"/>
          </w:tcPr>
          <w:p w14:paraId="51F58E9C">
            <w:pPr>
              <w:widowControl/>
              <w:jc w:val="center"/>
              <w:textAlignment w:val="center"/>
              <w:rPr>
                <w:rFonts w:ascii="宋体" w:hAnsi="宋体"/>
                <w:color w:val="000000"/>
                <w:sz w:val="18"/>
              </w:rPr>
            </w:pPr>
            <w:r>
              <w:rPr>
                <w:rFonts w:ascii="宋体" w:hAnsi="宋体"/>
                <w:color w:val="000000"/>
                <w:sz w:val="18"/>
              </w:rPr>
              <w:t>0.00</w:t>
            </w:r>
          </w:p>
        </w:tc>
        <w:tc>
          <w:tcPr>
            <w:tcW w:w="1397" w:type="dxa"/>
            <w:gridSpan w:val="2"/>
            <w:tcBorders>
              <w:top w:val="single" w:color="000000" w:sz="4" w:space="0"/>
              <w:left w:val="single" w:color="000000" w:sz="4" w:space="0"/>
              <w:bottom w:val="single" w:color="000000" w:sz="4" w:space="0"/>
              <w:right w:val="single" w:color="000000" w:sz="4" w:space="0"/>
            </w:tcBorders>
            <w:vAlign w:val="center"/>
          </w:tcPr>
          <w:p w14:paraId="4E7117C6">
            <w:pPr>
              <w:widowControl/>
              <w:jc w:val="center"/>
              <w:textAlignment w:val="center"/>
              <w:rPr>
                <w:rFonts w:ascii="宋体" w:hAnsi="宋体"/>
                <w:color w:val="000000"/>
                <w:sz w:val="18"/>
              </w:rPr>
            </w:pPr>
            <w:r>
              <w:rPr>
                <w:rFonts w:ascii="宋体" w:hAnsi="宋体"/>
                <w:color w:val="000000"/>
                <w:sz w:val="18"/>
              </w:rPr>
              <w:t>0.00</w:t>
            </w:r>
          </w:p>
        </w:tc>
        <w:tc>
          <w:tcPr>
            <w:tcW w:w="803" w:type="dxa"/>
            <w:tcBorders>
              <w:top w:val="single" w:color="000000" w:sz="4" w:space="0"/>
              <w:left w:val="single" w:color="000000" w:sz="4" w:space="0"/>
              <w:bottom w:val="single" w:color="000000" w:sz="4" w:space="0"/>
              <w:right w:val="single" w:color="000000" w:sz="4" w:space="0"/>
            </w:tcBorders>
            <w:vAlign w:val="center"/>
          </w:tcPr>
          <w:p w14:paraId="038F912D">
            <w:pPr>
              <w:widowControl/>
              <w:jc w:val="center"/>
              <w:textAlignment w:val="center"/>
              <w:rPr>
                <w:rFonts w:ascii="Arial" w:hAnsi="Arial"/>
                <w:color w:val="222222"/>
                <w:sz w:val="19"/>
              </w:rPr>
            </w:pPr>
            <w:r>
              <w:rPr>
                <w:rFonts w:ascii="Arial" w:hAnsi="Arial"/>
                <w:color w:val="222222"/>
                <w:sz w:val="19"/>
              </w:rPr>
              <w:t>——</w:t>
            </w:r>
          </w:p>
        </w:tc>
        <w:tc>
          <w:tcPr>
            <w:tcW w:w="1218" w:type="dxa"/>
            <w:gridSpan w:val="2"/>
            <w:tcBorders>
              <w:top w:val="single" w:color="000000" w:sz="4" w:space="0"/>
              <w:left w:val="single" w:color="000000" w:sz="4" w:space="0"/>
              <w:bottom w:val="single" w:color="000000" w:sz="4" w:space="0"/>
              <w:right w:val="single" w:color="000000" w:sz="4" w:space="0"/>
            </w:tcBorders>
            <w:vAlign w:val="center"/>
          </w:tcPr>
          <w:p w14:paraId="61631C9C">
            <w:pPr>
              <w:widowControl/>
              <w:jc w:val="center"/>
              <w:textAlignment w:val="center"/>
              <w:rPr>
                <w:rFonts w:ascii="宋体" w:hAnsi="宋体"/>
                <w:color w:val="000000"/>
                <w:sz w:val="18"/>
              </w:rPr>
            </w:pPr>
            <w:r>
              <w:rPr>
                <w:rFonts w:ascii="宋体" w:hAnsi="宋体"/>
                <w:color w:val="000000"/>
                <w:sz w:val="18"/>
              </w:rPr>
              <w:t>0</w:t>
            </w:r>
          </w:p>
        </w:tc>
        <w:tc>
          <w:tcPr>
            <w:tcW w:w="1165" w:type="dxa"/>
            <w:tcBorders>
              <w:top w:val="single" w:color="000000" w:sz="4" w:space="0"/>
              <w:left w:val="single" w:color="000000" w:sz="4" w:space="0"/>
              <w:bottom w:val="single" w:color="000000" w:sz="4" w:space="0"/>
              <w:right w:val="single" w:color="000000" w:sz="4" w:space="0"/>
            </w:tcBorders>
            <w:vAlign w:val="center"/>
          </w:tcPr>
          <w:p w14:paraId="05DF4134">
            <w:pPr>
              <w:widowControl/>
              <w:jc w:val="center"/>
              <w:textAlignment w:val="center"/>
              <w:rPr>
                <w:rFonts w:ascii="Arial" w:hAnsi="Arial"/>
                <w:color w:val="222222"/>
                <w:sz w:val="19"/>
              </w:rPr>
            </w:pPr>
            <w:r>
              <w:rPr>
                <w:rFonts w:ascii="Arial" w:hAnsi="Arial"/>
                <w:color w:val="222222"/>
                <w:sz w:val="19"/>
              </w:rPr>
              <w:t>——</w:t>
            </w:r>
          </w:p>
        </w:tc>
      </w:tr>
      <w:tr w14:paraId="07991045">
        <w:tblPrEx>
          <w:tblCellMar>
            <w:top w:w="0" w:type="dxa"/>
            <w:left w:w="108" w:type="dxa"/>
            <w:bottom w:w="0" w:type="dxa"/>
            <w:right w:w="108" w:type="dxa"/>
          </w:tblCellMar>
        </w:tblPrEx>
        <w:trPr>
          <w:trHeight w:val="380" w:hRule="atLeast"/>
        </w:trPr>
        <w:tc>
          <w:tcPr>
            <w:tcW w:w="92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FAF2693">
            <w:pPr>
              <w:widowControl/>
              <w:jc w:val="center"/>
              <w:textAlignment w:val="center"/>
              <w:rPr>
                <w:rFonts w:ascii="宋体" w:hAnsi="宋体"/>
                <w:color w:val="000000"/>
                <w:sz w:val="18"/>
              </w:rPr>
            </w:pPr>
            <w:r>
              <w:rPr>
                <w:rFonts w:ascii="宋体" w:hAnsi="宋体"/>
                <w:color w:val="000000"/>
                <w:sz w:val="18"/>
              </w:rPr>
              <w:t>年度总体目标</w:t>
            </w:r>
          </w:p>
        </w:tc>
        <w:tc>
          <w:tcPr>
            <w:tcW w:w="3899" w:type="dxa"/>
            <w:gridSpan w:val="5"/>
            <w:tcBorders>
              <w:top w:val="single" w:color="000000" w:sz="4" w:space="0"/>
              <w:left w:val="single" w:color="000000" w:sz="4" w:space="0"/>
              <w:bottom w:val="single" w:color="000000" w:sz="4" w:space="0"/>
              <w:right w:val="single" w:color="000000" w:sz="4" w:space="0"/>
            </w:tcBorders>
            <w:vAlign w:val="center"/>
          </w:tcPr>
          <w:p w14:paraId="016572AC">
            <w:pPr>
              <w:widowControl/>
              <w:jc w:val="center"/>
              <w:textAlignment w:val="center"/>
              <w:rPr>
                <w:rFonts w:ascii="宋体" w:hAnsi="宋体"/>
                <w:color w:val="000000"/>
                <w:sz w:val="18"/>
              </w:rPr>
            </w:pPr>
            <w:r>
              <w:rPr>
                <w:rFonts w:ascii="宋体" w:hAnsi="宋体"/>
                <w:color w:val="000000"/>
                <w:sz w:val="18"/>
              </w:rPr>
              <w:t>预期目标</w:t>
            </w:r>
          </w:p>
        </w:tc>
        <w:tc>
          <w:tcPr>
            <w:tcW w:w="3942" w:type="dxa"/>
            <w:gridSpan w:val="5"/>
            <w:tcBorders>
              <w:top w:val="single" w:color="000000" w:sz="4" w:space="0"/>
              <w:left w:val="single" w:color="000000" w:sz="4" w:space="0"/>
              <w:bottom w:val="single" w:color="000000" w:sz="4" w:space="0"/>
              <w:right w:val="single" w:color="000000" w:sz="4" w:space="0"/>
            </w:tcBorders>
            <w:vAlign w:val="center"/>
          </w:tcPr>
          <w:p w14:paraId="1C6B3620">
            <w:pPr>
              <w:widowControl/>
              <w:jc w:val="center"/>
              <w:textAlignment w:val="center"/>
              <w:rPr>
                <w:rFonts w:ascii="宋体" w:hAnsi="宋体"/>
                <w:color w:val="000000"/>
                <w:sz w:val="18"/>
              </w:rPr>
            </w:pPr>
            <w:r>
              <w:rPr>
                <w:rFonts w:ascii="宋体" w:hAnsi="宋体"/>
                <w:color w:val="000000"/>
                <w:sz w:val="18"/>
              </w:rPr>
              <w:t>实际完成情况</w:t>
            </w:r>
          </w:p>
        </w:tc>
      </w:tr>
      <w:tr w14:paraId="4DACA02D">
        <w:tblPrEx>
          <w:tblCellMar>
            <w:top w:w="0" w:type="dxa"/>
            <w:left w:w="108" w:type="dxa"/>
            <w:bottom w:w="0" w:type="dxa"/>
            <w:right w:w="108" w:type="dxa"/>
          </w:tblCellMar>
        </w:tblPrEx>
        <w:trPr>
          <w:trHeight w:val="1120" w:hRule="atLeast"/>
        </w:trPr>
        <w:tc>
          <w:tcPr>
            <w:tcW w:w="9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1E8D20C">
            <w:pPr>
              <w:jc w:val="center"/>
              <w:rPr>
                <w:rFonts w:ascii="宋体" w:hAnsi="宋体"/>
                <w:color w:val="000000"/>
                <w:sz w:val="18"/>
              </w:rPr>
            </w:pPr>
          </w:p>
        </w:tc>
        <w:tc>
          <w:tcPr>
            <w:tcW w:w="3899" w:type="dxa"/>
            <w:gridSpan w:val="5"/>
            <w:tcBorders>
              <w:top w:val="single" w:color="000000" w:sz="4" w:space="0"/>
              <w:left w:val="single" w:color="000000" w:sz="4" w:space="0"/>
              <w:bottom w:val="single" w:color="000000" w:sz="4" w:space="0"/>
              <w:right w:val="single" w:color="000000" w:sz="4" w:space="0"/>
            </w:tcBorders>
            <w:vAlign w:val="center"/>
          </w:tcPr>
          <w:p w14:paraId="3458325B">
            <w:pPr>
              <w:widowControl/>
              <w:jc w:val="center"/>
              <w:textAlignment w:val="center"/>
              <w:rPr>
                <w:rFonts w:ascii="宋体" w:hAnsi="宋体"/>
                <w:color w:val="000000"/>
                <w:sz w:val="18"/>
              </w:rPr>
            </w:pPr>
            <w:r>
              <w:rPr>
                <w:rFonts w:ascii="宋体" w:hAnsi="宋体"/>
                <w:color w:val="000000"/>
                <w:sz w:val="18"/>
              </w:rPr>
              <w:t>做好数据中心机房基础设施日常的维护工作，包括空调日常巡检和维护保养、机房电源、电池及UPS的日常维护及保养，网络设备日常巡检和故障处理等。数据中心信息系统安全加固与检测工作等。</w:t>
            </w:r>
          </w:p>
        </w:tc>
        <w:tc>
          <w:tcPr>
            <w:tcW w:w="3942" w:type="dxa"/>
            <w:gridSpan w:val="5"/>
            <w:tcBorders>
              <w:top w:val="single" w:color="000000" w:sz="4" w:space="0"/>
              <w:left w:val="single" w:color="000000" w:sz="4" w:space="0"/>
              <w:bottom w:val="single" w:color="000000" w:sz="4" w:space="0"/>
              <w:right w:val="single" w:color="000000" w:sz="4" w:space="0"/>
            </w:tcBorders>
            <w:vAlign w:val="center"/>
          </w:tcPr>
          <w:p w14:paraId="72FB62B4">
            <w:pPr>
              <w:widowControl/>
              <w:jc w:val="center"/>
              <w:textAlignment w:val="center"/>
              <w:rPr>
                <w:rFonts w:ascii="宋体" w:hAnsi="宋体"/>
                <w:color w:val="000000"/>
                <w:sz w:val="18"/>
              </w:rPr>
            </w:pPr>
            <w:r>
              <w:rPr>
                <w:rFonts w:ascii="宋体" w:hAnsi="宋体"/>
                <w:color w:val="000000"/>
                <w:sz w:val="18"/>
              </w:rPr>
              <w:t>完成中心机房基础设施日常的维护工作，空调日常巡检和维护保养、机房电源、电池及UPS的日常维护及保养，网络设备日常巡检和故障处理等。数据中心信息系统安全加固与检测工作等。</w:t>
            </w:r>
          </w:p>
        </w:tc>
      </w:tr>
      <w:tr w14:paraId="7892CE10">
        <w:tblPrEx>
          <w:tblCellMar>
            <w:top w:w="0" w:type="dxa"/>
            <w:left w:w="108" w:type="dxa"/>
            <w:bottom w:w="0" w:type="dxa"/>
            <w:right w:w="108" w:type="dxa"/>
          </w:tblCellMar>
        </w:tblPrEx>
        <w:trPr>
          <w:trHeight w:val="380" w:hRule="atLeast"/>
        </w:trPr>
        <w:tc>
          <w:tcPr>
            <w:tcW w:w="451" w:type="dxa"/>
            <w:tcBorders>
              <w:top w:val="single" w:color="000000" w:sz="4" w:space="0"/>
              <w:left w:val="single" w:color="000000" w:sz="4" w:space="0"/>
              <w:bottom w:val="single" w:color="000000" w:sz="4" w:space="0"/>
              <w:right w:val="single" w:color="000000" w:sz="4" w:space="0"/>
            </w:tcBorders>
            <w:vAlign w:val="center"/>
          </w:tcPr>
          <w:p w14:paraId="70FC26EA">
            <w:pPr>
              <w:widowControl/>
              <w:jc w:val="center"/>
              <w:textAlignment w:val="center"/>
              <w:rPr>
                <w:rFonts w:ascii="宋体" w:hAnsi="宋体"/>
                <w:color w:val="000000"/>
                <w:sz w:val="18"/>
              </w:rPr>
            </w:pPr>
            <w:r>
              <w:rPr>
                <w:rFonts w:ascii="宋体" w:hAnsi="宋体"/>
                <w:color w:val="000000"/>
                <w:sz w:val="18"/>
              </w:rPr>
              <w:t>绩效指标</w:t>
            </w:r>
          </w:p>
        </w:tc>
        <w:tc>
          <w:tcPr>
            <w:tcW w:w="471" w:type="dxa"/>
            <w:tcBorders>
              <w:top w:val="single" w:color="000000" w:sz="4" w:space="0"/>
              <w:left w:val="single" w:color="000000" w:sz="4" w:space="0"/>
              <w:bottom w:val="single" w:color="000000" w:sz="4" w:space="0"/>
              <w:right w:val="single" w:color="000000" w:sz="4" w:space="0"/>
            </w:tcBorders>
            <w:vAlign w:val="center"/>
          </w:tcPr>
          <w:p w14:paraId="62FC0CF1">
            <w:pPr>
              <w:widowControl/>
              <w:jc w:val="center"/>
              <w:textAlignment w:val="center"/>
              <w:rPr>
                <w:rFonts w:ascii="宋体" w:hAnsi="宋体"/>
                <w:color w:val="000000"/>
                <w:sz w:val="18"/>
              </w:rPr>
            </w:pPr>
            <w:r>
              <w:rPr>
                <w:rFonts w:ascii="宋体" w:hAnsi="宋体"/>
                <w:color w:val="000000"/>
                <w:sz w:val="18"/>
              </w:rPr>
              <w:t>一级指标</w:t>
            </w:r>
          </w:p>
        </w:tc>
        <w:tc>
          <w:tcPr>
            <w:tcW w:w="788" w:type="dxa"/>
            <w:tcBorders>
              <w:top w:val="single" w:color="000000" w:sz="4" w:space="0"/>
              <w:left w:val="single" w:color="000000" w:sz="4" w:space="0"/>
              <w:bottom w:val="single" w:color="000000" w:sz="4" w:space="0"/>
              <w:right w:val="single" w:color="000000" w:sz="4" w:space="0"/>
            </w:tcBorders>
            <w:vAlign w:val="center"/>
          </w:tcPr>
          <w:p w14:paraId="488A9E37">
            <w:pPr>
              <w:widowControl/>
              <w:jc w:val="center"/>
              <w:textAlignment w:val="center"/>
              <w:rPr>
                <w:rFonts w:ascii="宋体" w:hAnsi="宋体"/>
                <w:color w:val="000000"/>
                <w:sz w:val="18"/>
              </w:rPr>
            </w:pPr>
            <w:r>
              <w:rPr>
                <w:rFonts w:ascii="宋体" w:hAnsi="宋体"/>
                <w:color w:val="000000"/>
                <w:sz w:val="18"/>
              </w:rPr>
              <w:t>二级指标</w:t>
            </w:r>
          </w:p>
        </w:tc>
        <w:tc>
          <w:tcPr>
            <w:tcW w:w="1416" w:type="dxa"/>
            <w:tcBorders>
              <w:top w:val="single" w:color="000000" w:sz="4" w:space="0"/>
              <w:left w:val="single" w:color="000000" w:sz="4" w:space="0"/>
              <w:bottom w:val="single" w:color="000000" w:sz="4" w:space="0"/>
              <w:right w:val="single" w:color="000000" w:sz="4" w:space="0"/>
            </w:tcBorders>
            <w:vAlign w:val="center"/>
          </w:tcPr>
          <w:p w14:paraId="303A533A">
            <w:pPr>
              <w:widowControl/>
              <w:jc w:val="center"/>
              <w:textAlignment w:val="center"/>
              <w:rPr>
                <w:rFonts w:ascii="宋体" w:hAnsi="宋体"/>
                <w:color w:val="000000"/>
                <w:sz w:val="18"/>
              </w:rPr>
            </w:pPr>
            <w:r>
              <w:rPr>
                <w:rFonts w:ascii="宋体" w:hAnsi="宋体"/>
                <w:color w:val="000000"/>
                <w:sz w:val="18"/>
              </w:rPr>
              <w:t>三级指标</w:t>
            </w:r>
          </w:p>
        </w:tc>
        <w:tc>
          <w:tcPr>
            <w:tcW w:w="527" w:type="dxa"/>
            <w:tcBorders>
              <w:top w:val="single" w:color="000000" w:sz="4" w:space="0"/>
              <w:left w:val="single" w:color="000000" w:sz="4" w:space="0"/>
              <w:bottom w:val="single" w:color="000000" w:sz="4" w:space="0"/>
              <w:right w:val="single" w:color="000000" w:sz="4" w:space="0"/>
            </w:tcBorders>
            <w:vAlign w:val="center"/>
          </w:tcPr>
          <w:p w14:paraId="00274FB3">
            <w:pPr>
              <w:widowControl/>
              <w:jc w:val="center"/>
              <w:textAlignment w:val="center"/>
              <w:rPr>
                <w:rFonts w:ascii="宋体" w:hAnsi="宋体"/>
                <w:color w:val="000000"/>
                <w:sz w:val="18"/>
              </w:rPr>
            </w:pPr>
            <w:r>
              <w:rPr>
                <w:rFonts w:ascii="宋体" w:hAnsi="宋体"/>
                <w:color w:val="000000"/>
                <w:sz w:val="18"/>
              </w:rPr>
              <w:t>指标性质</w:t>
            </w:r>
          </w:p>
        </w:tc>
        <w:tc>
          <w:tcPr>
            <w:tcW w:w="527" w:type="dxa"/>
            <w:tcBorders>
              <w:top w:val="single" w:color="000000" w:sz="4" w:space="0"/>
              <w:left w:val="single" w:color="000000" w:sz="4" w:space="0"/>
              <w:bottom w:val="single" w:color="000000" w:sz="4" w:space="0"/>
              <w:right w:val="single" w:color="000000" w:sz="4" w:space="0"/>
            </w:tcBorders>
            <w:vAlign w:val="center"/>
          </w:tcPr>
          <w:p w14:paraId="6AAEE24A">
            <w:pPr>
              <w:widowControl/>
              <w:jc w:val="center"/>
              <w:textAlignment w:val="center"/>
              <w:rPr>
                <w:rFonts w:ascii="宋体" w:hAnsi="宋体"/>
                <w:color w:val="000000"/>
                <w:sz w:val="18"/>
              </w:rPr>
            </w:pPr>
            <w:r>
              <w:rPr>
                <w:rFonts w:ascii="宋体" w:hAnsi="宋体"/>
                <w:color w:val="000000"/>
                <w:sz w:val="18"/>
              </w:rPr>
              <w:t>指标方向</w:t>
            </w:r>
          </w:p>
        </w:tc>
        <w:tc>
          <w:tcPr>
            <w:tcW w:w="641" w:type="dxa"/>
            <w:tcBorders>
              <w:top w:val="single" w:color="000000" w:sz="4" w:space="0"/>
              <w:left w:val="single" w:color="000000" w:sz="4" w:space="0"/>
              <w:bottom w:val="single" w:color="000000" w:sz="4" w:space="0"/>
              <w:right w:val="single" w:color="000000" w:sz="4" w:space="0"/>
            </w:tcBorders>
            <w:vAlign w:val="center"/>
          </w:tcPr>
          <w:p w14:paraId="0773B7DA">
            <w:pPr>
              <w:widowControl/>
              <w:jc w:val="center"/>
              <w:textAlignment w:val="center"/>
              <w:rPr>
                <w:rFonts w:ascii="宋体" w:hAnsi="宋体"/>
                <w:color w:val="000000"/>
                <w:sz w:val="18"/>
              </w:rPr>
            </w:pPr>
            <w:r>
              <w:rPr>
                <w:rFonts w:ascii="宋体" w:hAnsi="宋体"/>
                <w:color w:val="000000"/>
                <w:sz w:val="18"/>
              </w:rPr>
              <w:t>年度指标值</w:t>
            </w:r>
          </w:p>
        </w:tc>
        <w:tc>
          <w:tcPr>
            <w:tcW w:w="756" w:type="dxa"/>
            <w:tcBorders>
              <w:top w:val="single" w:color="000000" w:sz="4" w:space="0"/>
              <w:left w:val="single" w:color="000000" w:sz="4" w:space="0"/>
              <w:bottom w:val="single" w:color="000000" w:sz="4" w:space="0"/>
              <w:right w:val="single" w:color="000000" w:sz="4" w:space="0"/>
            </w:tcBorders>
            <w:vAlign w:val="center"/>
          </w:tcPr>
          <w:p w14:paraId="5861436A">
            <w:pPr>
              <w:widowControl/>
              <w:jc w:val="center"/>
              <w:textAlignment w:val="center"/>
              <w:rPr>
                <w:rFonts w:ascii="宋体" w:hAnsi="宋体"/>
                <w:color w:val="000000"/>
                <w:sz w:val="18"/>
              </w:rPr>
            </w:pPr>
            <w:r>
              <w:rPr>
                <w:rFonts w:ascii="宋体" w:hAnsi="宋体"/>
                <w:color w:val="000000"/>
                <w:sz w:val="18"/>
              </w:rPr>
              <w:t>实际完成值</w:t>
            </w:r>
          </w:p>
        </w:tc>
        <w:tc>
          <w:tcPr>
            <w:tcW w:w="803" w:type="dxa"/>
            <w:tcBorders>
              <w:top w:val="single" w:color="000000" w:sz="4" w:space="0"/>
              <w:left w:val="single" w:color="000000" w:sz="4" w:space="0"/>
              <w:bottom w:val="single" w:color="000000" w:sz="4" w:space="0"/>
              <w:right w:val="single" w:color="000000" w:sz="4" w:space="0"/>
            </w:tcBorders>
            <w:vAlign w:val="center"/>
          </w:tcPr>
          <w:p w14:paraId="004A6AFF">
            <w:pPr>
              <w:widowControl/>
              <w:jc w:val="center"/>
              <w:textAlignment w:val="center"/>
              <w:rPr>
                <w:rFonts w:ascii="宋体" w:hAnsi="宋体"/>
                <w:color w:val="000000"/>
                <w:sz w:val="18"/>
              </w:rPr>
            </w:pPr>
            <w:r>
              <w:rPr>
                <w:rFonts w:ascii="宋体" w:hAnsi="宋体"/>
                <w:color w:val="000000"/>
                <w:sz w:val="18"/>
              </w:rPr>
              <w:t>计量单位</w:t>
            </w:r>
          </w:p>
        </w:tc>
        <w:tc>
          <w:tcPr>
            <w:tcW w:w="609" w:type="dxa"/>
            <w:tcBorders>
              <w:top w:val="single" w:color="000000" w:sz="4" w:space="0"/>
              <w:left w:val="single" w:color="000000" w:sz="4" w:space="0"/>
              <w:bottom w:val="single" w:color="000000" w:sz="4" w:space="0"/>
              <w:right w:val="single" w:color="000000" w:sz="4" w:space="0"/>
            </w:tcBorders>
            <w:vAlign w:val="center"/>
          </w:tcPr>
          <w:p w14:paraId="7585737D">
            <w:pPr>
              <w:widowControl/>
              <w:jc w:val="center"/>
              <w:textAlignment w:val="center"/>
              <w:rPr>
                <w:rFonts w:ascii="宋体" w:hAnsi="宋体"/>
                <w:color w:val="000000"/>
                <w:sz w:val="18"/>
              </w:rPr>
            </w:pPr>
            <w:r>
              <w:rPr>
                <w:rFonts w:ascii="宋体" w:hAnsi="宋体"/>
                <w:color w:val="000000"/>
                <w:sz w:val="18"/>
              </w:rPr>
              <w:t>分值</w:t>
            </w:r>
          </w:p>
        </w:tc>
        <w:tc>
          <w:tcPr>
            <w:tcW w:w="609" w:type="dxa"/>
            <w:tcBorders>
              <w:top w:val="single" w:color="000000" w:sz="4" w:space="0"/>
              <w:left w:val="single" w:color="000000" w:sz="4" w:space="0"/>
              <w:bottom w:val="single" w:color="000000" w:sz="4" w:space="0"/>
              <w:right w:val="single" w:color="000000" w:sz="4" w:space="0"/>
            </w:tcBorders>
            <w:vAlign w:val="center"/>
          </w:tcPr>
          <w:p w14:paraId="0C098CC1">
            <w:pPr>
              <w:widowControl/>
              <w:jc w:val="center"/>
              <w:textAlignment w:val="center"/>
              <w:rPr>
                <w:rFonts w:ascii="宋体" w:hAnsi="宋体"/>
                <w:color w:val="000000"/>
                <w:sz w:val="18"/>
              </w:rPr>
            </w:pPr>
            <w:r>
              <w:rPr>
                <w:rFonts w:ascii="宋体" w:hAnsi="宋体"/>
                <w:color w:val="000000"/>
                <w:sz w:val="18"/>
              </w:rPr>
              <w:t>得分</w:t>
            </w:r>
          </w:p>
        </w:tc>
        <w:tc>
          <w:tcPr>
            <w:tcW w:w="1165" w:type="dxa"/>
            <w:tcBorders>
              <w:top w:val="single" w:color="000000" w:sz="4" w:space="0"/>
              <w:left w:val="single" w:color="000000" w:sz="4" w:space="0"/>
              <w:bottom w:val="single" w:color="000000" w:sz="4" w:space="0"/>
              <w:right w:val="single" w:color="000000" w:sz="4" w:space="0"/>
            </w:tcBorders>
            <w:vAlign w:val="center"/>
          </w:tcPr>
          <w:p w14:paraId="6CFBF535">
            <w:pPr>
              <w:widowControl/>
              <w:textAlignment w:val="center"/>
              <w:rPr>
                <w:rFonts w:ascii="宋体" w:hAnsi="宋体"/>
                <w:color w:val="000000"/>
                <w:sz w:val="18"/>
              </w:rPr>
            </w:pPr>
            <w:r>
              <w:rPr>
                <w:rFonts w:ascii="宋体" w:hAnsi="宋体"/>
                <w:color w:val="000000"/>
                <w:sz w:val="18"/>
              </w:rPr>
              <w:t>偏差原因分析及改进措施</w:t>
            </w:r>
          </w:p>
        </w:tc>
      </w:tr>
      <w:tr w14:paraId="66C2B6B0">
        <w:tblPrEx>
          <w:tblCellMar>
            <w:top w:w="0" w:type="dxa"/>
            <w:left w:w="108" w:type="dxa"/>
            <w:bottom w:w="0" w:type="dxa"/>
            <w:right w:w="108" w:type="dxa"/>
          </w:tblCellMar>
        </w:tblPrEx>
        <w:trPr>
          <w:trHeight w:val="840" w:hRule="atLeast"/>
        </w:trPr>
        <w:tc>
          <w:tcPr>
            <w:tcW w:w="451" w:type="dxa"/>
            <w:vMerge w:val="restart"/>
            <w:tcBorders>
              <w:top w:val="single" w:color="000000" w:sz="4" w:space="0"/>
              <w:left w:val="single" w:color="000000" w:sz="4" w:space="0"/>
              <w:bottom w:val="nil"/>
              <w:right w:val="single" w:color="000000" w:sz="4" w:space="0"/>
            </w:tcBorders>
            <w:vAlign w:val="center"/>
          </w:tcPr>
          <w:p w14:paraId="3E2A2BD1">
            <w:pPr>
              <w:widowControl/>
              <w:jc w:val="center"/>
              <w:textAlignment w:val="center"/>
              <w:rPr>
                <w:rFonts w:ascii="宋体" w:hAnsi="宋体"/>
                <w:color w:val="000000"/>
                <w:sz w:val="18"/>
              </w:rPr>
            </w:pPr>
            <w:r>
              <w:rPr>
                <w:rFonts w:ascii="宋体" w:hAnsi="宋体"/>
                <w:color w:val="000000"/>
                <w:sz w:val="18"/>
              </w:rPr>
              <w:t>绩效指标</w:t>
            </w:r>
          </w:p>
        </w:tc>
        <w:tc>
          <w:tcPr>
            <w:tcW w:w="471" w:type="dxa"/>
            <w:vMerge w:val="restart"/>
            <w:tcBorders>
              <w:top w:val="single" w:color="000000" w:sz="4" w:space="0"/>
              <w:left w:val="single" w:color="000000" w:sz="4" w:space="0"/>
              <w:bottom w:val="nil"/>
              <w:right w:val="single" w:color="000000" w:sz="4" w:space="0"/>
            </w:tcBorders>
            <w:vAlign w:val="center"/>
          </w:tcPr>
          <w:p w14:paraId="03E175B4">
            <w:pPr>
              <w:widowControl/>
              <w:jc w:val="center"/>
              <w:textAlignment w:val="center"/>
              <w:rPr>
                <w:rFonts w:ascii="宋体" w:hAnsi="宋体"/>
                <w:color w:val="000000"/>
                <w:sz w:val="18"/>
              </w:rPr>
            </w:pPr>
            <w:r>
              <w:rPr>
                <w:rFonts w:ascii="宋体" w:hAnsi="宋体"/>
                <w:color w:val="000000"/>
                <w:sz w:val="18"/>
              </w:rPr>
              <w:t>产出指标</w:t>
            </w:r>
          </w:p>
        </w:tc>
        <w:tc>
          <w:tcPr>
            <w:tcW w:w="788" w:type="dxa"/>
            <w:vMerge w:val="restart"/>
            <w:tcBorders>
              <w:top w:val="single" w:color="000000" w:sz="4" w:space="0"/>
              <w:left w:val="single" w:color="000000" w:sz="4" w:space="0"/>
              <w:bottom w:val="nil"/>
              <w:right w:val="single" w:color="000000" w:sz="4" w:space="0"/>
            </w:tcBorders>
            <w:vAlign w:val="center"/>
          </w:tcPr>
          <w:p w14:paraId="6FBA1358">
            <w:pPr>
              <w:widowControl/>
              <w:jc w:val="center"/>
              <w:textAlignment w:val="center"/>
              <w:rPr>
                <w:rFonts w:ascii="宋体" w:hAnsi="宋体"/>
                <w:color w:val="000000"/>
                <w:sz w:val="18"/>
              </w:rPr>
            </w:pPr>
            <w:r>
              <w:rPr>
                <w:rFonts w:ascii="宋体" w:hAnsi="宋体"/>
                <w:color w:val="000000"/>
                <w:sz w:val="18"/>
              </w:rPr>
              <w:t>数量指标</w:t>
            </w:r>
          </w:p>
        </w:tc>
        <w:tc>
          <w:tcPr>
            <w:tcW w:w="1416" w:type="dxa"/>
            <w:tcBorders>
              <w:top w:val="single" w:color="000000" w:sz="4" w:space="0"/>
              <w:left w:val="single" w:color="000000" w:sz="4" w:space="0"/>
              <w:bottom w:val="nil"/>
              <w:right w:val="single" w:color="000000" w:sz="4" w:space="0"/>
            </w:tcBorders>
            <w:vAlign w:val="center"/>
          </w:tcPr>
          <w:p w14:paraId="292EB2AA">
            <w:pPr>
              <w:widowControl/>
              <w:jc w:val="center"/>
              <w:textAlignment w:val="center"/>
              <w:rPr>
                <w:rFonts w:ascii="宋体" w:hAnsi="宋体"/>
                <w:color w:val="000000"/>
                <w:sz w:val="18"/>
              </w:rPr>
            </w:pPr>
            <w:r>
              <w:rPr>
                <w:rFonts w:ascii="宋体" w:hAnsi="宋体"/>
                <w:color w:val="000000"/>
                <w:sz w:val="18"/>
              </w:rPr>
              <w:t>维护空调数量维护空调数量</w:t>
            </w:r>
          </w:p>
        </w:tc>
        <w:tc>
          <w:tcPr>
            <w:tcW w:w="527" w:type="dxa"/>
            <w:tcBorders>
              <w:top w:val="single" w:color="000000" w:sz="4" w:space="0"/>
              <w:left w:val="single" w:color="000000" w:sz="4" w:space="0"/>
              <w:bottom w:val="nil"/>
              <w:right w:val="single" w:color="000000" w:sz="4" w:space="0"/>
            </w:tcBorders>
            <w:vAlign w:val="center"/>
          </w:tcPr>
          <w:p w14:paraId="1C263C65">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0F40E335">
            <w:pPr>
              <w:widowControl/>
              <w:jc w:val="center"/>
              <w:textAlignment w:val="center"/>
              <w:rPr>
                <w:rFonts w:ascii="宋体" w:hAnsi="宋体"/>
                <w:color w:val="000000"/>
                <w:sz w:val="18"/>
              </w:rPr>
            </w:pPr>
            <w:r>
              <w:rPr>
                <w:rFonts w:ascii="宋体" w:hAnsi="宋体"/>
                <w:color w:val="000000"/>
                <w:sz w:val="18"/>
              </w:rPr>
              <w:t>等于</w:t>
            </w:r>
          </w:p>
        </w:tc>
        <w:tc>
          <w:tcPr>
            <w:tcW w:w="641" w:type="dxa"/>
            <w:tcBorders>
              <w:top w:val="single" w:color="000000" w:sz="4" w:space="0"/>
              <w:left w:val="single" w:color="000000" w:sz="4" w:space="0"/>
              <w:bottom w:val="nil"/>
              <w:right w:val="single" w:color="000000" w:sz="4" w:space="0"/>
            </w:tcBorders>
            <w:vAlign w:val="center"/>
          </w:tcPr>
          <w:p w14:paraId="00780609">
            <w:pPr>
              <w:widowControl/>
              <w:jc w:val="center"/>
              <w:textAlignment w:val="center"/>
              <w:rPr>
                <w:rFonts w:ascii="宋体" w:hAnsi="宋体"/>
                <w:color w:val="000000"/>
                <w:sz w:val="18"/>
              </w:rPr>
            </w:pPr>
            <w:r>
              <w:rPr>
                <w:rFonts w:ascii="宋体" w:hAnsi="宋体"/>
                <w:color w:val="000000"/>
                <w:sz w:val="18"/>
              </w:rPr>
              <w:t>5</w:t>
            </w:r>
          </w:p>
        </w:tc>
        <w:tc>
          <w:tcPr>
            <w:tcW w:w="756" w:type="dxa"/>
            <w:tcBorders>
              <w:top w:val="single" w:color="000000" w:sz="4" w:space="0"/>
              <w:left w:val="single" w:color="000000" w:sz="4" w:space="0"/>
              <w:bottom w:val="nil"/>
              <w:right w:val="single" w:color="000000" w:sz="4" w:space="0"/>
            </w:tcBorders>
            <w:vAlign w:val="center"/>
          </w:tcPr>
          <w:p w14:paraId="200B4E5A">
            <w:pPr>
              <w:widowControl/>
              <w:jc w:val="center"/>
              <w:textAlignment w:val="center"/>
              <w:rPr>
                <w:rFonts w:ascii="宋体" w:hAnsi="宋体"/>
                <w:color w:val="000000"/>
                <w:sz w:val="18"/>
              </w:rPr>
            </w:pPr>
            <w:r>
              <w:rPr>
                <w:rFonts w:ascii="宋体" w:hAnsi="宋体"/>
                <w:color w:val="000000"/>
                <w:sz w:val="18"/>
              </w:rPr>
              <w:t>5</w:t>
            </w:r>
          </w:p>
        </w:tc>
        <w:tc>
          <w:tcPr>
            <w:tcW w:w="803" w:type="dxa"/>
            <w:tcBorders>
              <w:top w:val="single" w:color="000000" w:sz="4" w:space="0"/>
              <w:left w:val="single" w:color="000000" w:sz="4" w:space="0"/>
              <w:bottom w:val="nil"/>
              <w:right w:val="single" w:color="000000" w:sz="4" w:space="0"/>
            </w:tcBorders>
            <w:vAlign w:val="center"/>
          </w:tcPr>
          <w:p w14:paraId="215AF543">
            <w:pPr>
              <w:widowControl/>
              <w:jc w:val="center"/>
              <w:textAlignment w:val="center"/>
              <w:rPr>
                <w:rFonts w:ascii="宋体" w:hAnsi="宋体"/>
                <w:color w:val="000000"/>
                <w:sz w:val="18"/>
              </w:rPr>
            </w:pPr>
            <w:r>
              <w:rPr>
                <w:rFonts w:ascii="宋体" w:hAnsi="宋体"/>
                <w:color w:val="000000"/>
                <w:sz w:val="18"/>
              </w:rPr>
              <w:t>台</w:t>
            </w:r>
          </w:p>
        </w:tc>
        <w:tc>
          <w:tcPr>
            <w:tcW w:w="609" w:type="dxa"/>
            <w:tcBorders>
              <w:top w:val="single" w:color="000000" w:sz="4" w:space="0"/>
              <w:left w:val="single" w:color="000000" w:sz="4" w:space="0"/>
              <w:bottom w:val="nil"/>
              <w:right w:val="single" w:color="000000" w:sz="4" w:space="0"/>
            </w:tcBorders>
            <w:vAlign w:val="center"/>
          </w:tcPr>
          <w:p w14:paraId="32F5B7A4">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4A9FC0F6">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0928AB05">
            <w:pPr>
              <w:jc w:val="center"/>
              <w:rPr>
                <w:rFonts w:ascii="宋体" w:hAnsi="宋体"/>
                <w:color w:val="000000"/>
                <w:sz w:val="18"/>
              </w:rPr>
            </w:pPr>
          </w:p>
        </w:tc>
      </w:tr>
      <w:tr w14:paraId="65D51BBD">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3B42E886">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5AB42B7D">
            <w:pPr>
              <w:jc w:val="center"/>
              <w:rPr>
                <w:rFonts w:ascii="宋体" w:hAnsi="宋体"/>
                <w:color w:val="000000"/>
                <w:sz w:val="18"/>
              </w:rPr>
            </w:pPr>
          </w:p>
        </w:tc>
        <w:tc>
          <w:tcPr>
            <w:tcW w:w="788" w:type="dxa"/>
            <w:vMerge w:val="continue"/>
            <w:tcBorders>
              <w:top w:val="single" w:color="000000" w:sz="4" w:space="0"/>
              <w:left w:val="single" w:color="000000" w:sz="4" w:space="0"/>
              <w:bottom w:val="nil"/>
              <w:right w:val="single" w:color="000000" w:sz="4" w:space="0"/>
            </w:tcBorders>
            <w:vAlign w:val="center"/>
          </w:tcPr>
          <w:p w14:paraId="63B2508F">
            <w:pPr>
              <w:jc w:val="center"/>
              <w:rPr>
                <w:rFonts w:ascii="宋体" w:hAnsi="宋体"/>
                <w:color w:val="000000"/>
                <w:sz w:val="18"/>
              </w:rPr>
            </w:pPr>
          </w:p>
        </w:tc>
        <w:tc>
          <w:tcPr>
            <w:tcW w:w="1416" w:type="dxa"/>
            <w:tcBorders>
              <w:top w:val="single" w:color="000000" w:sz="4" w:space="0"/>
              <w:left w:val="single" w:color="000000" w:sz="4" w:space="0"/>
              <w:bottom w:val="nil"/>
              <w:right w:val="single" w:color="000000" w:sz="4" w:space="0"/>
            </w:tcBorders>
            <w:vAlign w:val="center"/>
          </w:tcPr>
          <w:p w14:paraId="3E60A055">
            <w:pPr>
              <w:widowControl/>
              <w:jc w:val="center"/>
              <w:textAlignment w:val="center"/>
              <w:rPr>
                <w:rFonts w:ascii="宋体" w:hAnsi="宋体"/>
                <w:color w:val="000000"/>
                <w:sz w:val="18"/>
              </w:rPr>
            </w:pPr>
            <w:r>
              <w:rPr>
                <w:rFonts w:ascii="宋体" w:hAnsi="宋体"/>
                <w:color w:val="000000"/>
                <w:sz w:val="18"/>
              </w:rPr>
              <w:t>维护UPS数量</w:t>
            </w:r>
          </w:p>
        </w:tc>
        <w:tc>
          <w:tcPr>
            <w:tcW w:w="527" w:type="dxa"/>
            <w:tcBorders>
              <w:top w:val="single" w:color="000000" w:sz="4" w:space="0"/>
              <w:left w:val="single" w:color="000000" w:sz="4" w:space="0"/>
              <w:bottom w:val="nil"/>
              <w:right w:val="single" w:color="000000" w:sz="4" w:space="0"/>
            </w:tcBorders>
            <w:vAlign w:val="center"/>
          </w:tcPr>
          <w:p w14:paraId="116B68D3">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6A459969">
            <w:pPr>
              <w:widowControl/>
              <w:jc w:val="center"/>
              <w:textAlignment w:val="center"/>
              <w:rPr>
                <w:rFonts w:ascii="宋体" w:hAnsi="宋体"/>
                <w:color w:val="000000"/>
                <w:sz w:val="18"/>
              </w:rPr>
            </w:pPr>
            <w:r>
              <w:rPr>
                <w:rFonts w:ascii="宋体" w:hAnsi="宋体"/>
                <w:color w:val="000000"/>
                <w:sz w:val="18"/>
              </w:rPr>
              <w:t>等于</w:t>
            </w:r>
          </w:p>
        </w:tc>
        <w:tc>
          <w:tcPr>
            <w:tcW w:w="641" w:type="dxa"/>
            <w:tcBorders>
              <w:top w:val="single" w:color="000000" w:sz="4" w:space="0"/>
              <w:left w:val="single" w:color="000000" w:sz="4" w:space="0"/>
              <w:bottom w:val="nil"/>
              <w:right w:val="single" w:color="000000" w:sz="4" w:space="0"/>
            </w:tcBorders>
            <w:vAlign w:val="center"/>
          </w:tcPr>
          <w:p w14:paraId="1408205F">
            <w:pPr>
              <w:widowControl/>
              <w:jc w:val="center"/>
              <w:textAlignment w:val="center"/>
              <w:rPr>
                <w:rFonts w:ascii="宋体" w:hAnsi="宋体"/>
                <w:color w:val="000000"/>
                <w:sz w:val="18"/>
              </w:rPr>
            </w:pPr>
            <w:r>
              <w:rPr>
                <w:rFonts w:ascii="宋体" w:hAnsi="宋体"/>
                <w:color w:val="000000"/>
                <w:sz w:val="18"/>
              </w:rPr>
              <w:t>1</w:t>
            </w:r>
          </w:p>
        </w:tc>
        <w:tc>
          <w:tcPr>
            <w:tcW w:w="756" w:type="dxa"/>
            <w:tcBorders>
              <w:top w:val="single" w:color="000000" w:sz="4" w:space="0"/>
              <w:left w:val="single" w:color="000000" w:sz="4" w:space="0"/>
              <w:bottom w:val="nil"/>
              <w:right w:val="single" w:color="000000" w:sz="4" w:space="0"/>
            </w:tcBorders>
            <w:vAlign w:val="center"/>
          </w:tcPr>
          <w:p w14:paraId="64945A96">
            <w:pPr>
              <w:widowControl/>
              <w:jc w:val="center"/>
              <w:textAlignment w:val="center"/>
              <w:rPr>
                <w:rFonts w:ascii="宋体" w:hAnsi="宋体"/>
                <w:color w:val="000000"/>
                <w:sz w:val="18"/>
              </w:rPr>
            </w:pPr>
            <w:r>
              <w:rPr>
                <w:rFonts w:ascii="宋体" w:hAnsi="宋体"/>
                <w:color w:val="000000"/>
                <w:sz w:val="18"/>
              </w:rPr>
              <w:t>1</w:t>
            </w:r>
          </w:p>
        </w:tc>
        <w:tc>
          <w:tcPr>
            <w:tcW w:w="803" w:type="dxa"/>
            <w:tcBorders>
              <w:top w:val="single" w:color="000000" w:sz="4" w:space="0"/>
              <w:left w:val="single" w:color="000000" w:sz="4" w:space="0"/>
              <w:bottom w:val="nil"/>
              <w:right w:val="single" w:color="000000" w:sz="4" w:space="0"/>
            </w:tcBorders>
            <w:vAlign w:val="center"/>
          </w:tcPr>
          <w:p w14:paraId="4F1DCAFB">
            <w:pPr>
              <w:widowControl/>
              <w:jc w:val="center"/>
              <w:textAlignment w:val="center"/>
              <w:rPr>
                <w:rFonts w:ascii="宋体" w:hAnsi="宋体"/>
                <w:color w:val="000000"/>
                <w:sz w:val="18"/>
              </w:rPr>
            </w:pPr>
            <w:r>
              <w:rPr>
                <w:rFonts w:ascii="宋体" w:hAnsi="宋体"/>
                <w:color w:val="000000"/>
                <w:sz w:val="18"/>
              </w:rPr>
              <w:t>台</w:t>
            </w:r>
          </w:p>
        </w:tc>
        <w:tc>
          <w:tcPr>
            <w:tcW w:w="609" w:type="dxa"/>
            <w:tcBorders>
              <w:top w:val="single" w:color="000000" w:sz="4" w:space="0"/>
              <w:left w:val="single" w:color="000000" w:sz="4" w:space="0"/>
              <w:bottom w:val="nil"/>
              <w:right w:val="single" w:color="000000" w:sz="4" w:space="0"/>
            </w:tcBorders>
            <w:vAlign w:val="center"/>
          </w:tcPr>
          <w:p w14:paraId="0A0CB0B9">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5A102F3D">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299FD56A">
            <w:pPr>
              <w:jc w:val="center"/>
              <w:rPr>
                <w:rFonts w:ascii="宋体" w:hAnsi="宋体"/>
                <w:color w:val="000000"/>
                <w:sz w:val="18"/>
              </w:rPr>
            </w:pPr>
          </w:p>
        </w:tc>
      </w:tr>
      <w:tr w14:paraId="6D00868E">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79D2B18B">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127E327B">
            <w:pPr>
              <w:jc w:val="center"/>
              <w:rPr>
                <w:rFonts w:ascii="宋体" w:hAnsi="宋体"/>
                <w:color w:val="000000"/>
                <w:sz w:val="18"/>
              </w:rPr>
            </w:pPr>
          </w:p>
        </w:tc>
        <w:tc>
          <w:tcPr>
            <w:tcW w:w="788" w:type="dxa"/>
            <w:vMerge w:val="continue"/>
            <w:tcBorders>
              <w:top w:val="single" w:color="000000" w:sz="4" w:space="0"/>
              <w:left w:val="single" w:color="000000" w:sz="4" w:space="0"/>
              <w:bottom w:val="nil"/>
              <w:right w:val="single" w:color="000000" w:sz="4" w:space="0"/>
            </w:tcBorders>
            <w:vAlign w:val="center"/>
          </w:tcPr>
          <w:p w14:paraId="36EEA930">
            <w:pPr>
              <w:jc w:val="center"/>
              <w:rPr>
                <w:rFonts w:ascii="宋体" w:hAnsi="宋体"/>
                <w:color w:val="000000"/>
                <w:sz w:val="18"/>
              </w:rPr>
            </w:pPr>
          </w:p>
        </w:tc>
        <w:tc>
          <w:tcPr>
            <w:tcW w:w="1416" w:type="dxa"/>
            <w:tcBorders>
              <w:top w:val="single" w:color="000000" w:sz="4" w:space="0"/>
              <w:left w:val="single" w:color="000000" w:sz="4" w:space="0"/>
              <w:bottom w:val="nil"/>
              <w:right w:val="single" w:color="000000" w:sz="4" w:space="0"/>
            </w:tcBorders>
            <w:vAlign w:val="center"/>
          </w:tcPr>
          <w:p w14:paraId="173027C4">
            <w:pPr>
              <w:widowControl/>
              <w:jc w:val="center"/>
              <w:textAlignment w:val="center"/>
              <w:rPr>
                <w:rFonts w:ascii="宋体" w:hAnsi="宋体"/>
                <w:color w:val="000000"/>
                <w:sz w:val="18"/>
              </w:rPr>
            </w:pPr>
            <w:r>
              <w:rPr>
                <w:rFonts w:ascii="宋体" w:hAnsi="宋体"/>
                <w:color w:val="000000"/>
                <w:sz w:val="18"/>
              </w:rPr>
              <w:t>维护机房电池数量</w:t>
            </w:r>
          </w:p>
        </w:tc>
        <w:tc>
          <w:tcPr>
            <w:tcW w:w="527" w:type="dxa"/>
            <w:tcBorders>
              <w:top w:val="single" w:color="000000" w:sz="4" w:space="0"/>
              <w:left w:val="single" w:color="000000" w:sz="4" w:space="0"/>
              <w:bottom w:val="nil"/>
              <w:right w:val="single" w:color="000000" w:sz="4" w:space="0"/>
            </w:tcBorders>
            <w:vAlign w:val="center"/>
          </w:tcPr>
          <w:p w14:paraId="0D5912B9">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27D0E4EC">
            <w:pPr>
              <w:widowControl/>
              <w:jc w:val="center"/>
              <w:textAlignment w:val="center"/>
              <w:rPr>
                <w:rFonts w:ascii="宋体" w:hAnsi="宋体"/>
                <w:color w:val="000000"/>
                <w:sz w:val="18"/>
              </w:rPr>
            </w:pPr>
            <w:r>
              <w:rPr>
                <w:rFonts w:ascii="宋体" w:hAnsi="宋体"/>
                <w:color w:val="000000"/>
                <w:sz w:val="18"/>
              </w:rPr>
              <w:t>大于等于</w:t>
            </w:r>
          </w:p>
        </w:tc>
        <w:tc>
          <w:tcPr>
            <w:tcW w:w="641" w:type="dxa"/>
            <w:tcBorders>
              <w:top w:val="single" w:color="000000" w:sz="4" w:space="0"/>
              <w:left w:val="single" w:color="000000" w:sz="4" w:space="0"/>
              <w:bottom w:val="nil"/>
              <w:right w:val="single" w:color="000000" w:sz="4" w:space="0"/>
            </w:tcBorders>
            <w:vAlign w:val="center"/>
          </w:tcPr>
          <w:p w14:paraId="5326B524">
            <w:pPr>
              <w:widowControl/>
              <w:jc w:val="center"/>
              <w:textAlignment w:val="center"/>
              <w:rPr>
                <w:rFonts w:ascii="宋体" w:hAnsi="宋体"/>
                <w:color w:val="000000"/>
                <w:sz w:val="18"/>
              </w:rPr>
            </w:pPr>
            <w:r>
              <w:rPr>
                <w:rFonts w:ascii="宋体" w:hAnsi="宋体"/>
                <w:color w:val="000000"/>
                <w:sz w:val="18"/>
              </w:rPr>
              <w:t>48</w:t>
            </w:r>
          </w:p>
        </w:tc>
        <w:tc>
          <w:tcPr>
            <w:tcW w:w="756" w:type="dxa"/>
            <w:tcBorders>
              <w:top w:val="single" w:color="000000" w:sz="4" w:space="0"/>
              <w:left w:val="single" w:color="000000" w:sz="4" w:space="0"/>
              <w:bottom w:val="nil"/>
              <w:right w:val="single" w:color="000000" w:sz="4" w:space="0"/>
            </w:tcBorders>
            <w:vAlign w:val="center"/>
          </w:tcPr>
          <w:p w14:paraId="675EA562">
            <w:pPr>
              <w:widowControl/>
              <w:jc w:val="center"/>
              <w:textAlignment w:val="center"/>
              <w:rPr>
                <w:rFonts w:ascii="宋体" w:hAnsi="宋体"/>
                <w:color w:val="000000"/>
                <w:sz w:val="18"/>
              </w:rPr>
            </w:pPr>
            <w:r>
              <w:rPr>
                <w:rFonts w:ascii="宋体" w:hAnsi="宋体"/>
                <w:color w:val="000000"/>
                <w:sz w:val="18"/>
              </w:rPr>
              <w:t>48</w:t>
            </w:r>
          </w:p>
        </w:tc>
        <w:tc>
          <w:tcPr>
            <w:tcW w:w="803" w:type="dxa"/>
            <w:tcBorders>
              <w:top w:val="single" w:color="000000" w:sz="4" w:space="0"/>
              <w:left w:val="single" w:color="000000" w:sz="4" w:space="0"/>
              <w:bottom w:val="nil"/>
              <w:right w:val="single" w:color="000000" w:sz="4" w:space="0"/>
            </w:tcBorders>
            <w:vAlign w:val="center"/>
          </w:tcPr>
          <w:p w14:paraId="2C86271E">
            <w:pPr>
              <w:widowControl/>
              <w:jc w:val="center"/>
              <w:textAlignment w:val="center"/>
              <w:rPr>
                <w:rFonts w:ascii="宋体" w:hAnsi="宋体"/>
                <w:color w:val="000000"/>
                <w:sz w:val="18"/>
              </w:rPr>
            </w:pPr>
            <w:r>
              <w:rPr>
                <w:rFonts w:ascii="宋体" w:hAnsi="宋体"/>
                <w:color w:val="000000"/>
                <w:sz w:val="18"/>
              </w:rPr>
              <w:t>台</w:t>
            </w:r>
          </w:p>
        </w:tc>
        <w:tc>
          <w:tcPr>
            <w:tcW w:w="609" w:type="dxa"/>
            <w:tcBorders>
              <w:top w:val="single" w:color="000000" w:sz="4" w:space="0"/>
              <w:left w:val="single" w:color="000000" w:sz="4" w:space="0"/>
              <w:bottom w:val="nil"/>
              <w:right w:val="single" w:color="000000" w:sz="4" w:space="0"/>
            </w:tcBorders>
            <w:vAlign w:val="center"/>
          </w:tcPr>
          <w:p w14:paraId="2324B81E">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445FD4F4">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00677CAA">
            <w:pPr>
              <w:jc w:val="center"/>
              <w:rPr>
                <w:rFonts w:ascii="宋体" w:hAnsi="宋体"/>
                <w:color w:val="000000"/>
                <w:sz w:val="18"/>
              </w:rPr>
            </w:pPr>
          </w:p>
        </w:tc>
      </w:tr>
      <w:tr w14:paraId="0336B65F">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66879E7F">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5CA1F7C2">
            <w:pPr>
              <w:jc w:val="center"/>
              <w:rPr>
                <w:rFonts w:ascii="宋体" w:hAnsi="宋体"/>
                <w:color w:val="000000"/>
                <w:sz w:val="18"/>
              </w:rPr>
            </w:pPr>
          </w:p>
        </w:tc>
        <w:tc>
          <w:tcPr>
            <w:tcW w:w="788" w:type="dxa"/>
            <w:vMerge w:val="continue"/>
            <w:tcBorders>
              <w:top w:val="single" w:color="000000" w:sz="4" w:space="0"/>
              <w:left w:val="single" w:color="000000" w:sz="4" w:space="0"/>
              <w:bottom w:val="nil"/>
              <w:right w:val="single" w:color="000000" w:sz="4" w:space="0"/>
            </w:tcBorders>
            <w:vAlign w:val="center"/>
          </w:tcPr>
          <w:p w14:paraId="055519FA">
            <w:pPr>
              <w:jc w:val="center"/>
              <w:rPr>
                <w:rFonts w:ascii="宋体" w:hAnsi="宋体"/>
                <w:color w:val="000000"/>
                <w:sz w:val="18"/>
              </w:rPr>
            </w:pPr>
          </w:p>
        </w:tc>
        <w:tc>
          <w:tcPr>
            <w:tcW w:w="1416" w:type="dxa"/>
            <w:tcBorders>
              <w:top w:val="single" w:color="000000" w:sz="4" w:space="0"/>
              <w:left w:val="single" w:color="000000" w:sz="4" w:space="0"/>
              <w:bottom w:val="nil"/>
              <w:right w:val="single" w:color="000000" w:sz="4" w:space="0"/>
            </w:tcBorders>
            <w:vAlign w:val="center"/>
          </w:tcPr>
          <w:p w14:paraId="29C2F4D4">
            <w:pPr>
              <w:widowControl/>
              <w:jc w:val="center"/>
              <w:textAlignment w:val="center"/>
              <w:rPr>
                <w:rFonts w:ascii="宋体" w:hAnsi="宋体"/>
                <w:color w:val="000000"/>
                <w:sz w:val="18"/>
              </w:rPr>
            </w:pPr>
            <w:r>
              <w:rPr>
                <w:rFonts w:ascii="宋体" w:hAnsi="宋体"/>
                <w:color w:val="000000"/>
                <w:sz w:val="18"/>
              </w:rPr>
              <w:t>维护服务器数量</w:t>
            </w:r>
          </w:p>
        </w:tc>
        <w:tc>
          <w:tcPr>
            <w:tcW w:w="527" w:type="dxa"/>
            <w:tcBorders>
              <w:top w:val="single" w:color="000000" w:sz="4" w:space="0"/>
              <w:left w:val="single" w:color="000000" w:sz="4" w:space="0"/>
              <w:bottom w:val="nil"/>
              <w:right w:val="single" w:color="000000" w:sz="4" w:space="0"/>
            </w:tcBorders>
            <w:vAlign w:val="center"/>
          </w:tcPr>
          <w:p w14:paraId="73C63ADB">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28689E9D">
            <w:pPr>
              <w:widowControl/>
              <w:jc w:val="center"/>
              <w:textAlignment w:val="center"/>
              <w:rPr>
                <w:rFonts w:ascii="宋体" w:hAnsi="宋体"/>
                <w:color w:val="000000"/>
                <w:sz w:val="18"/>
              </w:rPr>
            </w:pPr>
            <w:r>
              <w:rPr>
                <w:rFonts w:ascii="宋体" w:hAnsi="宋体"/>
                <w:color w:val="000000"/>
                <w:sz w:val="18"/>
              </w:rPr>
              <w:t>大于等于</w:t>
            </w:r>
          </w:p>
        </w:tc>
        <w:tc>
          <w:tcPr>
            <w:tcW w:w="641" w:type="dxa"/>
            <w:tcBorders>
              <w:top w:val="single" w:color="000000" w:sz="4" w:space="0"/>
              <w:left w:val="single" w:color="000000" w:sz="4" w:space="0"/>
              <w:bottom w:val="nil"/>
              <w:right w:val="single" w:color="000000" w:sz="4" w:space="0"/>
            </w:tcBorders>
            <w:vAlign w:val="center"/>
          </w:tcPr>
          <w:p w14:paraId="39A97C4C">
            <w:pPr>
              <w:widowControl/>
              <w:jc w:val="center"/>
              <w:textAlignment w:val="center"/>
              <w:rPr>
                <w:rFonts w:ascii="宋体" w:hAnsi="宋体"/>
                <w:color w:val="000000"/>
                <w:sz w:val="18"/>
              </w:rPr>
            </w:pPr>
            <w:r>
              <w:rPr>
                <w:rFonts w:ascii="宋体" w:hAnsi="宋体"/>
                <w:color w:val="000000"/>
                <w:sz w:val="18"/>
              </w:rPr>
              <w:t>150</w:t>
            </w:r>
          </w:p>
        </w:tc>
        <w:tc>
          <w:tcPr>
            <w:tcW w:w="756" w:type="dxa"/>
            <w:tcBorders>
              <w:top w:val="single" w:color="000000" w:sz="4" w:space="0"/>
              <w:left w:val="single" w:color="000000" w:sz="4" w:space="0"/>
              <w:bottom w:val="nil"/>
              <w:right w:val="single" w:color="000000" w:sz="4" w:space="0"/>
            </w:tcBorders>
            <w:vAlign w:val="center"/>
          </w:tcPr>
          <w:p w14:paraId="415A1909">
            <w:pPr>
              <w:widowControl/>
              <w:jc w:val="center"/>
              <w:textAlignment w:val="center"/>
              <w:rPr>
                <w:rFonts w:ascii="宋体" w:hAnsi="宋体"/>
                <w:color w:val="000000"/>
                <w:sz w:val="18"/>
              </w:rPr>
            </w:pPr>
            <w:r>
              <w:rPr>
                <w:rFonts w:ascii="宋体" w:hAnsi="宋体"/>
                <w:color w:val="000000"/>
                <w:sz w:val="18"/>
              </w:rPr>
              <w:t>150</w:t>
            </w:r>
          </w:p>
        </w:tc>
        <w:tc>
          <w:tcPr>
            <w:tcW w:w="803" w:type="dxa"/>
            <w:tcBorders>
              <w:top w:val="single" w:color="000000" w:sz="4" w:space="0"/>
              <w:left w:val="single" w:color="000000" w:sz="4" w:space="0"/>
              <w:bottom w:val="nil"/>
              <w:right w:val="single" w:color="000000" w:sz="4" w:space="0"/>
            </w:tcBorders>
            <w:vAlign w:val="center"/>
          </w:tcPr>
          <w:p w14:paraId="761E1F42">
            <w:pPr>
              <w:widowControl/>
              <w:jc w:val="center"/>
              <w:textAlignment w:val="center"/>
              <w:rPr>
                <w:rFonts w:ascii="宋体" w:hAnsi="宋体"/>
                <w:color w:val="000000"/>
                <w:sz w:val="18"/>
              </w:rPr>
            </w:pPr>
            <w:r>
              <w:rPr>
                <w:rFonts w:ascii="宋体" w:hAnsi="宋体"/>
                <w:color w:val="000000"/>
                <w:sz w:val="18"/>
              </w:rPr>
              <w:t>台</w:t>
            </w:r>
          </w:p>
        </w:tc>
        <w:tc>
          <w:tcPr>
            <w:tcW w:w="609" w:type="dxa"/>
            <w:tcBorders>
              <w:top w:val="single" w:color="000000" w:sz="4" w:space="0"/>
              <w:left w:val="single" w:color="000000" w:sz="4" w:space="0"/>
              <w:bottom w:val="nil"/>
              <w:right w:val="single" w:color="000000" w:sz="4" w:space="0"/>
            </w:tcBorders>
            <w:vAlign w:val="center"/>
          </w:tcPr>
          <w:p w14:paraId="38A50C0C">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41A88E8A">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2DD04E74">
            <w:pPr>
              <w:jc w:val="center"/>
              <w:rPr>
                <w:rFonts w:ascii="宋体" w:hAnsi="宋体"/>
                <w:color w:val="000000"/>
                <w:sz w:val="18"/>
              </w:rPr>
            </w:pPr>
          </w:p>
        </w:tc>
      </w:tr>
      <w:tr w14:paraId="38D008F5">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63CDD2BA">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4239759C">
            <w:pPr>
              <w:jc w:val="center"/>
              <w:rPr>
                <w:rFonts w:ascii="宋体" w:hAnsi="宋体"/>
                <w:color w:val="000000"/>
                <w:sz w:val="18"/>
              </w:rPr>
            </w:pPr>
          </w:p>
        </w:tc>
        <w:tc>
          <w:tcPr>
            <w:tcW w:w="788" w:type="dxa"/>
            <w:vMerge w:val="continue"/>
            <w:tcBorders>
              <w:top w:val="single" w:color="000000" w:sz="4" w:space="0"/>
              <w:left w:val="single" w:color="000000" w:sz="4" w:space="0"/>
              <w:bottom w:val="nil"/>
              <w:right w:val="single" w:color="000000" w:sz="4" w:space="0"/>
            </w:tcBorders>
            <w:vAlign w:val="center"/>
          </w:tcPr>
          <w:p w14:paraId="0F62B5C0">
            <w:pPr>
              <w:jc w:val="center"/>
              <w:rPr>
                <w:rFonts w:ascii="宋体" w:hAnsi="宋体"/>
                <w:color w:val="000000"/>
                <w:sz w:val="18"/>
              </w:rPr>
            </w:pPr>
          </w:p>
        </w:tc>
        <w:tc>
          <w:tcPr>
            <w:tcW w:w="1416" w:type="dxa"/>
            <w:tcBorders>
              <w:top w:val="single" w:color="000000" w:sz="4" w:space="0"/>
              <w:left w:val="single" w:color="000000" w:sz="4" w:space="0"/>
              <w:bottom w:val="nil"/>
              <w:right w:val="single" w:color="000000" w:sz="4" w:space="0"/>
            </w:tcBorders>
            <w:vAlign w:val="center"/>
          </w:tcPr>
          <w:p w14:paraId="4394D37E">
            <w:pPr>
              <w:widowControl/>
              <w:jc w:val="center"/>
              <w:textAlignment w:val="center"/>
              <w:rPr>
                <w:rFonts w:ascii="宋体" w:hAnsi="宋体"/>
                <w:color w:val="000000"/>
                <w:sz w:val="18"/>
              </w:rPr>
            </w:pPr>
            <w:r>
              <w:rPr>
                <w:rFonts w:ascii="宋体" w:hAnsi="宋体"/>
                <w:color w:val="000000"/>
                <w:sz w:val="18"/>
              </w:rPr>
              <w:t>维护信息系统数量</w:t>
            </w:r>
          </w:p>
        </w:tc>
        <w:tc>
          <w:tcPr>
            <w:tcW w:w="527" w:type="dxa"/>
            <w:tcBorders>
              <w:top w:val="single" w:color="000000" w:sz="4" w:space="0"/>
              <w:left w:val="single" w:color="000000" w:sz="4" w:space="0"/>
              <w:bottom w:val="nil"/>
              <w:right w:val="single" w:color="000000" w:sz="4" w:space="0"/>
            </w:tcBorders>
            <w:vAlign w:val="center"/>
          </w:tcPr>
          <w:p w14:paraId="25AB922A">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490E772F">
            <w:pPr>
              <w:widowControl/>
              <w:jc w:val="center"/>
              <w:textAlignment w:val="center"/>
              <w:rPr>
                <w:rFonts w:ascii="宋体" w:hAnsi="宋体"/>
                <w:color w:val="000000"/>
                <w:sz w:val="18"/>
              </w:rPr>
            </w:pPr>
            <w:r>
              <w:rPr>
                <w:rFonts w:ascii="宋体" w:hAnsi="宋体"/>
                <w:color w:val="000000"/>
                <w:sz w:val="18"/>
              </w:rPr>
              <w:t>大于等于</w:t>
            </w:r>
          </w:p>
        </w:tc>
        <w:tc>
          <w:tcPr>
            <w:tcW w:w="641" w:type="dxa"/>
            <w:tcBorders>
              <w:top w:val="single" w:color="000000" w:sz="4" w:space="0"/>
              <w:left w:val="single" w:color="000000" w:sz="4" w:space="0"/>
              <w:bottom w:val="nil"/>
              <w:right w:val="single" w:color="000000" w:sz="4" w:space="0"/>
            </w:tcBorders>
            <w:vAlign w:val="center"/>
          </w:tcPr>
          <w:p w14:paraId="7A3C01FF">
            <w:pPr>
              <w:widowControl/>
              <w:jc w:val="center"/>
              <w:textAlignment w:val="center"/>
              <w:rPr>
                <w:rFonts w:ascii="宋体" w:hAnsi="宋体"/>
                <w:color w:val="000000"/>
                <w:sz w:val="18"/>
              </w:rPr>
            </w:pPr>
            <w:r>
              <w:rPr>
                <w:rFonts w:ascii="宋体" w:hAnsi="宋体"/>
                <w:color w:val="000000"/>
                <w:sz w:val="18"/>
              </w:rPr>
              <w:t>50</w:t>
            </w:r>
          </w:p>
        </w:tc>
        <w:tc>
          <w:tcPr>
            <w:tcW w:w="756" w:type="dxa"/>
            <w:tcBorders>
              <w:top w:val="single" w:color="000000" w:sz="4" w:space="0"/>
              <w:left w:val="single" w:color="000000" w:sz="4" w:space="0"/>
              <w:bottom w:val="nil"/>
              <w:right w:val="single" w:color="000000" w:sz="4" w:space="0"/>
            </w:tcBorders>
            <w:vAlign w:val="center"/>
          </w:tcPr>
          <w:p w14:paraId="1C32A941">
            <w:pPr>
              <w:widowControl/>
              <w:jc w:val="center"/>
              <w:textAlignment w:val="center"/>
              <w:rPr>
                <w:rFonts w:ascii="宋体" w:hAnsi="宋体"/>
                <w:color w:val="000000"/>
                <w:sz w:val="18"/>
              </w:rPr>
            </w:pPr>
            <w:r>
              <w:rPr>
                <w:rFonts w:ascii="宋体" w:hAnsi="宋体"/>
                <w:color w:val="000000"/>
                <w:sz w:val="18"/>
              </w:rPr>
              <w:t>50</w:t>
            </w:r>
          </w:p>
        </w:tc>
        <w:tc>
          <w:tcPr>
            <w:tcW w:w="803" w:type="dxa"/>
            <w:tcBorders>
              <w:top w:val="single" w:color="000000" w:sz="4" w:space="0"/>
              <w:left w:val="single" w:color="000000" w:sz="4" w:space="0"/>
              <w:bottom w:val="nil"/>
              <w:right w:val="single" w:color="000000" w:sz="4" w:space="0"/>
            </w:tcBorders>
            <w:vAlign w:val="center"/>
          </w:tcPr>
          <w:p w14:paraId="59190B59">
            <w:pPr>
              <w:widowControl/>
              <w:jc w:val="center"/>
              <w:textAlignment w:val="center"/>
              <w:rPr>
                <w:rFonts w:ascii="宋体" w:hAnsi="宋体"/>
                <w:color w:val="000000"/>
                <w:sz w:val="18"/>
              </w:rPr>
            </w:pPr>
            <w:r>
              <w:rPr>
                <w:rFonts w:ascii="宋体" w:hAnsi="宋体"/>
                <w:color w:val="000000"/>
                <w:sz w:val="18"/>
              </w:rPr>
              <w:t>套</w:t>
            </w:r>
          </w:p>
        </w:tc>
        <w:tc>
          <w:tcPr>
            <w:tcW w:w="609" w:type="dxa"/>
            <w:tcBorders>
              <w:top w:val="single" w:color="000000" w:sz="4" w:space="0"/>
              <w:left w:val="single" w:color="000000" w:sz="4" w:space="0"/>
              <w:bottom w:val="nil"/>
              <w:right w:val="single" w:color="000000" w:sz="4" w:space="0"/>
            </w:tcBorders>
            <w:vAlign w:val="center"/>
          </w:tcPr>
          <w:p w14:paraId="1C2CAA4F">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177A41E2">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11CE306A">
            <w:pPr>
              <w:jc w:val="center"/>
              <w:rPr>
                <w:rFonts w:ascii="宋体" w:hAnsi="宋体"/>
                <w:color w:val="000000"/>
                <w:sz w:val="18"/>
              </w:rPr>
            </w:pPr>
          </w:p>
        </w:tc>
      </w:tr>
      <w:tr w14:paraId="311E9E13">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67FA730C">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7F9B6451">
            <w:pPr>
              <w:jc w:val="center"/>
              <w:rPr>
                <w:rFonts w:ascii="宋体" w:hAnsi="宋体"/>
                <w:color w:val="000000"/>
                <w:sz w:val="18"/>
              </w:rPr>
            </w:pPr>
          </w:p>
        </w:tc>
        <w:tc>
          <w:tcPr>
            <w:tcW w:w="788" w:type="dxa"/>
            <w:vMerge w:val="restart"/>
            <w:tcBorders>
              <w:top w:val="single" w:color="000000" w:sz="4" w:space="0"/>
              <w:left w:val="single" w:color="000000" w:sz="4" w:space="0"/>
              <w:bottom w:val="nil"/>
              <w:right w:val="single" w:color="000000" w:sz="4" w:space="0"/>
            </w:tcBorders>
            <w:vAlign w:val="center"/>
          </w:tcPr>
          <w:p w14:paraId="26A3BD5B">
            <w:pPr>
              <w:widowControl/>
              <w:jc w:val="center"/>
              <w:textAlignment w:val="center"/>
              <w:rPr>
                <w:rFonts w:ascii="宋体" w:hAnsi="宋体"/>
                <w:color w:val="000000"/>
                <w:sz w:val="18"/>
              </w:rPr>
            </w:pPr>
            <w:r>
              <w:rPr>
                <w:rFonts w:ascii="宋体" w:hAnsi="宋体"/>
                <w:color w:val="000000"/>
                <w:sz w:val="18"/>
              </w:rPr>
              <w:t>质量指标</w:t>
            </w:r>
          </w:p>
        </w:tc>
        <w:tc>
          <w:tcPr>
            <w:tcW w:w="1416" w:type="dxa"/>
            <w:tcBorders>
              <w:top w:val="single" w:color="000000" w:sz="4" w:space="0"/>
              <w:left w:val="single" w:color="000000" w:sz="4" w:space="0"/>
              <w:bottom w:val="nil"/>
              <w:right w:val="single" w:color="000000" w:sz="4" w:space="0"/>
            </w:tcBorders>
            <w:vAlign w:val="center"/>
          </w:tcPr>
          <w:p w14:paraId="27A63FD7">
            <w:pPr>
              <w:widowControl/>
              <w:jc w:val="center"/>
              <w:textAlignment w:val="center"/>
              <w:rPr>
                <w:rFonts w:ascii="宋体" w:hAnsi="宋体"/>
                <w:color w:val="000000"/>
                <w:sz w:val="18"/>
              </w:rPr>
            </w:pPr>
            <w:r>
              <w:rPr>
                <w:rFonts w:ascii="宋体" w:hAnsi="宋体"/>
                <w:color w:val="000000"/>
                <w:sz w:val="18"/>
              </w:rPr>
              <w:t>保障空调稳定量</w:t>
            </w:r>
          </w:p>
        </w:tc>
        <w:tc>
          <w:tcPr>
            <w:tcW w:w="527" w:type="dxa"/>
            <w:tcBorders>
              <w:top w:val="single" w:color="000000" w:sz="4" w:space="0"/>
              <w:left w:val="single" w:color="000000" w:sz="4" w:space="0"/>
              <w:bottom w:val="nil"/>
              <w:right w:val="single" w:color="000000" w:sz="4" w:space="0"/>
            </w:tcBorders>
            <w:vAlign w:val="center"/>
          </w:tcPr>
          <w:p w14:paraId="0DBA7646">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7B65D8C0">
            <w:pPr>
              <w:widowControl/>
              <w:jc w:val="center"/>
              <w:textAlignment w:val="center"/>
              <w:rPr>
                <w:rFonts w:ascii="宋体" w:hAnsi="宋体"/>
                <w:color w:val="000000"/>
                <w:sz w:val="18"/>
              </w:rPr>
            </w:pPr>
            <w:r>
              <w:rPr>
                <w:rFonts w:ascii="宋体" w:hAnsi="宋体"/>
                <w:color w:val="000000"/>
                <w:sz w:val="18"/>
              </w:rPr>
              <w:t>等于</w:t>
            </w:r>
          </w:p>
        </w:tc>
        <w:tc>
          <w:tcPr>
            <w:tcW w:w="641" w:type="dxa"/>
            <w:tcBorders>
              <w:top w:val="single" w:color="000000" w:sz="4" w:space="0"/>
              <w:left w:val="single" w:color="000000" w:sz="4" w:space="0"/>
              <w:bottom w:val="nil"/>
              <w:right w:val="single" w:color="000000" w:sz="4" w:space="0"/>
            </w:tcBorders>
            <w:vAlign w:val="center"/>
          </w:tcPr>
          <w:p w14:paraId="7E5E6F4D">
            <w:pPr>
              <w:widowControl/>
              <w:jc w:val="center"/>
              <w:textAlignment w:val="center"/>
              <w:rPr>
                <w:rFonts w:ascii="宋体" w:hAnsi="宋体"/>
                <w:color w:val="000000"/>
                <w:sz w:val="18"/>
              </w:rPr>
            </w:pPr>
            <w:r>
              <w:rPr>
                <w:rFonts w:ascii="宋体" w:hAnsi="宋体"/>
                <w:color w:val="000000"/>
                <w:sz w:val="18"/>
              </w:rPr>
              <w:t>5</w:t>
            </w:r>
          </w:p>
        </w:tc>
        <w:tc>
          <w:tcPr>
            <w:tcW w:w="756" w:type="dxa"/>
            <w:tcBorders>
              <w:top w:val="single" w:color="000000" w:sz="4" w:space="0"/>
              <w:left w:val="single" w:color="000000" w:sz="4" w:space="0"/>
              <w:bottom w:val="nil"/>
              <w:right w:val="single" w:color="000000" w:sz="4" w:space="0"/>
            </w:tcBorders>
            <w:vAlign w:val="center"/>
          </w:tcPr>
          <w:p w14:paraId="700E8F46">
            <w:pPr>
              <w:widowControl/>
              <w:jc w:val="center"/>
              <w:textAlignment w:val="center"/>
              <w:rPr>
                <w:rFonts w:ascii="宋体" w:hAnsi="宋体"/>
                <w:color w:val="000000"/>
                <w:sz w:val="18"/>
              </w:rPr>
            </w:pPr>
            <w:r>
              <w:rPr>
                <w:rFonts w:ascii="宋体" w:hAnsi="宋体"/>
                <w:color w:val="000000"/>
                <w:sz w:val="18"/>
              </w:rPr>
              <w:t>5</w:t>
            </w:r>
          </w:p>
        </w:tc>
        <w:tc>
          <w:tcPr>
            <w:tcW w:w="803" w:type="dxa"/>
            <w:tcBorders>
              <w:top w:val="single" w:color="000000" w:sz="4" w:space="0"/>
              <w:left w:val="single" w:color="000000" w:sz="4" w:space="0"/>
              <w:bottom w:val="nil"/>
              <w:right w:val="single" w:color="000000" w:sz="4" w:space="0"/>
            </w:tcBorders>
            <w:vAlign w:val="center"/>
          </w:tcPr>
          <w:p w14:paraId="6DDDC071">
            <w:pPr>
              <w:widowControl/>
              <w:jc w:val="center"/>
              <w:textAlignment w:val="center"/>
              <w:rPr>
                <w:rFonts w:ascii="宋体" w:hAnsi="宋体"/>
                <w:color w:val="000000"/>
                <w:sz w:val="18"/>
              </w:rPr>
            </w:pPr>
            <w:r>
              <w:rPr>
                <w:rFonts w:ascii="宋体" w:hAnsi="宋体"/>
                <w:color w:val="000000"/>
                <w:sz w:val="18"/>
              </w:rPr>
              <w:t>台</w:t>
            </w:r>
          </w:p>
        </w:tc>
        <w:tc>
          <w:tcPr>
            <w:tcW w:w="609" w:type="dxa"/>
            <w:tcBorders>
              <w:top w:val="single" w:color="000000" w:sz="4" w:space="0"/>
              <w:left w:val="single" w:color="000000" w:sz="4" w:space="0"/>
              <w:bottom w:val="nil"/>
              <w:right w:val="single" w:color="000000" w:sz="4" w:space="0"/>
            </w:tcBorders>
            <w:vAlign w:val="center"/>
          </w:tcPr>
          <w:p w14:paraId="4EF9FB50">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38ABF052">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733B207C">
            <w:pPr>
              <w:jc w:val="center"/>
              <w:rPr>
                <w:rFonts w:ascii="宋体" w:hAnsi="宋体"/>
                <w:color w:val="000000"/>
                <w:sz w:val="18"/>
              </w:rPr>
            </w:pPr>
          </w:p>
        </w:tc>
      </w:tr>
      <w:tr w14:paraId="75B30726">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1E7FE418">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77D57B9E">
            <w:pPr>
              <w:jc w:val="center"/>
              <w:rPr>
                <w:rFonts w:ascii="宋体" w:hAnsi="宋体"/>
                <w:color w:val="000000"/>
                <w:sz w:val="18"/>
              </w:rPr>
            </w:pPr>
          </w:p>
        </w:tc>
        <w:tc>
          <w:tcPr>
            <w:tcW w:w="788" w:type="dxa"/>
            <w:vMerge w:val="continue"/>
            <w:tcBorders>
              <w:top w:val="single" w:color="000000" w:sz="4" w:space="0"/>
              <w:left w:val="single" w:color="000000" w:sz="4" w:space="0"/>
              <w:bottom w:val="nil"/>
              <w:right w:val="single" w:color="000000" w:sz="4" w:space="0"/>
            </w:tcBorders>
            <w:vAlign w:val="center"/>
          </w:tcPr>
          <w:p w14:paraId="14C6319D">
            <w:pPr>
              <w:jc w:val="center"/>
              <w:rPr>
                <w:rFonts w:ascii="宋体" w:hAnsi="宋体"/>
                <w:color w:val="000000"/>
                <w:sz w:val="18"/>
              </w:rPr>
            </w:pPr>
          </w:p>
        </w:tc>
        <w:tc>
          <w:tcPr>
            <w:tcW w:w="1416" w:type="dxa"/>
            <w:tcBorders>
              <w:top w:val="single" w:color="000000" w:sz="4" w:space="0"/>
              <w:left w:val="single" w:color="000000" w:sz="4" w:space="0"/>
              <w:bottom w:val="nil"/>
              <w:right w:val="single" w:color="000000" w:sz="4" w:space="0"/>
            </w:tcBorders>
            <w:vAlign w:val="center"/>
          </w:tcPr>
          <w:p w14:paraId="0A9EA9A0">
            <w:pPr>
              <w:widowControl/>
              <w:jc w:val="center"/>
              <w:textAlignment w:val="center"/>
              <w:rPr>
                <w:rFonts w:ascii="宋体" w:hAnsi="宋体"/>
                <w:color w:val="000000"/>
                <w:sz w:val="18"/>
              </w:rPr>
            </w:pPr>
            <w:r>
              <w:rPr>
                <w:rFonts w:ascii="宋体" w:hAnsi="宋体"/>
                <w:color w:val="000000"/>
                <w:sz w:val="18"/>
              </w:rPr>
              <w:t>保障UPS稳定量</w:t>
            </w:r>
          </w:p>
        </w:tc>
        <w:tc>
          <w:tcPr>
            <w:tcW w:w="527" w:type="dxa"/>
            <w:tcBorders>
              <w:top w:val="single" w:color="000000" w:sz="4" w:space="0"/>
              <w:left w:val="single" w:color="000000" w:sz="4" w:space="0"/>
              <w:bottom w:val="nil"/>
              <w:right w:val="single" w:color="000000" w:sz="4" w:space="0"/>
            </w:tcBorders>
            <w:vAlign w:val="center"/>
          </w:tcPr>
          <w:p w14:paraId="31F376FB">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3E6FF631">
            <w:pPr>
              <w:widowControl/>
              <w:jc w:val="center"/>
              <w:textAlignment w:val="center"/>
              <w:rPr>
                <w:rFonts w:ascii="宋体" w:hAnsi="宋体"/>
                <w:color w:val="000000"/>
                <w:sz w:val="18"/>
              </w:rPr>
            </w:pPr>
            <w:r>
              <w:rPr>
                <w:rFonts w:ascii="宋体" w:hAnsi="宋体"/>
                <w:color w:val="000000"/>
                <w:sz w:val="18"/>
              </w:rPr>
              <w:t>等于</w:t>
            </w:r>
          </w:p>
        </w:tc>
        <w:tc>
          <w:tcPr>
            <w:tcW w:w="641" w:type="dxa"/>
            <w:tcBorders>
              <w:top w:val="single" w:color="000000" w:sz="4" w:space="0"/>
              <w:left w:val="single" w:color="000000" w:sz="4" w:space="0"/>
              <w:bottom w:val="nil"/>
              <w:right w:val="single" w:color="000000" w:sz="4" w:space="0"/>
            </w:tcBorders>
            <w:vAlign w:val="center"/>
          </w:tcPr>
          <w:p w14:paraId="343DDA16">
            <w:pPr>
              <w:widowControl/>
              <w:jc w:val="center"/>
              <w:textAlignment w:val="center"/>
              <w:rPr>
                <w:rFonts w:ascii="宋体" w:hAnsi="宋体"/>
                <w:color w:val="000000"/>
                <w:sz w:val="18"/>
              </w:rPr>
            </w:pPr>
            <w:r>
              <w:rPr>
                <w:rFonts w:ascii="宋体" w:hAnsi="宋体"/>
                <w:color w:val="000000"/>
                <w:sz w:val="18"/>
              </w:rPr>
              <w:t>1</w:t>
            </w:r>
          </w:p>
        </w:tc>
        <w:tc>
          <w:tcPr>
            <w:tcW w:w="756" w:type="dxa"/>
            <w:tcBorders>
              <w:top w:val="single" w:color="000000" w:sz="4" w:space="0"/>
              <w:left w:val="single" w:color="000000" w:sz="4" w:space="0"/>
              <w:bottom w:val="nil"/>
              <w:right w:val="single" w:color="000000" w:sz="4" w:space="0"/>
            </w:tcBorders>
            <w:vAlign w:val="center"/>
          </w:tcPr>
          <w:p w14:paraId="010932D4">
            <w:pPr>
              <w:widowControl/>
              <w:jc w:val="center"/>
              <w:textAlignment w:val="center"/>
              <w:rPr>
                <w:rFonts w:ascii="宋体" w:hAnsi="宋体"/>
                <w:color w:val="000000"/>
                <w:sz w:val="18"/>
              </w:rPr>
            </w:pPr>
            <w:r>
              <w:rPr>
                <w:rFonts w:ascii="宋体" w:hAnsi="宋体"/>
                <w:color w:val="000000"/>
                <w:sz w:val="18"/>
              </w:rPr>
              <w:t>1</w:t>
            </w:r>
          </w:p>
        </w:tc>
        <w:tc>
          <w:tcPr>
            <w:tcW w:w="803" w:type="dxa"/>
            <w:tcBorders>
              <w:top w:val="single" w:color="000000" w:sz="4" w:space="0"/>
              <w:left w:val="single" w:color="000000" w:sz="4" w:space="0"/>
              <w:bottom w:val="nil"/>
              <w:right w:val="single" w:color="000000" w:sz="4" w:space="0"/>
            </w:tcBorders>
            <w:vAlign w:val="center"/>
          </w:tcPr>
          <w:p w14:paraId="4B3CF4E5">
            <w:pPr>
              <w:widowControl/>
              <w:jc w:val="center"/>
              <w:textAlignment w:val="center"/>
              <w:rPr>
                <w:rFonts w:ascii="宋体" w:hAnsi="宋体"/>
                <w:color w:val="000000"/>
                <w:sz w:val="18"/>
              </w:rPr>
            </w:pPr>
            <w:r>
              <w:rPr>
                <w:rFonts w:ascii="宋体" w:hAnsi="宋体"/>
                <w:color w:val="000000"/>
                <w:sz w:val="18"/>
              </w:rPr>
              <w:t>台</w:t>
            </w:r>
          </w:p>
        </w:tc>
        <w:tc>
          <w:tcPr>
            <w:tcW w:w="609" w:type="dxa"/>
            <w:tcBorders>
              <w:top w:val="single" w:color="000000" w:sz="4" w:space="0"/>
              <w:left w:val="single" w:color="000000" w:sz="4" w:space="0"/>
              <w:bottom w:val="nil"/>
              <w:right w:val="single" w:color="000000" w:sz="4" w:space="0"/>
            </w:tcBorders>
            <w:vAlign w:val="center"/>
          </w:tcPr>
          <w:p w14:paraId="188DFC53">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7CE17883">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6B421F36">
            <w:pPr>
              <w:jc w:val="center"/>
              <w:rPr>
                <w:rFonts w:ascii="宋体" w:hAnsi="宋体"/>
                <w:color w:val="000000"/>
                <w:sz w:val="18"/>
              </w:rPr>
            </w:pPr>
          </w:p>
        </w:tc>
      </w:tr>
      <w:tr w14:paraId="64258959">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3C9B0F9D">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581FE44B">
            <w:pPr>
              <w:jc w:val="center"/>
              <w:rPr>
                <w:rFonts w:ascii="宋体" w:hAnsi="宋体"/>
                <w:color w:val="000000"/>
                <w:sz w:val="18"/>
              </w:rPr>
            </w:pPr>
          </w:p>
        </w:tc>
        <w:tc>
          <w:tcPr>
            <w:tcW w:w="788" w:type="dxa"/>
            <w:vMerge w:val="continue"/>
            <w:tcBorders>
              <w:top w:val="single" w:color="000000" w:sz="4" w:space="0"/>
              <w:left w:val="single" w:color="000000" w:sz="4" w:space="0"/>
              <w:bottom w:val="nil"/>
              <w:right w:val="single" w:color="000000" w:sz="4" w:space="0"/>
            </w:tcBorders>
            <w:vAlign w:val="center"/>
          </w:tcPr>
          <w:p w14:paraId="41288B38">
            <w:pPr>
              <w:jc w:val="center"/>
              <w:rPr>
                <w:rFonts w:ascii="宋体" w:hAnsi="宋体"/>
                <w:color w:val="000000"/>
                <w:sz w:val="18"/>
              </w:rPr>
            </w:pPr>
          </w:p>
        </w:tc>
        <w:tc>
          <w:tcPr>
            <w:tcW w:w="1416" w:type="dxa"/>
            <w:tcBorders>
              <w:top w:val="single" w:color="000000" w:sz="4" w:space="0"/>
              <w:left w:val="single" w:color="000000" w:sz="4" w:space="0"/>
              <w:bottom w:val="nil"/>
              <w:right w:val="single" w:color="000000" w:sz="4" w:space="0"/>
            </w:tcBorders>
            <w:vAlign w:val="center"/>
          </w:tcPr>
          <w:p w14:paraId="174897F8">
            <w:pPr>
              <w:widowControl/>
              <w:jc w:val="center"/>
              <w:textAlignment w:val="center"/>
              <w:rPr>
                <w:rFonts w:ascii="宋体" w:hAnsi="宋体"/>
                <w:color w:val="000000"/>
                <w:sz w:val="18"/>
              </w:rPr>
            </w:pPr>
            <w:r>
              <w:rPr>
                <w:rFonts w:ascii="宋体" w:hAnsi="宋体"/>
                <w:color w:val="000000"/>
                <w:sz w:val="18"/>
              </w:rPr>
              <w:t>保障机房电池稳定率</w:t>
            </w:r>
          </w:p>
        </w:tc>
        <w:tc>
          <w:tcPr>
            <w:tcW w:w="527" w:type="dxa"/>
            <w:tcBorders>
              <w:top w:val="single" w:color="000000" w:sz="4" w:space="0"/>
              <w:left w:val="single" w:color="000000" w:sz="4" w:space="0"/>
              <w:bottom w:val="nil"/>
              <w:right w:val="single" w:color="000000" w:sz="4" w:space="0"/>
            </w:tcBorders>
            <w:vAlign w:val="center"/>
          </w:tcPr>
          <w:p w14:paraId="7071B2FB">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22D7F1EB">
            <w:pPr>
              <w:widowControl/>
              <w:jc w:val="center"/>
              <w:textAlignment w:val="center"/>
              <w:rPr>
                <w:rFonts w:ascii="宋体" w:hAnsi="宋体"/>
                <w:color w:val="000000"/>
                <w:sz w:val="18"/>
              </w:rPr>
            </w:pPr>
            <w:r>
              <w:rPr>
                <w:rFonts w:ascii="宋体" w:hAnsi="宋体"/>
                <w:color w:val="000000"/>
                <w:sz w:val="18"/>
              </w:rPr>
              <w:t>大于等于</w:t>
            </w:r>
          </w:p>
        </w:tc>
        <w:tc>
          <w:tcPr>
            <w:tcW w:w="641" w:type="dxa"/>
            <w:tcBorders>
              <w:top w:val="single" w:color="000000" w:sz="4" w:space="0"/>
              <w:left w:val="single" w:color="000000" w:sz="4" w:space="0"/>
              <w:bottom w:val="nil"/>
              <w:right w:val="single" w:color="000000" w:sz="4" w:space="0"/>
            </w:tcBorders>
            <w:vAlign w:val="center"/>
          </w:tcPr>
          <w:p w14:paraId="07ED1D61">
            <w:pPr>
              <w:widowControl/>
              <w:jc w:val="center"/>
              <w:textAlignment w:val="center"/>
              <w:rPr>
                <w:rFonts w:ascii="宋体" w:hAnsi="宋体"/>
                <w:color w:val="000000"/>
                <w:sz w:val="18"/>
              </w:rPr>
            </w:pPr>
            <w:r>
              <w:rPr>
                <w:rFonts w:ascii="宋体" w:hAnsi="宋体"/>
                <w:color w:val="000000"/>
                <w:sz w:val="18"/>
              </w:rPr>
              <w:t>98%</w:t>
            </w:r>
          </w:p>
        </w:tc>
        <w:tc>
          <w:tcPr>
            <w:tcW w:w="756" w:type="dxa"/>
            <w:tcBorders>
              <w:top w:val="single" w:color="000000" w:sz="4" w:space="0"/>
              <w:left w:val="single" w:color="000000" w:sz="4" w:space="0"/>
              <w:bottom w:val="nil"/>
              <w:right w:val="single" w:color="000000" w:sz="4" w:space="0"/>
            </w:tcBorders>
            <w:vAlign w:val="center"/>
          </w:tcPr>
          <w:p w14:paraId="2A72C186">
            <w:pPr>
              <w:widowControl/>
              <w:jc w:val="center"/>
              <w:textAlignment w:val="center"/>
              <w:rPr>
                <w:rFonts w:ascii="宋体" w:hAnsi="宋体"/>
                <w:color w:val="000000"/>
                <w:sz w:val="18"/>
              </w:rPr>
            </w:pPr>
            <w:r>
              <w:rPr>
                <w:rFonts w:ascii="宋体" w:hAnsi="宋体"/>
                <w:color w:val="000000"/>
                <w:sz w:val="18"/>
              </w:rPr>
              <w:t>98</w:t>
            </w:r>
          </w:p>
        </w:tc>
        <w:tc>
          <w:tcPr>
            <w:tcW w:w="803" w:type="dxa"/>
            <w:tcBorders>
              <w:top w:val="single" w:color="000000" w:sz="4" w:space="0"/>
              <w:left w:val="single" w:color="000000" w:sz="4" w:space="0"/>
              <w:bottom w:val="nil"/>
              <w:right w:val="single" w:color="000000" w:sz="4" w:space="0"/>
            </w:tcBorders>
            <w:vAlign w:val="center"/>
          </w:tcPr>
          <w:p w14:paraId="55CDCB50">
            <w:pPr>
              <w:widowControl/>
              <w:jc w:val="center"/>
              <w:textAlignment w:val="center"/>
              <w:rPr>
                <w:rFonts w:ascii="宋体" w:hAnsi="宋体"/>
                <w:color w:val="000000"/>
                <w:sz w:val="18"/>
              </w:rPr>
            </w:pPr>
            <w:r>
              <w:rPr>
                <w:rFonts w:ascii="宋体" w:hAnsi="宋体"/>
                <w:color w:val="000000"/>
                <w:sz w:val="18"/>
              </w:rPr>
              <w:t>百分比</w:t>
            </w:r>
          </w:p>
        </w:tc>
        <w:tc>
          <w:tcPr>
            <w:tcW w:w="609" w:type="dxa"/>
            <w:tcBorders>
              <w:top w:val="single" w:color="000000" w:sz="4" w:space="0"/>
              <w:left w:val="single" w:color="000000" w:sz="4" w:space="0"/>
              <w:bottom w:val="nil"/>
              <w:right w:val="single" w:color="000000" w:sz="4" w:space="0"/>
            </w:tcBorders>
            <w:vAlign w:val="center"/>
          </w:tcPr>
          <w:p w14:paraId="6DC5B774">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2806564C">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7264E4B5">
            <w:pPr>
              <w:jc w:val="center"/>
              <w:rPr>
                <w:rFonts w:ascii="宋体" w:hAnsi="宋体"/>
                <w:color w:val="000000"/>
                <w:sz w:val="18"/>
              </w:rPr>
            </w:pPr>
          </w:p>
        </w:tc>
      </w:tr>
      <w:tr w14:paraId="146D83D7">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1BF06C26">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167A52AB">
            <w:pPr>
              <w:jc w:val="center"/>
              <w:rPr>
                <w:rFonts w:ascii="宋体" w:hAnsi="宋体"/>
                <w:color w:val="000000"/>
                <w:sz w:val="18"/>
              </w:rPr>
            </w:pPr>
          </w:p>
        </w:tc>
        <w:tc>
          <w:tcPr>
            <w:tcW w:w="788" w:type="dxa"/>
            <w:vMerge w:val="continue"/>
            <w:tcBorders>
              <w:top w:val="single" w:color="000000" w:sz="4" w:space="0"/>
              <w:left w:val="single" w:color="000000" w:sz="4" w:space="0"/>
              <w:bottom w:val="nil"/>
              <w:right w:val="single" w:color="000000" w:sz="4" w:space="0"/>
            </w:tcBorders>
            <w:vAlign w:val="center"/>
          </w:tcPr>
          <w:p w14:paraId="03A5BC6E">
            <w:pPr>
              <w:jc w:val="center"/>
              <w:rPr>
                <w:rFonts w:ascii="宋体" w:hAnsi="宋体"/>
                <w:color w:val="000000"/>
                <w:sz w:val="18"/>
              </w:rPr>
            </w:pPr>
          </w:p>
        </w:tc>
        <w:tc>
          <w:tcPr>
            <w:tcW w:w="1416" w:type="dxa"/>
            <w:tcBorders>
              <w:top w:val="single" w:color="000000" w:sz="4" w:space="0"/>
              <w:left w:val="single" w:color="000000" w:sz="4" w:space="0"/>
              <w:bottom w:val="nil"/>
              <w:right w:val="single" w:color="000000" w:sz="4" w:space="0"/>
            </w:tcBorders>
            <w:vAlign w:val="center"/>
          </w:tcPr>
          <w:p w14:paraId="36A4CB2E">
            <w:pPr>
              <w:widowControl/>
              <w:jc w:val="center"/>
              <w:textAlignment w:val="center"/>
              <w:rPr>
                <w:rFonts w:ascii="宋体" w:hAnsi="宋体"/>
                <w:color w:val="000000"/>
                <w:sz w:val="18"/>
              </w:rPr>
            </w:pPr>
            <w:r>
              <w:rPr>
                <w:rFonts w:ascii="宋体" w:hAnsi="宋体"/>
                <w:color w:val="000000"/>
                <w:sz w:val="18"/>
              </w:rPr>
              <w:t>保障服务器稳定率</w:t>
            </w:r>
          </w:p>
        </w:tc>
        <w:tc>
          <w:tcPr>
            <w:tcW w:w="527" w:type="dxa"/>
            <w:tcBorders>
              <w:top w:val="single" w:color="000000" w:sz="4" w:space="0"/>
              <w:left w:val="single" w:color="000000" w:sz="4" w:space="0"/>
              <w:bottom w:val="nil"/>
              <w:right w:val="single" w:color="000000" w:sz="4" w:space="0"/>
            </w:tcBorders>
            <w:vAlign w:val="center"/>
          </w:tcPr>
          <w:p w14:paraId="62E17AE5">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67000186">
            <w:pPr>
              <w:widowControl/>
              <w:jc w:val="center"/>
              <w:textAlignment w:val="center"/>
              <w:rPr>
                <w:rFonts w:ascii="宋体" w:hAnsi="宋体"/>
                <w:color w:val="000000"/>
                <w:sz w:val="18"/>
              </w:rPr>
            </w:pPr>
            <w:r>
              <w:rPr>
                <w:rFonts w:ascii="宋体" w:hAnsi="宋体"/>
                <w:color w:val="000000"/>
                <w:sz w:val="18"/>
              </w:rPr>
              <w:t>大于等于</w:t>
            </w:r>
          </w:p>
        </w:tc>
        <w:tc>
          <w:tcPr>
            <w:tcW w:w="641" w:type="dxa"/>
            <w:tcBorders>
              <w:top w:val="single" w:color="000000" w:sz="4" w:space="0"/>
              <w:left w:val="single" w:color="000000" w:sz="4" w:space="0"/>
              <w:bottom w:val="nil"/>
              <w:right w:val="single" w:color="000000" w:sz="4" w:space="0"/>
            </w:tcBorders>
            <w:vAlign w:val="center"/>
          </w:tcPr>
          <w:p w14:paraId="5D195279">
            <w:pPr>
              <w:widowControl/>
              <w:jc w:val="center"/>
              <w:textAlignment w:val="center"/>
              <w:rPr>
                <w:rFonts w:ascii="宋体" w:hAnsi="宋体"/>
                <w:color w:val="000000"/>
                <w:sz w:val="18"/>
              </w:rPr>
            </w:pPr>
            <w:r>
              <w:rPr>
                <w:rFonts w:ascii="宋体" w:hAnsi="宋体"/>
                <w:color w:val="000000"/>
                <w:sz w:val="18"/>
              </w:rPr>
              <w:t xml:space="preserve"> 98%</w:t>
            </w:r>
          </w:p>
        </w:tc>
        <w:tc>
          <w:tcPr>
            <w:tcW w:w="756" w:type="dxa"/>
            <w:tcBorders>
              <w:top w:val="single" w:color="000000" w:sz="4" w:space="0"/>
              <w:left w:val="single" w:color="000000" w:sz="4" w:space="0"/>
              <w:bottom w:val="nil"/>
              <w:right w:val="single" w:color="000000" w:sz="4" w:space="0"/>
            </w:tcBorders>
            <w:vAlign w:val="center"/>
          </w:tcPr>
          <w:p w14:paraId="3823F32F">
            <w:pPr>
              <w:widowControl/>
              <w:jc w:val="center"/>
              <w:textAlignment w:val="center"/>
              <w:rPr>
                <w:rFonts w:ascii="宋体" w:hAnsi="宋体"/>
                <w:color w:val="000000"/>
                <w:sz w:val="18"/>
              </w:rPr>
            </w:pPr>
            <w:r>
              <w:rPr>
                <w:rFonts w:ascii="宋体" w:hAnsi="宋体"/>
                <w:color w:val="000000"/>
                <w:sz w:val="18"/>
              </w:rPr>
              <w:t>98</w:t>
            </w:r>
          </w:p>
        </w:tc>
        <w:tc>
          <w:tcPr>
            <w:tcW w:w="803" w:type="dxa"/>
            <w:tcBorders>
              <w:top w:val="single" w:color="000000" w:sz="4" w:space="0"/>
              <w:left w:val="single" w:color="000000" w:sz="4" w:space="0"/>
              <w:bottom w:val="nil"/>
              <w:right w:val="single" w:color="000000" w:sz="4" w:space="0"/>
            </w:tcBorders>
            <w:vAlign w:val="center"/>
          </w:tcPr>
          <w:p w14:paraId="26014E35">
            <w:pPr>
              <w:widowControl/>
              <w:jc w:val="center"/>
              <w:textAlignment w:val="center"/>
              <w:rPr>
                <w:rFonts w:ascii="宋体" w:hAnsi="宋体"/>
                <w:color w:val="000000"/>
                <w:sz w:val="18"/>
              </w:rPr>
            </w:pPr>
            <w:r>
              <w:rPr>
                <w:rFonts w:ascii="宋体" w:hAnsi="宋体"/>
                <w:color w:val="000000"/>
                <w:sz w:val="18"/>
              </w:rPr>
              <w:t>百分比</w:t>
            </w:r>
          </w:p>
        </w:tc>
        <w:tc>
          <w:tcPr>
            <w:tcW w:w="609" w:type="dxa"/>
            <w:tcBorders>
              <w:top w:val="single" w:color="000000" w:sz="4" w:space="0"/>
              <w:left w:val="single" w:color="000000" w:sz="4" w:space="0"/>
              <w:bottom w:val="nil"/>
              <w:right w:val="single" w:color="000000" w:sz="4" w:space="0"/>
            </w:tcBorders>
            <w:vAlign w:val="center"/>
          </w:tcPr>
          <w:p w14:paraId="773A7F57">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5540EDC6">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202E023C">
            <w:pPr>
              <w:jc w:val="center"/>
              <w:rPr>
                <w:rFonts w:ascii="宋体" w:hAnsi="宋体"/>
                <w:color w:val="000000"/>
                <w:sz w:val="18"/>
              </w:rPr>
            </w:pPr>
          </w:p>
        </w:tc>
      </w:tr>
      <w:tr w14:paraId="7037174B">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7642D973">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376936BD">
            <w:pPr>
              <w:jc w:val="center"/>
              <w:rPr>
                <w:rFonts w:ascii="宋体" w:hAnsi="宋体"/>
                <w:color w:val="000000"/>
                <w:sz w:val="18"/>
              </w:rPr>
            </w:pPr>
          </w:p>
        </w:tc>
        <w:tc>
          <w:tcPr>
            <w:tcW w:w="788" w:type="dxa"/>
            <w:vMerge w:val="continue"/>
            <w:tcBorders>
              <w:top w:val="single" w:color="000000" w:sz="4" w:space="0"/>
              <w:left w:val="single" w:color="000000" w:sz="4" w:space="0"/>
              <w:bottom w:val="nil"/>
              <w:right w:val="single" w:color="000000" w:sz="4" w:space="0"/>
            </w:tcBorders>
            <w:vAlign w:val="center"/>
          </w:tcPr>
          <w:p w14:paraId="56E14F96">
            <w:pPr>
              <w:jc w:val="center"/>
              <w:rPr>
                <w:rFonts w:ascii="宋体" w:hAnsi="宋体"/>
                <w:color w:val="000000"/>
                <w:sz w:val="18"/>
              </w:rPr>
            </w:pPr>
          </w:p>
        </w:tc>
        <w:tc>
          <w:tcPr>
            <w:tcW w:w="1416" w:type="dxa"/>
            <w:tcBorders>
              <w:top w:val="single" w:color="000000" w:sz="4" w:space="0"/>
              <w:left w:val="single" w:color="000000" w:sz="4" w:space="0"/>
              <w:bottom w:val="nil"/>
              <w:right w:val="single" w:color="000000" w:sz="4" w:space="0"/>
            </w:tcBorders>
            <w:vAlign w:val="center"/>
          </w:tcPr>
          <w:p w14:paraId="4C7748CB">
            <w:pPr>
              <w:widowControl/>
              <w:jc w:val="center"/>
              <w:textAlignment w:val="center"/>
              <w:rPr>
                <w:rFonts w:ascii="宋体" w:hAnsi="宋体"/>
                <w:color w:val="000000"/>
                <w:sz w:val="18"/>
              </w:rPr>
            </w:pPr>
            <w:r>
              <w:rPr>
                <w:rFonts w:ascii="宋体" w:hAnsi="宋体"/>
                <w:color w:val="000000"/>
                <w:sz w:val="18"/>
              </w:rPr>
              <w:t>保障信息系统稳定率</w:t>
            </w:r>
          </w:p>
        </w:tc>
        <w:tc>
          <w:tcPr>
            <w:tcW w:w="527" w:type="dxa"/>
            <w:tcBorders>
              <w:top w:val="single" w:color="000000" w:sz="4" w:space="0"/>
              <w:left w:val="single" w:color="000000" w:sz="4" w:space="0"/>
              <w:bottom w:val="nil"/>
              <w:right w:val="single" w:color="000000" w:sz="4" w:space="0"/>
            </w:tcBorders>
            <w:vAlign w:val="center"/>
          </w:tcPr>
          <w:p w14:paraId="6BAEED2E">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794CAD0E">
            <w:pPr>
              <w:widowControl/>
              <w:jc w:val="center"/>
              <w:textAlignment w:val="center"/>
              <w:rPr>
                <w:rFonts w:ascii="宋体" w:hAnsi="宋体"/>
                <w:color w:val="000000"/>
                <w:sz w:val="18"/>
              </w:rPr>
            </w:pPr>
            <w:r>
              <w:rPr>
                <w:rFonts w:ascii="宋体" w:hAnsi="宋体"/>
                <w:color w:val="000000"/>
                <w:sz w:val="18"/>
              </w:rPr>
              <w:t>大于等于</w:t>
            </w:r>
          </w:p>
        </w:tc>
        <w:tc>
          <w:tcPr>
            <w:tcW w:w="641" w:type="dxa"/>
            <w:tcBorders>
              <w:top w:val="single" w:color="000000" w:sz="4" w:space="0"/>
              <w:left w:val="single" w:color="000000" w:sz="4" w:space="0"/>
              <w:bottom w:val="nil"/>
              <w:right w:val="single" w:color="000000" w:sz="4" w:space="0"/>
            </w:tcBorders>
            <w:vAlign w:val="center"/>
          </w:tcPr>
          <w:p w14:paraId="14E8A199">
            <w:pPr>
              <w:widowControl/>
              <w:jc w:val="center"/>
              <w:textAlignment w:val="center"/>
              <w:rPr>
                <w:rFonts w:ascii="宋体" w:hAnsi="宋体"/>
                <w:color w:val="000000"/>
                <w:sz w:val="18"/>
              </w:rPr>
            </w:pPr>
            <w:r>
              <w:rPr>
                <w:rFonts w:ascii="宋体" w:hAnsi="宋体"/>
                <w:color w:val="000000"/>
                <w:sz w:val="18"/>
              </w:rPr>
              <w:t>98%</w:t>
            </w:r>
          </w:p>
        </w:tc>
        <w:tc>
          <w:tcPr>
            <w:tcW w:w="756" w:type="dxa"/>
            <w:tcBorders>
              <w:top w:val="single" w:color="000000" w:sz="4" w:space="0"/>
              <w:left w:val="single" w:color="000000" w:sz="4" w:space="0"/>
              <w:bottom w:val="nil"/>
              <w:right w:val="single" w:color="000000" w:sz="4" w:space="0"/>
            </w:tcBorders>
            <w:vAlign w:val="center"/>
          </w:tcPr>
          <w:p w14:paraId="387CC81A">
            <w:pPr>
              <w:widowControl/>
              <w:jc w:val="center"/>
              <w:textAlignment w:val="center"/>
              <w:rPr>
                <w:rFonts w:ascii="宋体" w:hAnsi="宋体"/>
                <w:color w:val="000000"/>
                <w:sz w:val="18"/>
              </w:rPr>
            </w:pPr>
            <w:r>
              <w:rPr>
                <w:rFonts w:ascii="宋体" w:hAnsi="宋体"/>
                <w:color w:val="000000"/>
                <w:sz w:val="18"/>
              </w:rPr>
              <w:t>98</w:t>
            </w:r>
          </w:p>
        </w:tc>
        <w:tc>
          <w:tcPr>
            <w:tcW w:w="803" w:type="dxa"/>
            <w:tcBorders>
              <w:top w:val="single" w:color="000000" w:sz="4" w:space="0"/>
              <w:left w:val="single" w:color="000000" w:sz="4" w:space="0"/>
              <w:bottom w:val="nil"/>
              <w:right w:val="single" w:color="000000" w:sz="4" w:space="0"/>
            </w:tcBorders>
            <w:vAlign w:val="center"/>
          </w:tcPr>
          <w:p w14:paraId="6472E72D">
            <w:pPr>
              <w:widowControl/>
              <w:jc w:val="center"/>
              <w:textAlignment w:val="center"/>
              <w:rPr>
                <w:rFonts w:ascii="宋体" w:hAnsi="宋体"/>
                <w:color w:val="000000"/>
                <w:sz w:val="18"/>
              </w:rPr>
            </w:pPr>
            <w:r>
              <w:rPr>
                <w:rFonts w:ascii="宋体" w:hAnsi="宋体"/>
                <w:color w:val="000000"/>
                <w:sz w:val="18"/>
              </w:rPr>
              <w:t>百分比</w:t>
            </w:r>
          </w:p>
        </w:tc>
        <w:tc>
          <w:tcPr>
            <w:tcW w:w="609" w:type="dxa"/>
            <w:tcBorders>
              <w:top w:val="single" w:color="000000" w:sz="4" w:space="0"/>
              <w:left w:val="single" w:color="000000" w:sz="4" w:space="0"/>
              <w:bottom w:val="nil"/>
              <w:right w:val="single" w:color="000000" w:sz="4" w:space="0"/>
            </w:tcBorders>
            <w:vAlign w:val="center"/>
          </w:tcPr>
          <w:p w14:paraId="775FA7CB">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1FB4AD32">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15995FA7">
            <w:pPr>
              <w:jc w:val="center"/>
              <w:rPr>
                <w:rFonts w:ascii="宋体" w:hAnsi="宋体"/>
                <w:color w:val="000000"/>
                <w:sz w:val="18"/>
              </w:rPr>
            </w:pPr>
          </w:p>
        </w:tc>
      </w:tr>
      <w:tr w14:paraId="6928E5E1">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1D6BDA1F">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69162737">
            <w:pPr>
              <w:jc w:val="center"/>
              <w:rPr>
                <w:rFonts w:ascii="宋体" w:hAnsi="宋体"/>
                <w:color w:val="000000"/>
                <w:sz w:val="18"/>
              </w:rPr>
            </w:pPr>
          </w:p>
        </w:tc>
        <w:tc>
          <w:tcPr>
            <w:tcW w:w="788" w:type="dxa"/>
            <w:vMerge w:val="restart"/>
            <w:tcBorders>
              <w:top w:val="single" w:color="000000" w:sz="4" w:space="0"/>
              <w:left w:val="single" w:color="000000" w:sz="4" w:space="0"/>
              <w:bottom w:val="nil"/>
              <w:right w:val="single" w:color="000000" w:sz="4" w:space="0"/>
            </w:tcBorders>
            <w:vAlign w:val="center"/>
          </w:tcPr>
          <w:p w14:paraId="6C039B04">
            <w:pPr>
              <w:widowControl/>
              <w:jc w:val="center"/>
              <w:textAlignment w:val="center"/>
              <w:rPr>
                <w:rFonts w:ascii="宋体" w:hAnsi="宋体"/>
                <w:color w:val="000000"/>
                <w:sz w:val="18"/>
              </w:rPr>
            </w:pPr>
            <w:r>
              <w:rPr>
                <w:rFonts w:ascii="宋体" w:hAnsi="宋体"/>
                <w:color w:val="000000"/>
                <w:sz w:val="18"/>
              </w:rPr>
              <w:t>时效指标</w:t>
            </w:r>
          </w:p>
        </w:tc>
        <w:tc>
          <w:tcPr>
            <w:tcW w:w="1416" w:type="dxa"/>
            <w:tcBorders>
              <w:top w:val="single" w:color="000000" w:sz="4" w:space="0"/>
              <w:left w:val="single" w:color="000000" w:sz="4" w:space="0"/>
              <w:bottom w:val="nil"/>
              <w:right w:val="single" w:color="000000" w:sz="4" w:space="0"/>
            </w:tcBorders>
            <w:vAlign w:val="center"/>
          </w:tcPr>
          <w:p w14:paraId="2EBF59C8">
            <w:pPr>
              <w:widowControl/>
              <w:jc w:val="center"/>
              <w:textAlignment w:val="center"/>
              <w:rPr>
                <w:rFonts w:ascii="宋体" w:hAnsi="宋体"/>
                <w:color w:val="000000"/>
                <w:sz w:val="18"/>
              </w:rPr>
            </w:pPr>
            <w:r>
              <w:rPr>
                <w:rFonts w:ascii="宋体" w:hAnsi="宋体"/>
                <w:color w:val="000000"/>
                <w:sz w:val="18"/>
              </w:rPr>
              <w:t>发生故障信息响应时间</w:t>
            </w:r>
          </w:p>
        </w:tc>
        <w:tc>
          <w:tcPr>
            <w:tcW w:w="527" w:type="dxa"/>
            <w:tcBorders>
              <w:top w:val="single" w:color="000000" w:sz="4" w:space="0"/>
              <w:left w:val="single" w:color="000000" w:sz="4" w:space="0"/>
              <w:bottom w:val="nil"/>
              <w:right w:val="single" w:color="000000" w:sz="4" w:space="0"/>
            </w:tcBorders>
            <w:vAlign w:val="center"/>
          </w:tcPr>
          <w:p w14:paraId="59A2E14F">
            <w:pPr>
              <w:widowControl/>
              <w:jc w:val="center"/>
              <w:textAlignment w:val="center"/>
              <w:rPr>
                <w:rFonts w:ascii="宋体" w:hAnsi="宋体"/>
                <w:color w:val="000000"/>
                <w:sz w:val="18"/>
              </w:rPr>
            </w:pPr>
            <w:r>
              <w:rPr>
                <w:rFonts w:ascii="宋体" w:hAnsi="宋体"/>
                <w:color w:val="000000"/>
                <w:sz w:val="18"/>
              </w:rPr>
              <w:t>反向</w:t>
            </w:r>
          </w:p>
        </w:tc>
        <w:tc>
          <w:tcPr>
            <w:tcW w:w="527" w:type="dxa"/>
            <w:tcBorders>
              <w:top w:val="single" w:color="000000" w:sz="4" w:space="0"/>
              <w:left w:val="single" w:color="000000" w:sz="4" w:space="0"/>
              <w:bottom w:val="nil"/>
              <w:right w:val="single" w:color="000000" w:sz="4" w:space="0"/>
            </w:tcBorders>
            <w:vAlign w:val="center"/>
          </w:tcPr>
          <w:p w14:paraId="706D7949">
            <w:pPr>
              <w:widowControl/>
              <w:jc w:val="center"/>
              <w:textAlignment w:val="center"/>
              <w:rPr>
                <w:rFonts w:ascii="宋体" w:hAnsi="宋体"/>
                <w:color w:val="000000"/>
                <w:sz w:val="18"/>
              </w:rPr>
            </w:pPr>
            <w:r>
              <w:rPr>
                <w:rFonts w:ascii="宋体" w:hAnsi="宋体"/>
                <w:color w:val="000000"/>
                <w:sz w:val="18"/>
              </w:rPr>
              <w:t>小于等于</w:t>
            </w:r>
          </w:p>
        </w:tc>
        <w:tc>
          <w:tcPr>
            <w:tcW w:w="641" w:type="dxa"/>
            <w:tcBorders>
              <w:top w:val="single" w:color="000000" w:sz="4" w:space="0"/>
              <w:left w:val="single" w:color="000000" w:sz="4" w:space="0"/>
              <w:bottom w:val="nil"/>
              <w:right w:val="single" w:color="000000" w:sz="4" w:space="0"/>
            </w:tcBorders>
            <w:vAlign w:val="center"/>
          </w:tcPr>
          <w:p w14:paraId="1B6EB482">
            <w:pPr>
              <w:widowControl/>
              <w:jc w:val="center"/>
              <w:textAlignment w:val="center"/>
              <w:rPr>
                <w:rFonts w:ascii="宋体" w:hAnsi="宋体"/>
                <w:color w:val="000000"/>
                <w:sz w:val="18"/>
              </w:rPr>
            </w:pPr>
            <w:r>
              <w:rPr>
                <w:rFonts w:ascii="宋体" w:hAnsi="宋体"/>
                <w:color w:val="000000"/>
                <w:sz w:val="18"/>
              </w:rPr>
              <w:t>12</w:t>
            </w:r>
          </w:p>
        </w:tc>
        <w:tc>
          <w:tcPr>
            <w:tcW w:w="756" w:type="dxa"/>
            <w:tcBorders>
              <w:top w:val="single" w:color="000000" w:sz="4" w:space="0"/>
              <w:left w:val="single" w:color="000000" w:sz="4" w:space="0"/>
              <w:bottom w:val="nil"/>
              <w:right w:val="single" w:color="000000" w:sz="4" w:space="0"/>
            </w:tcBorders>
            <w:vAlign w:val="center"/>
          </w:tcPr>
          <w:p w14:paraId="6C22171D">
            <w:pPr>
              <w:widowControl/>
              <w:jc w:val="center"/>
              <w:textAlignment w:val="center"/>
              <w:rPr>
                <w:rFonts w:ascii="宋体" w:hAnsi="宋体"/>
                <w:color w:val="000000"/>
                <w:sz w:val="18"/>
              </w:rPr>
            </w:pPr>
            <w:r>
              <w:rPr>
                <w:rFonts w:ascii="宋体" w:hAnsi="宋体"/>
                <w:color w:val="000000"/>
                <w:sz w:val="18"/>
              </w:rPr>
              <w:t>12</w:t>
            </w:r>
          </w:p>
        </w:tc>
        <w:tc>
          <w:tcPr>
            <w:tcW w:w="803" w:type="dxa"/>
            <w:tcBorders>
              <w:top w:val="single" w:color="000000" w:sz="4" w:space="0"/>
              <w:left w:val="single" w:color="000000" w:sz="4" w:space="0"/>
              <w:bottom w:val="nil"/>
              <w:right w:val="single" w:color="000000" w:sz="4" w:space="0"/>
            </w:tcBorders>
            <w:vAlign w:val="center"/>
          </w:tcPr>
          <w:p w14:paraId="4DE5E628">
            <w:pPr>
              <w:widowControl/>
              <w:jc w:val="center"/>
              <w:textAlignment w:val="center"/>
              <w:rPr>
                <w:rFonts w:ascii="宋体" w:hAnsi="宋体"/>
                <w:color w:val="000000"/>
                <w:sz w:val="18"/>
              </w:rPr>
            </w:pPr>
            <w:r>
              <w:rPr>
                <w:rFonts w:ascii="宋体" w:hAnsi="宋体"/>
                <w:color w:val="000000"/>
                <w:sz w:val="18"/>
              </w:rPr>
              <w:t>小时</w:t>
            </w:r>
          </w:p>
        </w:tc>
        <w:tc>
          <w:tcPr>
            <w:tcW w:w="609" w:type="dxa"/>
            <w:tcBorders>
              <w:top w:val="single" w:color="000000" w:sz="4" w:space="0"/>
              <w:left w:val="single" w:color="000000" w:sz="4" w:space="0"/>
              <w:bottom w:val="nil"/>
              <w:right w:val="single" w:color="000000" w:sz="4" w:space="0"/>
            </w:tcBorders>
            <w:vAlign w:val="center"/>
          </w:tcPr>
          <w:p w14:paraId="61671575">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6792F54E">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257CC232">
            <w:pPr>
              <w:jc w:val="center"/>
              <w:rPr>
                <w:rFonts w:ascii="宋体" w:hAnsi="宋体"/>
                <w:color w:val="000000"/>
                <w:sz w:val="18"/>
              </w:rPr>
            </w:pPr>
          </w:p>
        </w:tc>
      </w:tr>
      <w:tr w14:paraId="14498EF0">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75B31AB9">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5210FDC3">
            <w:pPr>
              <w:jc w:val="center"/>
              <w:rPr>
                <w:rFonts w:ascii="宋体" w:hAnsi="宋体"/>
                <w:color w:val="000000"/>
                <w:sz w:val="18"/>
              </w:rPr>
            </w:pPr>
          </w:p>
        </w:tc>
        <w:tc>
          <w:tcPr>
            <w:tcW w:w="788" w:type="dxa"/>
            <w:vMerge w:val="continue"/>
            <w:tcBorders>
              <w:top w:val="single" w:color="000000" w:sz="4" w:space="0"/>
              <w:left w:val="single" w:color="000000" w:sz="4" w:space="0"/>
              <w:bottom w:val="nil"/>
              <w:right w:val="single" w:color="000000" w:sz="4" w:space="0"/>
            </w:tcBorders>
            <w:vAlign w:val="center"/>
          </w:tcPr>
          <w:p w14:paraId="7792D1D6">
            <w:pPr>
              <w:jc w:val="center"/>
              <w:rPr>
                <w:rFonts w:ascii="宋体" w:hAnsi="宋体"/>
                <w:color w:val="000000"/>
                <w:sz w:val="18"/>
              </w:rPr>
            </w:pPr>
          </w:p>
        </w:tc>
        <w:tc>
          <w:tcPr>
            <w:tcW w:w="1416" w:type="dxa"/>
            <w:tcBorders>
              <w:top w:val="single" w:color="000000" w:sz="4" w:space="0"/>
              <w:left w:val="single" w:color="000000" w:sz="4" w:space="0"/>
              <w:bottom w:val="nil"/>
              <w:right w:val="single" w:color="000000" w:sz="4" w:space="0"/>
            </w:tcBorders>
            <w:vAlign w:val="center"/>
          </w:tcPr>
          <w:p w14:paraId="4FD5F027">
            <w:pPr>
              <w:widowControl/>
              <w:jc w:val="center"/>
              <w:textAlignment w:val="center"/>
              <w:rPr>
                <w:rFonts w:ascii="宋体" w:hAnsi="宋体"/>
                <w:color w:val="000000"/>
                <w:sz w:val="18"/>
              </w:rPr>
            </w:pPr>
            <w:r>
              <w:rPr>
                <w:rFonts w:ascii="宋体" w:hAnsi="宋体"/>
                <w:color w:val="000000"/>
                <w:sz w:val="18"/>
              </w:rPr>
              <w:t>发生故障提出解决方案</w:t>
            </w:r>
          </w:p>
        </w:tc>
        <w:tc>
          <w:tcPr>
            <w:tcW w:w="527" w:type="dxa"/>
            <w:tcBorders>
              <w:top w:val="single" w:color="000000" w:sz="4" w:space="0"/>
              <w:left w:val="single" w:color="000000" w:sz="4" w:space="0"/>
              <w:bottom w:val="nil"/>
              <w:right w:val="single" w:color="000000" w:sz="4" w:space="0"/>
            </w:tcBorders>
            <w:vAlign w:val="center"/>
          </w:tcPr>
          <w:p w14:paraId="786A4725">
            <w:pPr>
              <w:widowControl/>
              <w:jc w:val="center"/>
              <w:textAlignment w:val="center"/>
              <w:rPr>
                <w:rFonts w:ascii="宋体" w:hAnsi="宋体"/>
                <w:color w:val="000000"/>
                <w:sz w:val="18"/>
              </w:rPr>
            </w:pPr>
            <w:r>
              <w:rPr>
                <w:rFonts w:ascii="宋体" w:hAnsi="宋体"/>
                <w:color w:val="000000"/>
                <w:sz w:val="18"/>
              </w:rPr>
              <w:t>反向</w:t>
            </w:r>
          </w:p>
        </w:tc>
        <w:tc>
          <w:tcPr>
            <w:tcW w:w="527" w:type="dxa"/>
            <w:tcBorders>
              <w:top w:val="single" w:color="000000" w:sz="4" w:space="0"/>
              <w:left w:val="single" w:color="000000" w:sz="4" w:space="0"/>
              <w:bottom w:val="nil"/>
              <w:right w:val="single" w:color="000000" w:sz="4" w:space="0"/>
            </w:tcBorders>
            <w:vAlign w:val="center"/>
          </w:tcPr>
          <w:p w14:paraId="3D5457EB">
            <w:pPr>
              <w:widowControl/>
              <w:jc w:val="center"/>
              <w:textAlignment w:val="center"/>
              <w:rPr>
                <w:rFonts w:ascii="宋体" w:hAnsi="宋体"/>
                <w:color w:val="000000"/>
                <w:sz w:val="18"/>
              </w:rPr>
            </w:pPr>
            <w:r>
              <w:rPr>
                <w:rFonts w:ascii="宋体" w:hAnsi="宋体"/>
                <w:color w:val="000000"/>
                <w:sz w:val="18"/>
              </w:rPr>
              <w:t>小于等于</w:t>
            </w:r>
          </w:p>
        </w:tc>
        <w:tc>
          <w:tcPr>
            <w:tcW w:w="641" w:type="dxa"/>
            <w:tcBorders>
              <w:top w:val="single" w:color="000000" w:sz="4" w:space="0"/>
              <w:left w:val="single" w:color="000000" w:sz="4" w:space="0"/>
              <w:bottom w:val="nil"/>
              <w:right w:val="single" w:color="000000" w:sz="4" w:space="0"/>
            </w:tcBorders>
            <w:vAlign w:val="center"/>
          </w:tcPr>
          <w:p w14:paraId="49EE91B0">
            <w:pPr>
              <w:widowControl/>
              <w:jc w:val="center"/>
              <w:textAlignment w:val="center"/>
              <w:rPr>
                <w:rFonts w:ascii="宋体" w:hAnsi="宋体"/>
                <w:color w:val="000000"/>
                <w:sz w:val="18"/>
              </w:rPr>
            </w:pPr>
            <w:r>
              <w:rPr>
                <w:rFonts w:ascii="宋体" w:hAnsi="宋体"/>
                <w:color w:val="000000"/>
                <w:sz w:val="18"/>
              </w:rPr>
              <w:t>12</w:t>
            </w:r>
          </w:p>
        </w:tc>
        <w:tc>
          <w:tcPr>
            <w:tcW w:w="756" w:type="dxa"/>
            <w:tcBorders>
              <w:top w:val="single" w:color="000000" w:sz="4" w:space="0"/>
              <w:left w:val="single" w:color="000000" w:sz="4" w:space="0"/>
              <w:bottom w:val="nil"/>
              <w:right w:val="single" w:color="000000" w:sz="4" w:space="0"/>
            </w:tcBorders>
            <w:vAlign w:val="center"/>
          </w:tcPr>
          <w:p w14:paraId="67299CED">
            <w:pPr>
              <w:widowControl/>
              <w:jc w:val="center"/>
              <w:textAlignment w:val="center"/>
              <w:rPr>
                <w:rFonts w:ascii="宋体" w:hAnsi="宋体"/>
                <w:color w:val="000000"/>
                <w:sz w:val="18"/>
              </w:rPr>
            </w:pPr>
            <w:r>
              <w:rPr>
                <w:rFonts w:ascii="宋体" w:hAnsi="宋体"/>
                <w:color w:val="000000"/>
                <w:sz w:val="18"/>
              </w:rPr>
              <w:t>12</w:t>
            </w:r>
          </w:p>
        </w:tc>
        <w:tc>
          <w:tcPr>
            <w:tcW w:w="803" w:type="dxa"/>
            <w:tcBorders>
              <w:top w:val="single" w:color="000000" w:sz="4" w:space="0"/>
              <w:left w:val="single" w:color="000000" w:sz="4" w:space="0"/>
              <w:bottom w:val="nil"/>
              <w:right w:val="single" w:color="000000" w:sz="4" w:space="0"/>
            </w:tcBorders>
            <w:vAlign w:val="center"/>
          </w:tcPr>
          <w:p w14:paraId="75490594">
            <w:pPr>
              <w:widowControl/>
              <w:jc w:val="center"/>
              <w:textAlignment w:val="center"/>
              <w:rPr>
                <w:rFonts w:ascii="宋体" w:hAnsi="宋体"/>
                <w:color w:val="000000"/>
                <w:sz w:val="18"/>
              </w:rPr>
            </w:pPr>
            <w:r>
              <w:rPr>
                <w:rFonts w:ascii="宋体" w:hAnsi="宋体"/>
                <w:color w:val="000000"/>
                <w:sz w:val="18"/>
              </w:rPr>
              <w:t>小时</w:t>
            </w:r>
          </w:p>
        </w:tc>
        <w:tc>
          <w:tcPr>
            <w:tcW w:w="609" w:type="dxa"/>
            <w:tcBorders>
              <w:top w:val="single" w:color="000000" w:sz="4" w:space="0"/>
              <w:left w:val="single" w:color="000000" w:sz="4" w:space="0"/>
              <w:bottom w:val="nil"/>
              <w:right w:val="single" w:color="000000" w:sz="4" w:space="0"/>
            </w:tcBorders>
            <w:vAlign w:val="center"/>
          </w:tcPr>
          <w:p w14:paraId="3926EE2D">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775BF6D1">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46345DD3">
            <w:pPr>
              <w:jc w:val="center"/>
              <w:rPr>
                <w:rFonts w:ascii="宋体" w:hAnsi="宋体"/>
                <w:color w:val="000000"/>
                <w:sz w:val="18"/>
              </w:rPr>
            </w:pPr>
          </w:p>
        </w:tc>
      </w:tr>
      <w:tr w14:paraId="10A4FFAA">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20DFE330">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61031F4B">
            <w:pPr>
              <w:jc w:val="center"/>
              <w:rPr>
                <w:rFonts w:ascii="宋体" w:hAnsi="宋体"/>
                <w:color w:val="000000"/>
                <w:sz w:val="18"/>
              </w:rPr>
            </w:pPr>
          </w:p>
        </w:tc>
        <w:tc>
          <w:tcPr>
            <w:tcW w:w="788" w:type="dxa"/>
            <w:vMerge w:val="continue"/>
            <w:tcBorders>
              <w:top w:val="single" w:color="000000" w:sz="4" w:space="0"/>
              <w:left w:val="single" w:color="000000" w:sz="4" w:space="0"/>
              <w:bottom w:val="nil"/>
              <w:right w:val="single" w:color="000000" w:sz="4" w:space="0"/>
            </w:tcBorders>
            <w:vAlign w:val="center"/>
          </w:tcPr>
          <w:p w14:paraId="5A14E9AA">
            <w:pPr>
              <w:jc w:val="center"/>
              <w:rPr>
                <w:rFonts w:ascii="宋体" w:hAnsi="宋体"/>
                <w:color w:val="000000"/>
                <w:sz w:val="18"/>
              </w:rPr>
            </w:pPr>
          </w:p>
        </w:tc>
        <w:tc>
          <w:tcPr>
            <w:tcW w:w="1416" w:type="dxa"/>
            <w:tcBorders>
              <w:top w:val="single" w:color="000000" w:sz="4" w:space="0"/>
              <w:left w:val="single" w:color="000000" w:sz="4" w:space="0"/>
              <w:bottom w:val="nil"/>
              <w:right w:val="single" w:color="000000" w:sz="4" w:space="0"/>
            </w:tcBorders>
            <w:vAlign w:val="center"/>
          </w:tcPr>
          <w:p w14:paraId="7F35E5A4">
            <w:pPr>
              <w:widowControl/>
              <w:jc w:val="center"/>
              <w:textAlignment w:val="center"/>
              <w:rPr>
                <w:rFonts w:ascii="宋体" w:hAnsi="宋体"/>
                <w:color w:val="000000"/>
                <w:sz w:val="18"/>
              </w:rPr>
            </w:pPr>
            <w:r>
              <w:rPr>
                <w:rFonts w:ascii="宋体" w:hAnsi="宋体"/>
                <w:color w:val="000000"/>
                <w:sz w:val="18"/>
              </w:rPr>
              <w:t>发生故障修复时间</w:t>
            </w:r>
          </w:p>
        </w:tc>
        <w:tc>
          <w:tcPr>
            <w:tcW w:w="527" w:type="dxa"/>
            <w:tcBorders>
              <w:top w:val="single" w:color="000000" w:sz="4" w:space="0"/>
              <w:left w:val="single" w:color="000000" w:sz="4" w:space="0"/>
              <w:bottom w:val="nil"/>
              <w:right w:val="single" w:color="000000" w:sz="4" w:space="0"/>
            </w:tcBorders>
            <w:vAlign w:val="center"/>
          </w:tcPr>
          <w:p w14:paraId="72138955">
            <w:pPr>
              <w:widowControl/>
              <w:jc w:val="center"/>
              <w:textAlignment w:val="center"/>
              <w:rPr>
                <w:rFonts w:ascii="宋体" w:hAnsi="宋体"/>
                <w:color w:val="000000"/>
                <w:sz w:val="18"/>
              </w:rPr>
            </w:pPr>
            <w:r>
              <w:rPr>
                <w:rFonts w:ascii="宋体" w:hAnsi="宋体"/>
                <w:color w:val="000000"/>
                <w:sz w:val="18"/>
              </w:rPr>
              <w:t>反向</w:t>
            </w:r>
          </w:p>
        </w:tc>
        <w:tc>
          <w:tcPr>
            <w:tcW w:w="527" w:type="dxa"/>
            <w:tcBorders>
              <w:top w:val="single" w:color="000000" w:sz="4" w:space="0"/>
              <w:left w:val="single" w:color="000000" w:sz="4" w:space="0"/>
              <w:bottom w:val="nil"/>
              <w:right w:val="single" w:color="000000" w:sz="4" w:space="0"/>
            </w:tcBorders>
            <w:vAlign w:val="center"/>
          </w:tcPr>
          <w:p w14:paraId="1C0B57D5">
            <w:pPr>
              <w:widowControl/>
              <w:jc w:val="center"/>
              <w:textAlignment w:val="center"/>
              <w:rPr>
                <w:rFonts w:ascii="宋体" w:hAnsi="宋体"/>
                <w:color w:val="000000"/>
                <w:sz w:val="18"/>
              </w:rPr>
            </w:pPr>
            <w:r>
              <w:rPr>
                <w:rFonts w:ascii="宋体" w:hAnsi="宋体"/>
                <w:color w:val="000000"/>
                <w:sz w:val="18"/>
              </w:rPr>
              <w:t>小于等于</w:t>
            </w:r>
          </w:p>
        </w:tc>
        <w:tc>
          <w:tcPr>
            <w:tcW w:w="641" w:type="dxa"/>
            <w:tcBorders>
              <w:top w:val="single" w:color="000000" w:sz="4" w:space="0"/>
              <w:left w:val="single" w:color="000000" w:sz="4" w:space="0"/>
              <w:bottom w:val="nil"/>
              <w:right w:val="single" w:color="000000" w:sz="4" w:space="0"/>
            </w:tcBorders>
            <w:vAlign w:val="center"/>
          </w:tcPr>
          <w:p w14:paraId="76F7A960">
            <w:pPr>
              <w:widowControl/>
              <w:jc w:val="center"/>
              <w:textAlignment w:val="center"/>
              <w:rPr>
                <w:rFonts w:ascii="宋体" w:hAnsi="宋体"/>
                <w:color w:val="000000"/>
                <w:sz w:val="18"/>
              </w:rPr>
            </w:pPr>
            <w:r>
              <w:rPr>
                <w:rFonts w:ascii="宋体" w:hAnsi="宋体"/>
                <w:color w:val="000000"/>
                <w:sz w:val="18"/>
              </w:rPr>
              <w:t>24</w:t>
            </w:r>
          </w:p>
        </w:tc>
        <w:tc>
          <w:tcPr>
            <w:tcW w:w="756" w:type="dxa"/>
            <w:tcBorders>
              <w:top w:val="single" w:color="000000" w:sz="4" w:space="0"/>
              <w:left w:val="single" w:color="000000" w:sz="4" w:space="0"/>
              <w:bottom w:val="nil"/>
              <w:right w:val="single" w:color="000000" w:sz="4" w:space="0"/>
            </w:tcBorders>
            <w:vAlign w:val="center"/>
          </w:tcPr>
          <w:p w14:paraId="637AE827">
            <w:pPr>
              <w:widowControl/>
              <w:jc w:val="center"/>
              <w:textAlignment w:val="center"/>
              <w:rPr>
                <w:rFonts w:ascii="宋体" w:hAnsi="宋体"/>
                <w:color w:val="000000"/>
                <w:sz w:val="18"/>
              </w:rPr>
            </w:pPr>
            <w:r>
              <w:rPr>
                <w:rFonts w:ascii="宋体" w:hAnsi="宋体"/>
                <w:color w:val="000000"/>
                <w:sz w:val="18"/>
              </w:rPr>
              <w:t>24</w:t>
            </w:r>
          </w:p>
        </w:tc>
        <w:tc>
          <w:tcPr>
            <w:tcW w:w="803" w:type="dxa"/>
            <w:tcBorders>
              <w:top w:val="single" w:color="000000" w:sz="4" w:space="0"/>
              <w:left w:val="single" w:color="000000" w:sz="4" w:space="0"/>
              <w:bottom w:val="nil"/>
              <w:right w:val="single" w:color="000000" w:sz="4" w:space="0"/>
            </w:tcBorders>
            <w:vAlign w:val="center"/>
          </w:tcPr>
          <w:p w14:paraId="78FA1E1F">
            <w:pPr>
              <w:widowControl/>
              <w:jc w:val="center"/>
              <w:textAlignment w:val="center"/>
              <w:rPr>
                <w:rFonts w:ascii="宋体" w:hAnsi="宋体"/>
                <w:color w:val="000000"/>
                <w:sz w:val="18"/>
              </w:rPr>
            </w:pPr>
            <w:r>
              <w:rPr>
                <w:rFonts w:ascii="宋体" w:hAnsi="宋体"/>
                <w:color w:val="000000"/>
                <w:sz w:val="18"/>
              </w:rPr>
              <w:t>小时</w:t>
            </w:r>
          </w:p>
        </w:tc>
        <w:tc>
          <w:tcPr>
            <w:tcW w:w="609" w:type="dxa"/>
            <w:tcBorders>
              <w:top w:val="single" w:color="000000" w:sz="4" w:space="0"/>
              <w:left w:val="single" w:color="000000" w:sz="4" w:space="0"/>
              <w:bottom w:val="nil"/>
              <w:right w:val="single" w:color="000000" w:sz="4" w:space="0"/>
            </w:tcBorders>
            <w:vAlign w:val="center"/>
          </w:tcPr>
          <w:p w14:paraId="42A0217A">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063EE89A">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239371D9">
            <w:pPr>
              <w:jc w:val="center"/>
              <w:rPr>
                <w:rFonts w:ascii="宋体" w:hAnsi="宋体"/>
                <w:color w:val="000000"/>
                <w:sz w:val="18"/>
              </w:rPr>
            </w:pPr>
          </w:p>
        </w:tc>
      </w:tr>
      <w:tr w14:paraId="64C6C4CF">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469C62D1">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5EB8A7D3">
            <w:pPr>
              <w:jc w:val="center"/>
              <w:rPr>
                <w:rFonts w:ascii="宋体" w:hAnsi="宋体"/>
                <w:color w:val="000000"/>
                <w:sz w:val="18"/>
              </w:rPr>
            </w:pPr>
          </w:p>
        </w:tc>
        <w:tc>
          <w:tcPr>
            <w:tcW w:w="788" w:type="dxa"/>
            <w:vMerge w:val="restart"/>
            <w:tcBorders>
              <w:top w:val="single" w:color="000000" w:sz="4" w:space="0"/>
              <w:left w:val="single" w:color="000000" w:sz="4" w:space="0"/>
              <w:bottom w:val="nil"/>
              <w:right w:val="single" w:color="000000" w:sz="4" w:space="0"/>
            </w:tcBorders>
            <w:vAlign w:val="center"/>
          </w:tcPr>
          <w:p w14:paraId="37526110">
            <w:pPr>
              <w:widowControl/>
              <w:jc w:val="center"/>
              <w:textAlignment w:val="center"/>
              <w:rPr>
                <w:rFonts w:ascii="宋体" w:hAnsi="宋体"/>
                <w:color w:val="000000"/>
                <w:sz w:val="18"/>
              </w:rPr>
            </w:pPr>
            <w:r>
              <w:rPr>
                <w:rFonts w:ascii="宋体" w:hAnsi="宋体"/>
                <w:color w:val="000000"/>
                <w:sz w:val="18"/>
              </w:rPr>
              <w:t>成本指标</w:t>
            </w:r>
          </w:p>
        </w:tc>
        <w:tc>
          <w:tcPr>
            <w:tcW w:w="1416" w:type="dxa"/>
            <w:tcBorders>
              <w:top w:val="single" w:color="000000" w:sz="4" w:space="0"/>
              <w:left w:val="single" w:color="000000" w:sz="4" w:space="0"/>
              <w:bottom w:val="nil"/>
              <w:right w:val="single" w:color="000000" w:sz="4" w:space="0"/>
            </w:tcBorders>
            <w:vAlign w:val="center"/>
          </w:tcPr>
          <w:p w14:paraId="1F8B755D">
            <w:pPr>
              <w:widowControl/>
              <w:jc w:val="center"/>
              <w:textAlignment w:val="center"/>
              <w:rPr>
                <w:rFonts w:ascii="宋体" w:hAnsi="宋体"/>
                <w:color w:val="000000"/>
                <w:sz w:val="18"/>
              </w:rPr>
            </w:pPr>
            <w:r>
              <w:rPr>
                <w:rFonts w:ascii="宋体" w:hAnsi="宋体"/>
                <w:color w:val="000000"/>
                <w:sz w:val="18"/>
              </w:rPr>
              <w:t>维护机房空调UPS电磁服务器设备正常运行</w:t>
            </w:r>
          </w:p>
        </w:tc>
        <w:tc>
          <w:tcPr>
            <w:tcW w:w="527" w:type="dxa"/>
            <w:tcBorders>
              <w:top w:val="single" w:color="000000" w:sz="4" w:space="0"/>
              <w:left w:val="single" w:color="000000" w:sz="4" w:space="0"/>
              <w:bottom w:val="nil"/>
              <w:right w:val="single" w:color="000000" w:sz="4" w:space="0"/>
            </w:tcBorders>
            <w:vAlign w:val="center"/>
          </w:tcPr>
          <w:p w14:paraId="7E52FDAC">
            <w:pPr>
              <w:widowControl/>
              <w:jc w:val="center"/>
              <w:textAlignment w:val="center"/>
              <w:rPr>
                <w:rFonts w:ascii="宋体" w:hAnsi="宋体"/>
                <w:color w:val="000000"/>
                <w:sz w:val="18"/>
              </w:rPr>
            </w:pPr>
            <w:r>
              <w:rPr>
                <w:rFonts w:ascii="宋体" w:hAnsi="宋体"/>
                <w:color w:val="000000"/>
                <w:sz w:val="18"/>
              </w:rPr>
              <w:t>反向</w:t>
            </w:r>
          </w:p>
        </w:tc>
        <w:tc>
          <w:tcPr>
            <w:tcW w:w="527" w:type="dxa"/>
            <w:tcBorders>
              <w:top w:val="single" w:color="000000" w:sz="4" w:space="0"/>
              <w:left w:val="single" w:color="000000" w:sz="4" w:space="0"/>
              <w:bottom w:val="nil"/>
              <w:right w:val="single" w:color="000000" w:sz="4" w:space="0"/>
            </w:tcBorders>
            <w:vAlign w:val="center"/>
          </w:tcPr>
          <w:p w14:paraId="2FE1AAAE">
            <w:pPr>
              <w:widowControl/>
              <w:jc w:val="center"/>
              <w:textAlignment w:val="center"/>
              <w:rPr>
                <w:rFonts w:ascii="宋体" w:hAnsi="宋体"/>
                <w:color w:val="000000"/>
                <w:sz w:val="18"/>
              </w:rPr>
            </w:pPr>
            <w:r>
              <w:rPr>
                <w:rFonts w:ascii="宋体" w:hAnsi="宋体"/>
                <w:color w:val="000000"/>
                <w:sz w:val="18"/>
              </w:rPr>
              <w:t>小于等于</w:t>
            </w:r>
          </w:p>
        </w:tc>
        <w:tc>
          <w:tcPr>
            <w:tcW w:w="641" w:type="dxa"/>
            <w:tcBorders>
              <w:top w:val="single" w:color="000000" w:sz="4" w:space="0"/>
              <w:left w:val="single" w:color="000000" w:sz="4" w:space="0"/>
              <w:bottom w:val="nil"/>
              <w:right w:val="single" w:color="000000" w:sz="4" w:space="0"/>
            </w:tcBorders>
            <w:vAlign w:val="center"/>
          </w:tcPr>
          <w:p w14:paraId="41566784">
            <w:pPr>
              <w:widowControl/>
              <w:jc w:val="center"/>
              <w:textAlignment w:val="center"/>
              <w:rPr>
                <w:rFonts w:ascii="宋体" w:hAnsi="宋体"/>
                <w:color w:val="000000"/>
                <w:sz w:val="18"/>
              </w:rPr>
            </w:pPr>
            <w:r>
              <w:rPr>
                <w:rFonts w:ascii="宋体" w:hAnsi="宋体"/>
                <w:color w:val="000000"/>
                <w:sz w:val="18"/>
              </w:rPr>
              <w:t>5</w:t>
            </w:r>
          </w:p>
        </w:tc>
        <w:tc>
          <w:tcPr>
            <w:tcW w:w="756" w:type="dxa"/>
            <w:tcBorders>
              <w:top w:val="single" w:color="000000" w:sz="4" w:space="0"/>
              <w:left w:val="single" w:color="000000" w:sz="4" w:space="0"/>
              <w:bottom w:val="nil"/>
              <w:right w:val="single" w:color="000000" w:sz="4" w:space="0"/>
            </w:tcBorders>
            <w:vAlign w:val="center"/>
          </w:tcPr>
          <w:p w14:paraId="54FA42EB">
            <w:pPr>
              <w:widowControl/>
              <w:jc w:val="center"/>
              <w:textAlignment w:val="center"/>
              <w:rPr>
                <w:rFonts w:ascii="宋体" w:hAnsi="宋体"/>
                <w:color w:val="000000"/>
                <w:sz w:val="18"/>
              </w:rPr>
            </w:pPr>
            <w:r>
              <w:rPr>
                <w:rFonts w:ascii="宋体" w:hAnsi="宋体"/>
                <w:color w:val="000000"/>
                <w:sz w:val="18"/>
              </w:rPr>
              <w:t>5</w:t>
            </w:r>
          </w:p>
        </w:tc>
        <w:tc>
          <w:tcPr>
            <w:tcW w:w="803" w:type="dxa"/>
            <w:tcBorders>
              <w:top w:val="single" w:color="000000" w:sz="4" w:space="0"/>
              <w:left w:val="single" w:color="000000" w:sz="4" w:space="0"/>
              <w:bottom w:val="nil"/>
              <w:right w:val="single" w:color="000000" w:sz="4" w:space="0"/>
            </w:tcBorders>
            <w:vAlign w:val="center"/>
          </w:tcPr>
          <w:p w14:paraId="25D20025">
            <w:pPr>
              <w:widowControl/>
              <w:jc w:val="center"/>
              <w:textAlignment w:val="center"/>
              <w:rPr>
                <w:rFonts w:ascii="宋体" w:hAnsi="宋体"/>
                <w:color w:val="000000"/>
                <w:sz w:val="18"/>
              </w:rPr>
            </w:pPr>
            <w:r>
              <w:rPr>
                <w:rFonts w:ascii="宋体" w:hAnsi="宋体"/>
                <w:color w:val="000000"/>
                <w:sz w:val="18"/>
              </w:rPr>
              <w:t>万元</w:t>
            </w:r>
          </w:p>
        </w:tc>
        <w:tc>
          <w:tcPr>
            <w:tcW w:w="609" w:type="dxa"/>
            <w:tcBorders>
              <w:top w:val="single" w:color="000000" w:sz="4" w:space="0"/>
              <w:left w:val="single" w:color="000000" w:sz="4" w:space="0"/>
              <w:bottom w:val="nil"/>
              <w:right w:val="single" w:color="000000" w:sz="4" w:space="0"/>
            </w:tcBorders>
            <w:vAlign w:val="center"/>
          </w:tcPr>
          <w:p w14:paraId="25D8ECBE">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1EBBBEA9">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7D58266E">
            <w:pPr>
              <w:jc w:val="center"/>
              <w:rPr>
                <w:rFonts w:ascii="宋体" w:hAnsi="宋体"/>
                <w:color w:val="000000"/>
                <w:sz w:val="18"/>
              </w:rPr>
            </w:pPr>
          </w:p>
        </w:tc>
      </w:tr>
      <w:tr w14:paraId="5672EE76">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70D3805E">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09CCA8B9">
            <w:pPr>
              <w:jc w:val="center"/>
              <w:rPr>
                <w:rFonts w:ascii="宋体" w:hAnsi="宋体"/>
                <w:color w:val="000000"/>
                <w:sz w:val="18"/>
              </w:rPr>
            </w:pPr>
          </w:p>
        </w:tc>
        <w:tc>
          <w:tcPr>
            <w:tcW w:w="788" w:type="dxa"/>
            <w:vMerge w:val="continue"/>
            <w:tcBorders>
              <w:top w:val="single" w:color="000000" w:sz="4" w:space="0"/>
              <w:left w:val="single" w:color="000000" w:sz="4" w:space="0"/>
              <w:bottom w:val="nil"/>
              <w:right w:val="single" w:color="000000" w:sz="4" w:space="0"/>
            </w:tcBorders>
            <w:vAlign w:val="center"/>
          </w:tcPr>
          <w:p w14:paraId="3355B7A8">
            <w:pPr>
              <w:jc w:val="center"/>
              <w:rPr>
                <w:rFonts w:ascii="宋体" w:hAnsi="宋体"/>
                <w:color w:val="000000"/>
                <w:sz w:val="18"/>
              </w:rPr>
            </w:pPr>
          </w:p>
        </w:tc>
        <w:tc>
          <w:tcPr>
            <w:tcW w:w="1416" w:type="dxa"/>
            <w:tcBorders>
              <w:top w:val="single" w:color="000000" w:sz="4" w:space="0"/>
              <w:left w:val="single" w:color="000000" w:sz="4" w:space="0"/>
              <w:bottom w:val="nil"/>
              <w:right w:val="single" w:color="000000" w:sz="4" w:space="0"/>
            </w:tcBorders>
            <w:vAlign w:val="center"/>
          </w:tcPr>
          <w:p w14:paraId="309BD139">
            <w:pPr>
              <w:widowControl/>
              <w:jc w:val="center"/>
              <w:textAlignment w:val="center"/>
              <w:rPr>
                <w:rFonts w:ascii="宋体" w:hAnsi="宋体"/>
                <w:color w:val="000000"/>
                <w:sz w:val="18"/>
              </w:rPr>
            </w:pPr>
            <w:r>
              <w:rPr>
                <w:rFonts w:ascii="宋体" w:hAnsi="宋体"/>
                <w:color w:val="000000"/>
                <w:sz w:val="18"/>
              </w:rPr>
              <w:t>50套信息系统安全加固与监测</w:t>
            </w:r>
          </w:p>
        </w:tc>
        <w:tc>
          <w:tcPr>
            <w:tcW w:w="527" w:type="dxa"/>
            <w:tcBorders>
              <w:top w:val="single" w:color="000000" w:sz="4" w:space="0"/>
              <w:left w:val="single" w:color="000000" w:sz="4" w:space="0"/>
              <w:bottom w:val="nil"/>
              <w:right w:val="single" w:color="000000" w:sz="4" w:space="0"/>
            </w:tcBorders>
            <w:vAlign w:val="center"/>
          </w:tcPr>
          <w:p w14:paraId="727A1CDA">
            <w:pPr>
              <w:widowControl/>
              <w:jc w:val="center"/>
              <w:textAlignment w:val="center"/>
              <w:rPr>
                <w:rFonts w:ascii="宋体" w:hAnsi="宋体"/>
                <w:color w:val="000000"/>
                <w:sz w:val="18"/>
              </w:rPr>
            </w:pPr>
            <w:r>
              <w:rPr>
                <w:rFonts w:ascii="宋体" w:hAnsi="宋体"/>
                <w:color w:val="000000"/>
                <w:sz w:val="18"/>
              </w:rPr>
              <w:t>反向</w:t>
            </w:r>
          </w:p>
        </w:tc>
        <w:tc>
          <w:tcPr>
            <w:tcW w:w="527" w:type="dxa"/>
            <w:tcBorders>
              <w:top w:val="single" w:color="000000" w:sz="4" w:space="0"/>
              <w:left w:val="single" w:color="000000" w:sz="4" w:space="0"/>
              <w:bottom w:val="nil"/>
              <w:right w:val="single" w:color="000000" w:sz="4" w:space="0"/>
            </w:tcBorders>
            <w:vAlign w:val="center"/>
          </w:tcPr>
          <w:p w14:paraId="52E068A6">
            <w:pPr>
              <w:widowControl/>
              <w:jc w:val="center"/>
              <w:textAlignment w:val="center"/>
              <w:rPr>
                <w:rFonts w:ascii="宋体" w:hAnsi="宋体"/>
                <w:color w:val="000000"/>
                <w:sz w:val="18"/>
              </w:rPr>
            </w:pPr>
            <w:r>
              <w:rPr>
                <w:rFonts w:ascii="宋体" w:hAnsi="宋体"/>
                <w:color w:val="000000"/>
                <w:sz w:val="18"/>
              </w:rPr>
              <w:t>小于等于</w:t>
            </w:r>
          </w:p>
        </w:tc>
        <w:tc>
          <w:tcPr>
            <w:tcW w:w="641" w:type="dxa"/>
            <w:tcBorders>
              <w:top w:val="single" w:color="000000" w:sz="4" w:space="0"/>
              <w:left w:val="single" w:color="000000" w:sz="4" w:space="0"/>
              <w:bottom w:val="nil"/>
              <w:right w:val="single" w:color="000000" w:sz="4" w:space="0"/>
            </w:tcBorders>
            <w:vAlign w:val="center"/>
          </w:tcPr>
          <w:p w14:paraId="76F76834">
            <w:pPr>
              <w:widowControl/>
              <w:jc w:val="center"/>
              <w:textAlignment w:val="center"/>
              <w:rPr>
                <w:rFonts w:ascii="宋体" w:hAnsi="宋体"/>
                <w:color w:val="000000"/>
                <w:sz w:val="18"/>
              </w:rPr>
            </w:pPr>
            <w:r>
              <w:rPr>
                <w:rFonts w:ascii="宋体" w:hAnsi="宋体"/>
                <w:color w:val="000000"/>
                <w:sz w:val="18"/>
              </w:rPr>
              <w:t>7</w:t>
            </w:r>
          </w:p>
        </w:tc>
        <w:tc>
          <w:tcPr>
            <w:tcW w:w="756" w:type="dxa"/>
            <w:tcBorders>
              <w:top w:val="single" w:color="000000" w:sz="4" w:space="0"/>
              <w:left w:val="single" w:color="000000" w:sz="4" w:space="0"/>
              <w:bottom w:val="nil"/>
              <w:right w:val="single" w:color="000000" w:sz="4" w:space="0"/>
            </w:tcBorders>
            <w:vAlign w:val="center"/>
          </w:tcPr>
          <w:p w14:paraId="370EF345">
            <w:pPr>
              <w:widowControl/>
              <w:jc w:val="center"/>
              <w:textAlignment w:val="center"/>
              <w:rPr>
                <w:rFonts w:ascii="宋体" w:hAnsi="宋体"/>
                <w:color w:val="000000"/>
                <w:sz w:val="18"/>
              </w:rPr>
            </w:pPr>
            <w:r>
              <w:rPr>
                <w:rFonts w:ascii="宋体" w:hAnsi="宋体"/>
                <w:color w:val="000000"/>
                <w:sz w:val="18"/>
              </w:rPr>
              <w:t>7</w:t>
            </w:r>
          </w:p>
        </w:tc>
        <w:tc>
          <w:tcPr>
            <w:tcW w:w="803" w:type="dxa"/>
            <w:tcBorders>
              <w:top w:val="single" w:color="000000" w:sz="4" w:space="0"/>
              <w:left w:val="single" w:color="000000" w:sz="4" w:space="0"/>
              <w:bottom w:val="nil"/>
              <w:right w:val="single" w:color="000000" w:sz="4" w:space="0"/>
            </w:tcBorders>
            <w:vAlign w:val="center"/>
          </w:tcPr>
          <w:p w14:paraId="04FCEF87">
            <w:pPr>
              <w:widowControl/>
              <w:jc w:val="center"/>
              <w:textAlignment w:val="center"/>
              <w:rPr>
                <w:rFonts w:ascii="宋体" w:hAnsi="宋体"/>
                <w:color w:val="000000"/>
                <w:sz w:val="18"/>
              </w:rPr>
            </w:pPr>
            <w:r>
              <w:rPr>
                <w:rFonts w:ascii="宋体" w:hAnsi="宋体"/>
                <w:color w:val="000000"/>
                <w:sz w:val="18"/>
              </w:rPr>
              <w:t>万元</w:t>
            </w:r>
          </w:p>
        </w:tc>
        <w:tc>
          <w:tcPr>
            <w:tcW w:w="609" w:type="dxa"/>
            <w:tcBorders>
              <w:top w:val="single" w:color="000000" w:sz="4" w:space="0"/>
              <w:left w:val="single" w:color="000000" w:sz="4" w:space="0"/>
              <w:bottom w:val="nil"/>
              <w:right w:val="single" w:color="000000" w:sz="4" w:space="0"/>
            </w:tcBorders>
            <w:vAlign w:val="center"/>
          </w:tcPr>
          <w:p w14:paraId="479F20BF">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00DC9506">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061460C4">
            <w:pPr>
              <w:jc w:val="center"/>
              <w:rPr>
                <w:rFonts w:ascii="宋体" w:hAnsi="宋体"/>
                <w:color w:val="000000"/>
                <w:sz w:val="18"/>
              </w:rPr>
            </w:pPr>
          </w:p>
        </w:tc>
      </w:tr>
      <w:tr w14:paraId="4EC21887">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03FE145B">
            <w:pPr>
              <w:jc w:val="center"/>
              <w:rPr>
                <w:rFonts w:ascii="宋体" w:hAnsi="宋体"/>
                <w:color w:val="000000"/>
                <w:sz w:val="18"/>
              </w:rPr>
            </w:pPr>
          </w:p>
        </w:tc>
        <w:tc>
          <w:tcPr>
            <w:tcW w:w="471" w:type="dxa"/>
            <w:vMerge w:val="restart"/>
            <w:tcBorders>
              <w:top w:val="single" w:color="000000" w:sz="4" w:space="0"/>
              <w:left w:val="single" w:color="000000" w:sz="4" w:space="0"/>
              <w:bottom w:val="nil"/>
              <w:right w:val="single" w:color="000000" w:sz="4" w:space="0"/>
            </w:tcBorders>
            <w:vAlign w:val="center"/>
          </w:tcPr>
          <w:p w14:paraId="7C0AAF56">
            <w:pPr>
              <w:widowControl/>
              <w:jc w:val="center"/>
              <w:textAlignment w:val="center"/>
              <w:rPr>
                <w:rFonts w:ascii="宋体" w:hAnsi="宋体"/>
                <w:color w:val="000000"/>
                <w:sz w:val="18"/>
              </w:rPr>
            </w:pPr>
            <w:r>
              <w:rPr>
                <w:rFonts w:ascii="宋体" w:hAnsi="宋体"/>
                <w:color w:val="000000"/>
                <w:sz w:val="18"/>
              </w:rPr>
              <w:t>效益指标</w:t>
            </w:r>
          </w:p>
        </w:tc>
        <w:tc>
          <w:tcPr>
            <w:tcW w:w="788" w:type="dxa"/>
            <w:tcBorders>
              <w:top w:val="single" w:color="000000" w:sz="4" w:space="0"/>
              <w:left w:val="single" w:color="000000" w:sz="4" w:space="0"/>
              <w:bottom w:val="nil"/>
              <w:right w:val="single" w:color="000000" w:sz="4" w:space="0"/>
            </w:tcBorders>
            <w:vAlign w:val="center"/>
          </w:tcPr>
          <w:p w14:paraId="65014DE7">
            <w:pPr>
              <w:widowControl/>
              <w:jc w:val="center"/>
              <w:textAlignment w:val="center"/>
              <w:rPr>
                <w:rFonts w:ascii="宋体" w:hAnsi="宋体"/>
                <w:color w:val="000000"/>
                <w:sz w:val="18"/>
              </w:rPr>
            </w:pPr>
            <w:r>
              <w:rPr>
                <w:rFonts w:ascii="宋体" w:hAnsi="宋体"/>
                <w:color w:val="000000"/>
                <w:sz w:val="18"/>
              </w:rPr>
              <w:t>经济效益</w:t>
            </w:r>
          </w:p>
        </w:tc>
        <w:tc>
          <w:tcPr>
            <w:tcW w:w="1416" w:type="dxa"/>
            <w:tcBorders>
              <w:top w:val="single" w:color="000000" w:sz="4" w:space="0"/>
              <w:left w:val="single" w:color="000000" w:sz="4" w:space="0"/>
              <w:bottom w:val="nil"/>
              <w:right w:val="single" w:color="000000" w:sz="4" w:space="0"/>
            </w:tcBorders>
            <w:vAlign w:val="center"/>
          </w:tcPr>
          <w:p w14:paraId="210D4746">
            <w:pPr>
              <w:widowControl/>
              <w:jc w:val="center"/>
              <w:textAlignment w:val="center"/>
              <w:rPr>
                <w:rFonts w:ascii="宋体" w:hAnsi="宋体"/>
                <w:color w:val="000000"/>
                <w:sz w:val="18"/>
              </w:rPr>
            </w:pPr>
            <w:r>
              <w:rPr>
                <w:rFonts w:ascii="宋体" w:hAnsi="宋体"/>
                <w:color w:val="000000"/>
                <w:sz w:val="18"/>
              </w:rPr>
              <w:t>无</w:t>
            </w:r>
          </w:p>
        </w:tc>
        <w:tc>
          <w:tcPr>
            <w:tcW w:w="527" w:type="dxa"/>
            <w:tcBorders>
              <w:top w:val="single" w:color="000000" w:sz="4" w:space="0"/>
              <w:left w:val="single" w:color="000000" w:sz="4" w:space="0"/>
              <w:bottom w:val="nil"/>
              <w:right w:val="single" w:color="000000" w:sz="4" w:space="0"/>
            </w:tcBorders>
            <w:vAlign w:val="center"/>
          </w:tcPr>
          <w:p w14:paraId="0242147C">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4ADD836C">
            <w:pPr>
              <w:widowControl/>
              <w:jc w:val="center"/>
              <w:textAlignment w:val="center"/>
              <w:rPr>
                <w:rFonts w:ascii="宋体" w:hAnsi="宋体"/>
                <w:color w:val="000000"/>
                <w:sz w:val="18"/>
              </w:rPr>
            </w:pPr>
            <w:r>
              <w:rPr>
                <w:rFonts w:ascii="宋体" w:hAnsi="宋体"/>
                <w:color w:val="000000"/>
                <w:sz w:val="18"/>
              </w:rPr>
              <w:t>等于</w:t>
            </w:r>
          </w:p>
        </w:tc>
        <w:tc>
          <w:tcPr>
            <w:tcW w:w="641" w:type="dxa"/>
            <w:tcBorders>
              <w:top w:val="single" w:color="000000" w:sz="4" w:space="0"/>
              <w:left w:val="single" w:color="000000" w:sz="4" w:space="0"/>
              <w:bottom w:val="nil"/>
              <w:right w:val="single" w:color="000000" w:sz="4" w:space="0"/>
            </w:tcBorders>
            <w:vAlign w:val="center"/>
          </w:tcPr>
          <w:p w14:paraId="71F8BC5C">
            <w:pPr>
              <w:widowControl/>
              <w:jc w:val="center"/>
              <w:textAlignment w:val="center"/>
              <w:rPr>
                <w:rFonts w:ascii="宋体" w:hAnsi="宋体"/>
                <w:color w:val="000000"/>
                <w:sz w:val="18"/>
              </w:rPr>
            </w:pPr>
            <w:r>
              <w:rPr>
                <w:rFonts w:ascii="宋体" w:hAnsi="宋体"/>
                <w:color w:val="000000"/>
                <w:sz w:val="18"/>
              </w:rPr>
              <w:t>无</w:t>
            </w:r>
          </w:p>
        </w:tc>
        <w:tc>
          <w:tcPr>
            <w:tcW w:w="756" w:type="dxa"/>
            <w:tcBorders>
              <w:top w:val="single" w:color="000000" w:sz="4" w:space="0"/>
              <w:left w:val="single" w:color="000000" w:sz="4" w:space="0"/>
              <w:bottom w:val="nil"/>
              <w:right w:val="single" w:color="000000" w:sz="4" w:space="0"/>
            </w:tcBorders>
            <w:vAlign w:val="center"/>
          </w:tcPr>
          <w:p w14:paraId="47F62418">
            <w:pPr>
              <w:widowControl/>
              <w:jc w:val="center"/>
              <w:textAlignment w:val="center"/>
              <w:rPr>
                <w:rFonts w:ascii="宋体" w:hAnsi="宋体"/>
                <w:color w:val="000000"/>
                <w:sz w:val="18"/>
              </w:rPr>
            </w:pPr>
            <w:r>
              <w:rPr>
                <w:rFonts w:ascii="宋体" w:hAnsi="宋体"/>
                <w:color w:val="000000"/>
                <w:sz w:val="18"/>
              </w:rPr>
              <w:t>0</w:t>
            </w:r>
          </w:p>
        </w:tc>
        <w:tc>
          <w:tcPr>
            <w:tcW w:w="803" w:type="dxa"/>
            <w:tcBorders>
              <w:top w:val="single" w:color="000000" w:sz="4" w:space="0"/>
              <w:left w:val="single" w:color="000000" w:sz="4" w:space="0"/>
              <w:bottom w:val="nil"/>
              <w:right w:val="single" w:color="000000" w:sz="4" w:space="0"/>
            </w:tcBorders>
            <w:vAlign w:val="center"/>
          </w:tcPr>
          <w:p w14:paraId="013A4E7C">
            <w:pPr>
              <w:widowControl/>
              <w:jc w:val="center"/>
              <w:textAlignment w:val="center"/>
              <w:rPr>
                <w:rFonts w:ascii="宋体" w:hAnsi="宋体"/>
                <w:color w:val="000000"/>
                <w:sz w:val="18"/>
              </w:rPr>
            </w:pPr>
            <w:r>
              <w:rPr>
                <w:rFonts w:ascii="宋体" w:hAnsi="宋体"/>
                <w:color w:val="000000"/>
                <w:sz w:val="18"/>
              </w:rPr>
              <w:t>无</w:t>
            </w:r>
          </w:p>
        </w:tc>
        <w:tc>
          <w:tcPr>
            <w:tcW w:w="609" w:type="dxa"/>
            <w:tcBorders>
              <w:top w:val="single" w:color="000000" w:sz="4" w:space="0"/>
              <w:left w:val="single" w:color="000000" w:sz="4" w:space="0"/>
              <w:bottom w:val="nil"/>
              <w:right w:val="single" w:color="000000" w:sz="4" w:space="0"/>
            </w:tcBorders>
            <w:vAlign w:val="center"/>
          </w:tcPr>
          <w:p w14:paraId="78880F27">
            <w:pPr>
              <w:widowControl/>
              <w:jc w:val="center"/>
              <w:textAlignment w:val="center"/>
              <w:rPr>
                <w:rFonts w:ascii="宋体" w:hAnsi="宋体"/>
                <w:color w:val="000000"/>
                <w:sz w:val="18"/>
              </w:rPr>
            </w:pPr>
            <w:r>
              <w:rPr>
                <w:rFonts w:ascii="宋体" w:hAnsi="宋体"/>
                <w:color w:val="000000"/>
                <w:sz w:val="18"/>
              </w:rPr>
              <w:t>0</w:t>
            </w:r>
          </w:p>
        </w:tc>
        <w:tc>
          <w:tcPr>
            <w:tcW w:w="609" w:type="dxa"/>
            <w:tcBorders>
              <w:top w:val="single" w:color="000000" w:sz="4" w:space="0"/>
              <w:left w:val="single" w:color="000000" w:sz="4" w:space="0"/>
              <w:bottom w:val="nil"/>
              <w:right w:val="single" w:color="000000" w:sz="4" w:space="0"/>
            </w:tcBorders>
            <w:vAlign w:val="center"/>
          </w:tcPr>
          <w:p w14:paraId="0C7962B2">
            <w:pPr>
              <w:widowControl/>
              <w:jc w:val="center"/>
              <w:textAlignment w:val="center"/>
              <w:rPr>
                <w:rFonts w:ascii="宋体" w:hAnsi="宋体"/>
                <w:color w:val="000000"/>
                <w:sz w:val="18"/>
              </w:rPr>
            </w:pPr>
            <w:r>
              <w:rPr>
                <w:rFonts w:ascii="宋体" w:hAnsi="宋体"/>
                <w:color w:val="000000"/>
                <w:sz w:val="18"/>
              </w:rPr>
              <w:t>0</w:t>
            </w:r>
          </w:p>
        </w:tc>
        <w:tc>
          <w:tcPr>
            <w:tcW w:w="1165" w:type="dxa"/>
            <w:tcBorders>
              <w:top w:val="single" w:color="000000" w:sz="4" w:space="0"/>
              <w:left w:val="single" w:color="000000" w:sz="4" w:space="0"/>
              <w:bottom w:val="nil"/>
              <w:right w:val="single" w:color="000000" w:sz="4" w:space="0"/>
            </w:tcBorders>
            <w:vAlign w:val="center"/>
          </w:tcPr>
          <w:p w14:paraId="533E1281">
            <w:pPr>
              <w:jc w:val="center"/>
              <w:rPr>
                <w:rFonts w:ascii="宋体" w:hAnsi="宋体"/>
                <w:color w:val="000000"/>
                <w:sz w:val="18"/>
              </w:rPr>
            </w:pPr>
          </w:p>
        </w:tc>
      </w:tr>
      <w:tr w14:paraId="2AA02C15">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53ECB629">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7EFC2B38">
            <w:pPr>
              <w:jc w:val="center"/>
              <w:rPr>
                <w:rFonts w:ascii="宋体" w:hAnsi="宋体"/>
                <w:color w:val="000000"/>
                <w:sz w:val="18"/>
              </w:rPr>
            </w:pPr>
          </w:p>
        </w:tc>
        <w:tc>
          <w:tcPr>
            <w:tcW w:w="788" w:type="dxa"/>
            <w:tcBorders>
              <w:top w:val="single" w:color="000000" w:sz="4" w:space="0"/>
              <w:left w:val="single" w:color="000000" w:sz="4" w:space="0"/>
              <w:bottom w:val="nil"/>
              <w:right w:val="single" w:color="000000" w:sz="4" w:space="0"/>
            </w:tcBorders>
            <w:vAlign w:val="center"/>
          </w:tcPr>
          <w:p w14:paraId="6E77E79A">
            <w:pPr>
              <w:widowControl/>
              <w:jc w:val="center"/>
              <w:textAlignment w:val="center"/>
              <w:rPr>
                <w:rFonts w:ascii="宋体" w:hAnsi="宋体"/>
                <w:color w:val="000000"/>
                <w:sz w:val="18"/>
              </w:rPr>
            </w:pPr>
            <w:r>
              <w:rPr>
                <w:rFonts w:ascii="宋体" w:hAnsi="宋体"/>
                <w:color w:val="000000"/>
                <w:sz w:val="18"/>
              </w:rPr>
              <w:t>社会效益</w:t>
            </w:r>
          </w:p>
        </w:tc>
        <w:tc>
          <w:tcPr>
            <w:tcW w:w="1416" w:type="dxa"/>
            <w:tcBorders>
              <w:top w:val="single" w:color="000000" w:sz="4" w:space="0"/>
              <w:left w:val="single" w:color="000000" w:sz="4" w:space="0"/>
              <w:bottom w:val="nil"/>
              <w:right w:val="single" w:color="000000" w:sz="4" w:space="0"/>
            </w:tcBorders>
            <w:vAlign w:val="center"/>
          </w:tcPr>
          <w:p w14:paraId="3F489005">
            <w:pPr>
              <w:widowControl/>
              <w:jc w:val="center"/>
              <w:textAlignment w:val="center"/>
              <w:rPr>
                <w:rFonts w:ascii="宋体" w:hAnsi="宋体"/>
                <w:color w:val="000000"/>
                <w:sz w:val="18"/>
              </w:rPr>
            </w:pPr>
            <w:r>
              <w:rPr>
                <w:rFonts w:ascii="宋体" w:hAnsi="宋体"/>
                <w:color w:val="000000"/>
                <w:sz w:val="18"/>
              </w:rPr>
              <w:t>保障机房空调UPS服务器和信息系统正常运行服务民生</w:t>
            </w:r>
          </w:p>
        </w:tc>
        <w:tc>
          <w:tcPr>
            <w:tcW w:w="527" w:type="dxa"/>
            <w:tcBorders>
              <w:top w:val="single" w:color="000000" w:sz="4" w:space="0"/>
              <w:left w:val="single" w:color="000000" w:sz="4" w:space="0"/>
              <w:bottom w:val="nil"/>
              <w:right w:val="single" w:color="000000" w:sz="4" w:space="0"/>
            </w:tcBorders>
            <w:vAlign w:val="center"/>
          </w:tcPr>
          <w:p w14:paraId="2B85D667">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56107423">
            <w:pPr>
              <w:widowControl/>
              <w:jc w:val="center"/>
              <w:textAlignment w:val="center"/>
              <w:rPr>
                <w:rFonts w:ascii="宋体" w:hAnsi="宋体"/>
                <w:color w:val="000000"/>
                <w:sz w:val="18"/>
              </w:rPr>
            </w:pPr>
            <w:r>
              <w:rPr>
                <w:rFonts w:ascii="宋体" w:hAnsi="宋体"/>
                <w:color w:val="000000"/>
                <w:sz w:val="18"/>
              </w:rPr>
              <w:t>大于等于</w:t>
            </w:r>
          </w:p>
        </w:tc>
        <w:tc>
          <w:tcPr>
            <w:tcW w:w="641" w:type="dxa"/>
            <w:tcBorders>
              <w:top w:val="single" w:color="000000" w:sz="4" w:space="0"/>
              <w:left w:val="single" w:color="000000" w:sz="4" w:space="0"/>
              <w:bottom w:val="nil"/>
              <w:right w:val="single" w:color="000000" w:sz="4" w:space="0"/>
            </w:tcBorders>
            <w:vAlign w:val="center"/>
          </w:tcPr>
          <w:p w14:paraId="424A363C">
            <w:pPr>
              <w:widowControl/>
              <w:jc w:val="center"/>
              <w:textAlignment w:val="center"/>
              <w:rPr>
                <w:rFonts w:ascii="宋体" w:hAnsi="宋体"/>
                <w:color w:val="000000"/>
                <w:sz w:val="18"/>
              </w:rPr>
            </w:pPr>
            <w:r>
              <w:rPr>
                <w:rFonts w:ascii="宋体" w:hAnsi="宋体"/>
                <w:color w:val="000000"/>
                <w:sz w:val="18"/>
              </w:rPr>
              <w:t>95%</w:t>
            </w:r>
          </w:p>
        </w:tc>
        <w:tc>
          <w:tcPr>
            <w:tcW w:w="756" w:type="dxa"/>
            <w:tcBorders>
              <w:top w:val="single" w:color="000000" w:sz="4" w:space="0"/>
              <w:left w:val="single" w:color="000000" w:sz="4" w:space="0"/>
              <w:bottom w:val="nil"/>
              <w:right w:val="single" w:color="000000" w:sz="4" w:space="0"/>
            </w:tcBorders>
            <w:vAlign w:val="center"/>
          </w:tcPr>
          <w:p w14:paraId="3FB87E6D">
            <w:pPr>
              <w:widowControl/>
              <w:jc w:val="center"/>
              <w:textAlignment w:val="center"/>
              <w:rPr>
                <w:rFonts w:ascii="宋体" w:hAnsi="宋体"/>
                <w:color w:val="000000"/>
                <w:sz w:val="18"/>
              </w:rPr>
            </w:pPr>
            <w:r>
              <w:rPr>
                <w:rFonts w:ascii="宋体" w:hAnsi="宋体"/>
                <w:color w:val="000000"/>
                <w:sz w:val="18"/>
              </w:rPr>
              <w:t>95</w:t>
            </w:r>
          </w:p>
        </w:tc>
        <w:tc>
          <w:tcPr>
            <w:tcW w:w="803" w:type="dxa"/>
            <w:tcBorders>
              <w:top w:val="single" w:color="000000" w:sz="4" w:space="0"/>
              <w:left w:val="single" w:color="000000" w:sz="4" w:space="0"/>
              <w:bottom w:val="nil"/>
              <w:right w:val="single" w:color="000000" w:sz="4" w:space="0"/>
            </w:tcBorders>
            <w:vAlign w:val="center"/>
          </w:tcPr>
          <w:p w14:paraId="21DAC618">
            <w:pPr>
              <w:widowControl/>
              <w:jc w:val="center"/>
              <w:textAlignment w:val="center"/>
              <w:rPr>
                <w:rFonts w:ascii="宋体" w:hAnsi="宋体"/>
                <w:color w:val="000000"/>
                <w:sz w:val="18"/>
              </w:rPr>
            </w:pPr>
            <w:r>
              <w:rPr>
                <w:rFonts w:ascii="宋体" w:hAnsi="宋体"/>
                <w:color w:val="000000"/>
                <w:sz w:val="18"/>
              </w:rPr>
              <w:t>百分比</w:t>
            </w:r>
          </w:p>
        </w:tc>
        <w:tc>
          <w:tcPr>
            <w:tcW w:w="609" w:type="dxa"/>
            <w:tcBorders>
              <w:top w:val="single" w:color="000000" w:sz="4" w:space="0"/>
              <w:left w:val="single" w:color="000000" w:sz="4" w:space="0"/>
              <w:bottom w:val="nil"/>
              <w:right w:val="single" w:color="000000" w:sz="4" w:space="0"/>
            </w:tcBorders>
            <w:vAlign w:val="center"/>
          </w:tcPr>
          <w:p w14:paraId="2F0D6BB9">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1E869DE6">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2F26503B">
            <w:pPr>
              <w:jc w:val="center"/>
              <w:rPr>
                <w:rFonts w:ascii="宋体" w:hAnsi="宋体"/>
                <w:color w:val="000000"/>
                <w:sz w:val="18"/>
              </w:rPr>
            </w:pPr>
          </w:p>
        </w:tc>
      </w:tr>
      <w:tr w14:paraId="65C4723E">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7DA78101">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74A7C0E3">
            <w:pPr>
              <w:jc w:val="center"/>
              <w:rPr>
                <w:rFonts w:ascii="宋体" w:hAnsi="宋体"/>
                <w:color w:val="000000"/>
                <w:sz w:val="18"/>
              </w:rPr>
            </w:pPr>
          </w:p>
        </w:tc>
        <w:tc>
          <w:tcPr>
            <w:tcW w:w="788" w:type="dxa"/>
            <w:tcBorders>
              <w:top w:val="single" w:color="000000" w:sz="4" w:space="0"/>
              <w:left w:val="single" w:color="000000" w:sz="4" w:space="0"/>
              <w:bottom w:val="nil"/>
              <w:right w:val="single" w:color="000000" w:sz="4" w:space="0"/>
            </w:tcBorders>
            <w:vAlign w:val="center"/>
          </w:tcPr>
          <w:p w14:paraId="18D4B519">
            <w:pPr>
              <w:widowControl/>
              <w:jc w:val="center"/>
              <w:textAlignment w:val="center"/>
              <w:rPr>
                <w:rFonts w:ascii="宋体" w:hAnsi="宋体"/>
                <w:color w:val="000000"/>
                <w:sz w:val="18"/>
              </w:rPr>
            </w:pPr>
            <w:r>
              <w:rPr>
                <w:rFonts w:ascii="宋体" w:hAnsi="宋体"/>
                <w:color w:val="000000"/>
                <w:sz w:val="18"/>
              </w:rPr>
              <w:t>生态效益</w:t>
            </w:r>
          </w:p>
        </w:tc>
        <w:tc>
          <w:tcPr>
            <w:tcW w:w="1416" w:type="dxa"/>
            <w:tcBorders>
              <w:top w:val="single" w:color="000000" w:sz="4" w:space="0"/>
              <w:left w:val="single" w:color="000000" w:sz="4" w:space="0"/>
              <w:bottom w:val="nil"/>
              <w:right w:val="single" w:color="000000" w:sz="4" w:space="0"/>
            </w:tcBorders>
            <w:vAlign w:val="center"/>
          </w:tcPr>
          <w:p w14:paraId="7FF9A7B1">
            <w:pPr>
              <w:widowControl/>
              <w:jc w:val="center"/>
              <w:textAlignment w:val="center"/>
              <w:rPr>
                <w:rFonts w:ascii="宋体" w:hAnsi="宋体"/>
                <w:color w:val="000000"/>
                <w:sz w:val="18"/>
              </w:rPr>
            </w:pPr>
            <w:r>
              <w:rPr>
                <w:rFonts w:ascii="宋体" w:hAnsi="宋体"/>
                <w:color w:val="000000"/>
                <w:sz w:val="18"/>
              </w:rPr>
              <w:t>无</w:t>
            </w:r>
          </w:p>
        </w:tc>
        <w:tc>
          <w:tcPr>
            <w:tcW w:w="527" w:type="dxa"/>
            <w:tcBorders>
              <w:top w:val="single" w:color="000000" w:sz="4" w:space="0"/>
              <w:left w:val="single" w:color="000000" w:sz="4" w:space="0"/>
              <w:bottom w:val="nil"/>
              <w:right w:val="single" w:color="000000" w:sz="4" w:space="0"/>
            </w:tcBorders>
            <w:vAlign w:val="center"/>
          </w:tcPr>
          <w:p w14:paraId="79A6075E">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7299DDE4">
            <w:pPr>
              <w:widowControl/>
              <w:jc w:val="center"/>
              <w:textAlignment w:val="center"/>
              <w:rPr>
                <w:rFonts w:ascii="宋体" w:hAnsi="宋体"/>
                <w:color w:val="000000"/>
                <w:sz w:val="18"/>
              </w:rPr>
            </w:pPr>
            <w:r>
              <w:rPr>
                <w:rFonts w:ascii="宋体" w:hAnsi="宋体"/>
                <w:color w:val="000000"/>
                <w:sz w:val="18"/>
              </w:rPr>
              <w:t>等于</w:t>
            </w:r>
          </w:p>
        </w:tc>
        <w:tc>
          <w:tcPr>
            <w:tcW w:w="641" w:type="dxa"/>
            <w:tcBorders>
              <w:top w:val="single" w:color="000000" w:sz="4" w:space="0"/>
              <w:left w:val="single" w:color="000000" w:sz="4" w:space="0"/>
              <w:bottom w:val="nil"/>
              <w:right w:val="single" w:color="000000" w:sz="4" w:space="0"/>
            </w:tcBorders>
            <w:vAlign w:val="center"/>
          </w:tcPr>
          <w:p w14:paraId="3EF09A71">
            <w:pPr>
              <w:widowControl/>
              <w:jc w:val="center"/>
              <w:textAlignment w:val="center"/>
              <w:rPr>
                <w:rFonts w:ascii="宋体" w:hAnsi="宋体"/>
                <w:color w:val="000000"/>
                <w:sz w:val="18"/>
              </w:rPr>
            </w:pPr>
            <w:r>
              <w:rPr>
                <w:rFonts w:ascii="宋体" w:hAnsi="宋体"/>
                <w:color w:val="000000"/>
                <w:sz w:val="18"/>
              </w:rPr>
              <w:t>无</w:t>
            </w:r>
          </w:p>
        </w:tc>
        <w:tc>
          <w:tcPr>
            <w:tcW w:w="756" w:type="dxa"/>
            <w:tcBorders>
              <w:top w:val="single" w:color="000000" w:sz="4" w:space="0"/>
              <w:left w:val="single" w:color="000000" w:sz="4" w:space="0"/>
              <w:bottom w:val="nil"/>
              <w:right w:val="single" w:color="000000" w:sz="4" w:space="0"/>
            </w:tcBorders>
            <w:vAlign w:val="center"/>
          </w:tcPr>
          <w:p w14:paraId="370A91A7">
            <w:pPr>
              <w:widowControl/>
              <w:jc w:val="center"/>
              <w:textAlignment w:val="center"/>
              <w:rPr>
                <w:rFonts w:ascii="宋体" w:hAnsi="宋体"/>
                <w:color w:val="000000"/>
                <w:sz w:val="18"/>
              </w:rPr>
            </w:pPr>
            <w:r>
              <w:rPr>
                <w:rFonts w:ascii="宋体" w:hAnsi="宋体"/>
                <w:color w:val="000000"/>
                <w:sz w:val="18"/>
              </w:rPr>
              <w:t>0</w:t>
            </w:r>
          </w:p>
        </w:tc>
        <w:tc>
          <w:tcPr>
            <w:tcW w:w="803" w:type="dxa"/>
            <w:tcBorders>
              <w:top w:val="single" w:color="000000" w:sz="4" w:space="0"/>
              <w:left w:val="single" w:color="000000" w:sz="4" w:space="0"/>
              <w:bottom w:val="nil"/>
              <w:right w:val="single" w:color="000000" w:sz="4" w:space="0"/>
            </w:tcBorders>
            <w:vAlign w:val="center"/>
          </w:tcPr>
          <w:p w14:paraId="0683538A">
            <w:pPr>
              <w:widowControl/>
              <w:jc w:val="center"/>
              <w:textAlignment w:val="center"/>
              <w:rPr>
                <w:rFonts w:ascii="宋体" w:hAnsi="宋体"/>
                <w:color w:val="000000"/>
                <w:sz w:val="18"/>
              </w:rPr>
            </w:pPr>
            <w:r>
              <w:rPr>
                <w:rFonts w:ascii="宋体" w:hAnsi="宋体"/>
                <w:color w:val="000000"/>
                <w:sz w:val="18"/>
              </w:rPr>
              <w:t>无</w:t>
            </w:r>
          </w:p>
        </w:tc>
        <w:tc>
          <w:tcPr>
            <w:tcW w:w="609" w:type="dxa"/>
            <w:tcBorders>
              <w:top w:val="single" w:color="000000" w:sz="4" w:space="0"/>
              <w:left w:val="single" w:color="000000" w:sz="4" w:space="0"/>
              <w:bottom w:val="nil"/>
              <w:right w:val="single" w:color="000000" w:sz="4" w:space="0"/>
            </w:tcBorders>
            <w:vAlign w:val="center"/>
          </w:tcPr>
          <w:p w14:paraId="21D39A54">
            <w:pPr>
              <w:widowControl/>
              <w:jc w:val="center"/>
              <w:textAlignment w:val="center"/>
              <w:rPr>
                <w:rFonts w:ascii="宋体" w:hAnsi="宋体"/>
                <w:color w:val="000000"/>
                <w:sz w:val="18"/>
              </w:rPr>
            </w:pPr>
            <w:r>
              <w:rPr>
                <w:rFonts w:ascii="宋体" w:hAnsi="宋体"/>
                <w:color w:val="000000"/>
                <w:sz w:val="18"/>
              </w:rPr>
              <w:t>0</w:t>
            </w:r>
          </w:p>
        </w:tc>
        <w:tc>
          <w:tcPr>
            <w:tcW w:w="609" w:type="dxa"/>
            <w:tcBorders>
              <w:top w:val="single" w:color="000000" w:sz="4" w:space="0"/>
              <w:left w:val="single" w:color="000000" w:sz="4" w:space="0"/>
              <w:bottom w:val="nil"/>
              <w:right w:val="single" w:color="000000" w:sz="4" w:space="0"/>
            </w:tcBorders>
            <w:vAlign w:val="center"/>
          </w:tcPr>
          <w:p w14:paraId="492BF6DC">
            <w:pPr>
              <w:widowControl/>
              <w:jc w:val="center"/>
              <w:textAlignment w:val="center"/>
              <w:rPr>
                <w:rFonts w:ascii="宋体" w:hAnsi="宋体"/>
                <w:color w:val="000000"/>
                <w:sz w:val="18"/>
              </w:rPr>
            </w:pPr>
            <w:r>
              <w:rPr>
                <w:rFonts w:ascii="宋体" w:hAnsi="宋体"/>
                <w:color w:val="000000"/>
                <w:sz w:val="18"/>
              </w:rPr>
              <w:t>0</w:t>
            </w:r>
          </w:p>
        </w:tc>
        <w:tc>
          <w:tcPr>
            <w:tcW w:w="1165" w:type="dxa"/>
            <w:tcBorders>
              <w:top w:val="single" w:color="000000" w:sz="4" w:space="0"/>
              <w:left w:val="single" w:color="000000" w:sz="4" w:space="0"/>
              <w:bottom w:val="nil"/>
              <w:right w:val="single" w:color="000000" w:sz="4" w:space="0"/>
            </w:tcBorders>
            <w:vAlign w:val="center"/>
          </w:tcPr>
          <w:p w14:paraId="639ECC28">
            <w:pPr>
              <w:jc w:val="center"/>
              <w:rPr>
                <w:rFonts w:ascii="宋体" w:hAnsi="宋体"/>
                <w:color w:val="000000"/>
                <w:sz w:val="18"/>
              </w:rPr>
            </w:pPr>
          </w:p>
        </w:tc>
      </w:tr>
      <w:tr w14:paraId="1020AE60">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562E0E28">
            <w:pPr>
              <w:jc w:val="center"/>
              <w:rPr>
                <w:rFonts w:ascii="宋体" w:hAnsi="宋体"/>
                <w:color w:val="000000"/>
                <w:sz w:val="18"/>
              </w:rPr>
            </w:pPr>
          </w:p>
        </w:tc>
        <w:tc>
          <w:tcPr>
            <w:tcW w:w="471" w:type="dxa"/>
            <w:vMerge w:val="continue"/>
            <w:tcBorders>
              <w:top w:val="single" w:color="000000" w:sz="4" w:space="0"/>
              <w:left w:val="single" w:color="000000" w:sz="4" w:space="0"/>
              <w:bottom w:val="nil"/>
              <w:right w:val="single" w:color="000000" w:sz="4" w:space="0"/>
            </w:tcBorders>
            <w:vAlign w:val="center"/>
          </w:tcPr>
          <w:p w14:paraId="57841F60">
            <w:pPr>
              <w:jc w:val="center"/>
              <w:rPr>
                <w:rFonts w:ascii="宋体" w:hAnsi="宋体"/>
                <w:color w:val="000000"/>
                <w:sz w:val="18"/>
              </w:rPr>
            </w:pPr>
          </w:p>
        </w:tc>
        <w:tc>
          <w:tcPr>
            <w:tcW w:w="788" w:type="dxa"/>
            <w:tcBorders>
              <w:top w:val="single" w:color="000000" w:sz="4" w:space="0"/>
              <w:left w:val="single" w:color="000000" w:sz="4" w:space="0"/>
              <w:bottom w:val="nil"/>
              <w:right w:val="single" w:color="000000" w:sz="4" w:space="0"/>
            </w:tcBorders>
            <w:vAlign w:val="center"/>
          </w:tcPr>
          <w:p w14:paraId="5847FC54">
            <w:pPr>
              <w:widowControl/>
              <w:jc w:val="center"/>
              <w:textAlignment w:val="center"/>
              <w:rPr>
                <w:rFonts w:ascii="宋体" w:hAnsi="宋体"/>
                <w:color w:val="000000"/>
                <w:sz w:val="18"/>
              </w:rPr>
            </w:pPr>
            <w:r>
              <w:rPr>
                <w:rFonts w:ascii="宋体" w:hAnsi="宋体"/>
                <w:color w:val="000000"/>
                <w:sz w:val="18"/>
              </w:rPr>
              <w:t>可持续影响</w:t>
            </w:r>
          </w:p>
        </w:tc>
        <w:tc>
          <w:tcPr>
            <w:tcW w:w="1416" w:type="dxa"/>
            <w:tcBorders>
              <w:top w:val="single" w:color="000000" w:sz="4" w:space="0"/>
              <w:left w:val="single" w:color="000000" w:sz="4" w:space="0"/>
              <w:bottom w:val="nil"/>
              <w:right w:val="single" w:color="000000" w:sz="4" w:space="0"/>
            </w:tcBorders>
            <w:vAlign w:val="center"/>
          </w:tcPr>
          <w:p w14:paraId="605AADC2">
            <w:pPr>
              <w:widowControl/>
              <w:jc w:val="center"/>
              <w:textAlignment w:val="center"/>
              <w:rPr>
                <w:rFonts w:ascii="宋体" w:hAnsi="宋体"/>
                <w:color w:val="000000"/>
                <w:sz w:val="18"/>
              </w:rPr>
            </w:pPr>
            <w:r>
              <w:rPr>
                <w:rFonts w:ascii="宋体" w:hAnsi="宋体"/>
                <w:color w:val="000000"/>
                <w:sz w:val="18"/>
              </w:rPr>
              <w:t>项目可持续影响期限</w:t>
            </w:r>
          </w:p>
        </w:tc>
        <w:tc>
          <w:tcPr>
            <w:tcW w:w="527" w:type="dxa"/>
            <w:tcBorders>
              <w:top w:val="single" w:color="000000" w:sz="4" w:space="0"/>
              <w:left w:val="single" w:color="000000" w:sz="4" w:space="0"/>
              <w:bottom w:val="nil"/>
              <w:right w:val="single" w:color="000000" w:sz="4" w:space="0"/>
            </w:tcBorders>
            <w:vAlign w:val="center"/>
          </w:tcPr>
          <w:p w14:paraId="580E6616">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1A0D4575">
            <w:pPr>
              <w:widowControl/>
              <w:jc w:val="center"/>
              <w:textAlignment w:val="center"/>
              <w:rPr>
                <w:rFonts w:ascii="宋体" w:hAnsi="宋体"/>
                <w:color w:val="000000"/>
                <w:sz w:val="18"/>
              </w:rPr>
            </w:pPr>
            <w:r>
              <w:rPr>
                <w:rFonts w:ascii="宋体" w:hAnsi="宋体"/>
                <w:color w:val="000000"/>
                <w:sz w:val="18"/>
              </w:rPr>
              <w:t>大于等于</w:t>
            </w:r>
          </w:p>
        </w:tc>
        <w:tc>
          <w:tcPr>
            <w:tcW w:w="641" w:type="dxa"/>
            <w:tcBorders>
              <w:top w:val="single" w:color="000000" w:sz="4" w:space="0"/>
              <w:left w:val="single" w:color="000000" w:sz="4" w:space="0"/>
              <w:bottom w:val="nil"/>
              <w:right w:val="single" w:color="000000" w:sz="4" w:space="0"/>
            </w:tcBorders>
            <w:vAlign w:val="center"/>
          </w:tcPr>
          <w:p w14:paraId="145D96BA">
            <w:pPr>
              <w:widowControl/>
              <w:jc w:val="center"/>
              <w:textAlignment w:val="center"/>
              <w:rPr>
                <w:rFonts w:ascii="宋体" w:hAnsi="宋体"/>
                <w:color w:val="000000"/>
                <w:sz w:val="18"/>
              </w:rPr>
            </w:pPr>
            <w:r>
              <w:rPr>
                <w:rFonts w:ascii="宋体" w:hAnsi="宋体"/>
                <w:color w:val="000000"/>
                <w:sz w:val="18"/>
              </w:rPr>
              <w:t>1</w:t>
            </w:r>
          </w:p>
        </w:tc>
        <w:tc>
          <w:tcPr>
            <w:tcW w:w="756" w:type="dxa"/>
            <w:tcBorders>
              <w:top w:val="single" w:color="000000" w:sz="4" w:space="0"/>
              <w:left w:val="single" w:color="000000" w:sz="4" w:space="0"/>
              <w:bottom w:val="nil"/>
              <w:right w:val="single" w:color="000000" w:sz="4" w:space="0"/>
            </w:tcBorders>
            <w:vAlign w:val="center"/>
          </w:tcPr>
          <w:p w14:paraId="58E0CC56">
            <w:pPr>
              <w:widowControl/>
              <w:jc w:val="center"/>
              <w:textAlignment w:val="center"/>
              <w:rPr>
                <w:rFonts w:ascii="宋体" w:hAnsi="宋体"/>
                <w:color w:val="000000"/>
                <w:sz w:val="18"/>
              </w:rPr>
            </w:pPr>
            <w:r>
              <w:rPr>
                <w:rFonts w:ascii="宋体" w:hAnsi="宋体"/>
                <w:color w:val="000000"/>
                <w:sz w:val="18"/>
              </w:rPr>
              <w:t>1</w:t>
            </w:r>
          </w:p>
        </w:tc>
        <w:tc>
          <w:tcPr>
            <w:tcW w:w="803" w:type="dxa"/>
            <w:tcBorders>
              <w:top w:val="single" w:color="000000" w:sz="4" w:space="0"/>
              <w:left w:val="single" w:color="000000" w:sz="4" w:space="0"/>
              <w:bottom w:val="nil"/>
              <w:right w:val="single" w:color="000000" w:sz="4" w:space="0"/>
            </w:tcBorders>
            <w:vAlign w:val="center"/>
          </w:tcPr>
          <w:p w14:paraId="5B182FD4">
            <w:pPr>
              <w:widowControl/>
              <w:jc w:val="center"/>
              <w:textAlignment w:val="center"/>
              <w:rPr>
                <w:rFonts w:ascii="宋体" w:hAnsi="宋体"/>
                <w:color w:val="000000"/>
                <w:sz w:val="18"/>
              </w:rPr>
            </w:pPr>
            <w:r>
              <w:rPr>
                <w:rFonts w:ascii="宋体" w:hAnsi="宋体"/>
                <w:color w:val="000000"/>
                <w:sz w:val="18"/>
              </w:rPr>
              <w:t>年</w:t>
            </w:r>
          </w:p>
        </w:tc>
        <w:tc>
          <w:tcPr>
            <w:tcW w:w="609" w:type="dxa"/>
            <w:tcBorders>
              <w:top w:val="single" w:color="000000" w:sz="4" w:space="0"/>
              <w:left w:val="single" w:color="000000" w:sz="4" w:space="0"/>
              <w:bottom w:val="nil"/>
              <w:right w:val="single" w:color="000000" w:sz="4" w:space="0"/>
            </w:tcBorders>
            <w:vAlign w:val="center"/>
          </w:tcPr>
          <w:p w14:paraId="7F232206">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4B9E110D">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5DFE870C">
            <w:pPr>
              <w:jc w:val="center"/>
              <w:rPr>
                <w:rFonts w:ascii="宋体" w:hAnsi="宋体"/>
                <w:color w:val="000000"/>
                <w:sz w:val="18"/>
              </w:rPr>
            </w:pPr>
          </w:p>
        </w:tc>
      </w:tr>
      <w:tr w14:paraId="477DE287">
        <w:tblPrEx>
          <w:tblCellMar>
            <w:top w:w="0" w:type="dxa"/>
            <w:left w:w="108" w:type="dxa"/>
            <w:bottom w:w="0" w:type="dxa"/>
            <w:right w:w="108" w:type="dxa"/>
          </w:tblCellMar>
        </w:tblPrEx>
        <w:trPr>
          <w:trHeight w:val="840" w:hRule="atLeast"/>
        </w:trPr>
        <w:tc>
          <w:tcPr>
            <w:tcW w:w="451" w:type="dxa"/>
            <w:vMerge w:val="continue"/>
            <w:tcBorders>
              <w:top w:val="single" w:color="000000" w:sz="4" w:space="0"/>
              <w:left w:val="single" w:color="000000" w:sz="4" w:space="0"/>
              <w:bottom w:val="nil"/>
              <w:right w:val="single" w:color="000000" w:sz="4" w:space="0"/>
            </w:tcBorders>
            <w:vAlign w:val="center"/>
          </w:tcPr>
          <w:p w14:paraId="5F55A126">
            <w:pPr>
              <w:jc w:val="center"/>
              <w:rPr>
                <w:rFonts w:ascii="宋体" w:hAnsi="宋体"/>
                <w:color w:val="000000"/>
                <w:sz w:val="18"/>
              </w:rPr>
            </w:pPr>
          </w:p>
        </w:tc>
        <w:tc>
          <w:tcPr>
            <w:tcW w:w="471" w:type="dxa"/>
            <w:tcBorders>
              <w:top w:val="single" w:color="000000" w:sz="4" w:space="0"/>
              <w:left w:val="single" w:color="000000" w:sz="4" w:space="0"/>
              <w:bottom w:val="nil"/>
              <w:right w:val="single" w:color="000000" w:sz="4" w:space="0"/>
            </w:tcBorders>
            <w:vAlign w:val="center"/>
          </w:tcPr>
          <w:p w14:paraId="262562DF">
            <w:pPr>
              <w:widowControl/>
              <w:jc w:val="center"/>
              <w:textAlignment w:val="center"/>
              <w:rPr>
                <w:rFonts w:ascii="宋体" w:hAnsi="宋体"/>
                <w:color w:val="000000"/>
                <w:sz w:val="18"/>
              </w:rPr>
            </w:pPr>
            <w:r>
              <w:rPr>
                <w:rFonts w:ascii="宋体" w:hAnsi="宋体"/>
                <w:color w:val="000000"/>
                <w:sz w:val="18"/>
              </w:rPr>
              <w:t>满意度指标</w:t>
            </w:r>
          </w:p>
        </w:tc>
        <w:tc>
          <w:tcPr>
            <w:tcW w:w="788" w:type="dxa"/>
            <w:tcBorders>
              <w:top w:val="single" w:color="000000" w:sz="4" w:space="0"/>
              <w:left w:val="single" w:color="000000" w:sz="4" w:space="0"/>
              <w:bottom w:val="nil"/>
              <w:right w:val="single" w:color="000000" w:sz="4" w:space="0"/>
            </w:tcBorders>
            <w:vAlign w:val="center"/>
          </w:tcPr>
          <w:p w14:paraId="4238D800">
            <w:pPr>
              <w:widowControl/>
              <w:jc w:val="center"/>
              <w:textAlignment w:val="center"/>
              <w:rPr>
                <w:rFonts w:ascii="宋体" w:hAnsi="宋体"/>
                <w:color w:val="000000"/>
                <w:sz w:val="18"/>
              </w:rPr>
            </w:pPr>
            <w:r>
              <w:rPr>
                <w:rFonts w:ascii="宋体" w:hAnsi="宋体"/>
                <w:color w:val="000000"/>
                <w:sz w:val="18"/>
              </w:rPr>
              <w:t>服务对象满意度</w:t>
            </w:r>
          </w:p>
        </w:tc>
        <w:tc>
          <w:tcPr>
            <w:tcW w:w="1416" w:type="dxa"/>
            <w:tcBorders>
              <w:top w:val="single" w:color="000000" w:sz="4" w:space="0"/>
              <w:left w:val="single" w:color="000000" w:sz="4" w:space="0"/>
              <w:bottom w:val="nil"/>
              <w:right w:val="single" w:color="000000" w:sz="4" w:space="0"/>
            </w:tcBorders>
            <w:vAlign w:val="center"/>
          </w:tcPr>
          <w:p w14:paraId="23FB2CAF">
            <w:pPr>
              <w:widowControl/>
              <w:jc w:val="center"/>
              <w:textAlignment w:val="center"/>
              <w:rPr>
                <w:rFonts w:ascii="宋体" w:hAnsi="宋体"/>
                <w:color w:val="000000"/>
                <w:sz w:val="18"/>
              </w:rPr>
            </w:pPr>
            <w:r>
              <w:rPr>
                <w:rFonts w:ascii="宋体" w:hAnsi="宋体"/>
                <w:color w:val="000000"/>
                <w:sz w:val="18"/>
              </w:rPr>
              <w:t>服务部门满意度</w:t>
            </w:r>
          </w:p>
        </w:tc>
        <w:tc>
          <w:tcPr>
            <w:tcW w:w="527" w:type="dxa"/>
            <w:tcBorders>
              <w:top w:val="single" w:color="000000" w:sz="4" w:space="0"/>
              <w:left w:val="single" w:color="000000" w:sz="4" w:space="0"/>
              <w:bottom w:val="nil"/>
              <w:right w:val="single" w:color="000000" w:sz="4" w:space="0"/>
            </w:tcBorders>
            <w:vAlign w:val="center"/>
          </w:tcPr>
          <w:p w14:paraId="3A6DD19E">
            <w:pPr>
              <w:widowControl/>
              <w:jc w:val="center"/>
              <w:textAlignment w:val="center"/>
              <w:rPr>
                <w:rFonts w:ascii="宋体" w:hAnsi="宋体"/>
                <w:color w:val="000000"/>
                <w:sz w:val="18"/>
              </w:rPr>
            </w:pPr>
            <w:r>
              <w:rPr>
                <w:rFonts w:ascii="宋体" w:hAnsi="宋体"/>
                <w:color w:val="000000"/>
                <w:sz w:val="18"/>
              </w:rPr>
              <w:t>正向</w:t>
            </w:r>
          </w:p>
        </w:tc>
        <w:tc>
          <w:tcPr>
            <w:tcW w:w="527" w:type="dxa"/>
            <w:tcBorders>
              <w:top w:val="single" w:color="000000" w:sz="4" w:space="0"/>
              <w:left w:val="single" w:color="000000" w:sz="4" w:space="0"/>
              <w:bottom w:val="nil"/>
              <w:right w:val="single" w:color="000000" w:sz="4" w:space="0"/>
            </w:tcBorders>
            <w:vAlign w:val="center"/>
          </w:tcPr>
          <w:p w14:paraId="6DAB5DD8">
            <w:pPr>
              <w:widowControl/>
              <w:jc w:val="center"/>
              <w:textAlignment w:val="center"/>
              <w:rPr>
                <w:rFonts w:ascii="宋体" w:hAnsi="宋体"/>
                <w:color w:val="000000"/>
                <w:sz w:val="18"/>
              </w:rPr>
            </w:pPr>
            <w:r>
              <w:rPr>
                <w:rFonts w:ascii="宋体" w:hAnsi="宋体"/>
                <w:color w:val="000000"/>
                <w:sz w:val="18"/>
              </w:rPr>
              <w:t>大于等于</w:t>
            </w:r>
          </w:p>
        </w:tc>
        <w:tc>
          <w:tcPr>
            <w:tcW w:w="641" w:type="dxa"/>
            <w:tcBorders>
              <w:top w:val="single" w:color="000000" w:sz="4" w:space="0"/>
              <w:left w:val="single" w:color="000000" w:sz="4" w:space="0"/>
              <w:bottom w:val="nil"/>
              <w:right w:val="single" w:color="000000" w:sz="4" w:space="0"/>
            </w:tcBorders>
            <w:vAlign w:val="center"/>
          </w:tcPr>
          <w:p w14:paraId="2C5C66C2">
            <w:pPr>
              <w:widowControl/>
              <w:jc w:val="center"/>
              <w:textAlignment w:val="center"/>
              <w:rPr>
                <w:rFonts w:ascii="宋体" w:hAnsi="宋体"/>
                <w:color w:val="000000"/>
                <w:sz w:val="18"/>
              </w:rPr>
            </w:pPr>
            <w:r>
              <w:rPr>
                <w:rFonts w:ascii="宋体" w:hAnsi="宋体"/>
                <w:color w:val="000000"/>
                <w:sz w:val="18"/>
              </w:rPr>
              <w:t>95%</w:t>
            </w:r>
          </w:p>
        </w:tc>
        <w:tc>
          <w:tcPr>
            <w:tcW w:w="756" w:type="dxa"/>
            <w:tcBorders>
              <w:top w:val="single" w:color="000000" w:sz="4" w:space="0"/>
              <w:left w:val="single" w:color="000000" w:sz="4" w:space="0"/>
              <w:bottom w:val="nil"/>
              <w:right w:val="single" w:color="000000" w:sz="4" w:space="0"/>
            </w:tcBorders>
            <w:vAlign w:val="center"/>
          </w:tcPr>
          <w:p w14:paraId="302702BD">
            <w:pPr>
              <w:widowControl/>
              <w:jc w:val="center"/>
              <w:textAlignment w:val="center"/>
              <w:rPr>
                <w:rFonts w:ascii="宋体" w:hAnsi="宋体"/>
                <w:color w:val="000000"/>
                <w:sz w:val="18"/>
              </w:rPr>
            </w:pPr>
            <w:r>
              <w:rPr>
                <w:rFonts w:ascii="宋体" w:hAnsi="宋体"/>
                <w:color w:val="000000"/>
                <w:sz w:val="18"/>
              </w:rPr>
              <w:t>100</w:t>
            </w:r>
          </w:p>
        </w:tc>
        <w:tc>
          <w:tcPr>
            <w:tcW w:w="803" w:type="dxa"/>
            <w:tcBorders>
              <w:top w:val="single" w:color="000000" w:sz="4" w:space="0"/>
              <w:left w:val="single" w:color="000000" w:sz="4" w:space="0"/>
              <w:bottom w:val="nil"/>
              <w:right w:val="single" w:color="000000" w:sz="4" w:space="0"/>
            </w:tcBorders>
            <w:vAlign w:val="center"/>
          </w:tcPr>
          <w:p w14:paraId="500DAC00">
            <w:pPr>
              <w:widowControl/>
              <w:jc w:val="center"/>
              <w:textAlignment w:val="center"/>
              <w:rPr>
                <w:rFonts w:ascii="宋体" w:hAnsi="宋体"/>
                <w:color w:val="000000"/>
                <w:sz w:val="18"/>
              </w:rPr>
            </w:pPr>
            <w:r>
              <w:rPr>
                <w:rFonts w:ascii="宋体" w:hAnsi="宋体"/>
                <w:color w:val="000000"/>
                <w:sz w:val="18"/>
              </w:rPr>
              <w:t>百分比</w:t>
            </w:r>
          </w:p>
        </w:tc>
        <w:tc>
          <w:tcPr>
            <w:tcW w:w="609" w:type="dxa"/>
            <w:tcBorders>
              <w:top w:val="single" w:color="000000" w:sz="4" w:space="0"/>
              <w:left w:val="single" w:color="000000" w:sz="4" w:space="0"/>
              <w:bottom w:val="nil"/>
              <w:right w:val="single" w:color="000000" w:sz="4" w:space="0"/>
            </w:tcBorders>
            <w:vAlign w:val="center"/>
          </w:tcPr>
          <w:p w14:paraId="3796140F">
            <w:pPr>
              <w:widowControl/>
              <w:jc w:val="center"/>
              <w:textAlignment w:val="center"/>
              <w:rPr>
                <w:rFonts w:ascii="宋体" w:hAnsi="宋体"/>
                <w:color w:val="000000"/>
                <w:sz w:val="18"/>
              </w:rPr>
            </w:pPr>
            <w:r>
              <w:rPr>
                <w:rFonts w:ascii="宋体" w:hAnsi="宋体"/>
                <w:color w:val="000000"/>
                <w:sz w:val="18"/>
              </w:rPr>
              <w:t>5</w:t>
            </w:r>
          </w:p>
        </w:tc>
        <w:tc>
          <w:tcPr>
            <w:tcW w:w="609" w:type="dxa"/>
            <w:tcBorders>
              <w:top w:val="single" w:color="000000" w:sz="4" w:space="0"/>
              <w:left w:val="single" w:color="000000" w:sz="4" w:space="0"/>
              <w:bottom w:val="nil"/>
              <w:right w:val="single" w:color="000000" w:sz="4" w:space="0"/>
            </w:tcBorders>
            <w:vAlign w:val="center"/>
          </w:tcPr>
          <w:p w14:paraId="291098CC">
            <w:pPr>
              <w:widowControl/>
              <w:jc w:val="center"/>
              <w:textAlignment w:val="center"/>
              <w:rPr>
                <w:rFonts w:ascii="宋体" w:hAnsi="宋体"/>
                <w:color w:val="000000"/>
                <w:sz w:val="18"/>
              </w:rPr>
            </w:pPr>
            <w:r>
              <w:rPr>
                <w:rFonts w:ascii="宋体" w:hAnsi="宋体"/>
                <w:color w:val="000000"/>
                <w:sz w:val="18"/>
              </w:rPr>
              <w:t>5</w:t>
            </w:r>
          </w:p>
        </w:tc>
        <w:tc>
          <w:tcPr>
            <w:tcW w:w="1165" w:type="dxa"/>
            <w:tcBorders>
              <w:top w:val="single" w:color="000000" w:sz="4" w:space="0"/>
              <w:left w:val="single" w:color="000000" w:sz="4" w:space="0"/>
              <w:bottom w:val="nil"/>
              <w:right w:val="single" w:color="000000" w:sz="4" w:space="0"/>
            </w:tcBorders>
            <w:vAlign w:val="center"/>
          </w:tcPr>
          <w:p w14:paraId="5AFB397E">
            <w:pPr>
              <w:jc w:val="center"/>
              <w:rPr>
                <w:rFonts w:ascii="宋体" w:hAnsi="宋体"/>
                <w:color w:val="000000"/>
                <w:sz w:val="18"/>
              </w:rPr>
            </w:pPr>
          </w:p>
        </w:tc>
      </w:tr>
      <w:tr w14:paraId="2DD8D414">
        <w:tblPrEx>
          <w:tblCellMar>
            <w:top w:w="0" w:type="dxa"/>
            <w:left w:w="108" w:type="dxa"/>
            <w:bottom w:w="0" w:type="dxa"/>
            <w:right w:w="108" w:type="dxa"/>
          </w:tblCellMar>
        </w:tblPrEx>
        <w:trPr>
          <w:trHeight w:val="840" w:hRule="atLeast"/>
        </w:trPr>
        <w:tc>
          <w:tcPr>
            <w:tcW w:w="6380" w:type="dxa"/>
            <w:gridSpan w:val="9"/>
            <w:tcBorders>
              <w:top w:val="single" w:color="000000" w:sz="4" w:space="0"/>
              <w:left w:val="single" w:color="000000" w:sz="4" w:space="0"/>
              <w:bottom w:val="single" w:color="000000" w:sz="4" w:space="0"/>
              <w:right w:val="single" w:color="000000" w:sz="4" w:space="0"/>
            </w:tcBorders>
            <w:vAlign w:val="center"/>
          </w:tcPr>
          <w:p w14:paraId="0C127D9D">
            <w:pPr>
              <w:widowControl/>
              <w:jc w:val="center"/>
              <w:textAlignment w:val="center"/>
              <w:rPr>
                <w:rFonts w:ascii="宋体" w:hAnsi="宋体"/>
                <w:color w:val="000000"/>
                <w:sz w:val="18"/>
              </w:rPr>
            </w:pPr>
            <w:r>
              <w:rPr>
                <w:rFonts w:ascii="宋体" w:hAnsi="宋体"/>
                <w:color w:val="000000"/>
                <w:sz w:val="18"/>
              </w:rPr>
              <w:t>总分</w:t>
            </w:r>
          </w:p>
        </w:tc>
        <w:tc>
          <w:tcPr>
            <w:tcW w:w="609" w:type="dxa"/>
            <w:tcBorders>
              <w:top w:val="single" w:color="000000" w:sz="4" w:space="0"/>
              <w:left w:val="single" w:color="000000" w:sz="4" w:space="0"/>
              <w:bottom w:val="single" w:color="000000" w:sz="4" w:space="0"/>
              <w:right w:val="single" w:color="000000" w:sz="4" w:space="0"/>
            </w:tcBorders>
            <w:vAlign w:val="center"/>
          </w:tcPr>
          <w:p w14:paraId="73EC9D85">
            <w:pPr>
              <w:widowControl/>
              <w:jc w:val="center"/>
              <w:textAlignment w:val="center"/>
              <w:rPr>
                <w:rFonts w:ascii="宋体" w:hAnsi="宋体"/>
                <w:color w:val="000000"/>
                <w:sz w:val="18"/>
              </w:rPr>
            </w:pPr>
            <w:r>
              <w:rPr>
                <w:rFonts w:ascii="宋体" w:hAnsi="宋体"/>
                <w:color w:val="000000"/>
                <w:sz w:val="18"/>
              </w:rPr>
              <w:t>100</w:t>
            </w:r>
          </w:p>
        </w:tc>
        <w:tc>
          <w:tcPr>
            <w:tcW w:w="609" w:type="dxa"/>
            <w:tcBorders>
              <w:top w:val="single" w:color="000000" w:sz="4" w:space="0"/>
              <w:left w:val="single" w:color="000000" w:sz="4" w:space="0"/>
              <w:bottom w:val="single" w:color="000000" w:sz="4" w:space="0"/>
              <w:right w:val="single" w:color="000000" w:sz="4" w:space="0"/>
            </w:tcBorders>
            <w:vAlign w:val="center"/>
          </w:tcPr>
          <w:p w14:paraId="2DD74750">
            <w:pPr>
              <w:widowControl/>
              <w:jc w:val="center"/>
              <w:textAlignment w:val="center"/>
              <w:rPr>
                <w:rFonts w:ascii="宋体" w:hAnsi="宋体"/>
                <w:color w:val="000000"/>
                <w:sz w:val="18"/>
              </w:rPr>
            </w:pPr>
            <w:r>
              <w:rPr>
                <w:rFonts w:ascii="宋体" w:hAnsi="宋体"/>
                <w:color w:val="000000"/>
                <w:sz w:val="18"/>
              </w:rPr>
              <w:t>100</w:t>
            </w:r>
          </w:p>
        </w:tc>
        <w:tc>
          <w:tcPr>
            <w:tcW w:w="1165" w:type="dxa"/>
            <w:tcBorders>
              <w:top w:val="single" w:color="000000" w:sz="4" w:space="0"/>
              <w:left w:val="single" w:color="000000" w:sz="4" w:space="0"/>
              <w:bottom w:val="single" w:color="000000" w:sz="4" w:space="0"/>
              <w:right w:val="single" w:color="000000" w:sz="4" w:space="0"/>
            </w:tcBorders>
            <w:vAlign w:val="center"/>
          </w:tcPr>
          <w:p w14:paraId="5BAEDD25">
            <w:pPr>
              <w:jc w:val="center"/>
              <w:rPr>
                <w:rFonts w:ascii="宋体" w:hAnsi="宋体"/>
                <w:color w:val="000000"/>
                <w:sz w:val="18"/>
              </w:rPr>
            </w:pPr>
          </w:p>
        </w:tc>
      </w:tr>
    </w:tbl>
    <w:p w14:paraId="2555E5C9">
      <w:pPr>
        <w:pStyle w:val="8"/>
        <w:rPr>
          <w:rFonts w:ascii="仿宋_GB2312" w:hAnsi="仿宋_GB2312" w:eastAsia="仿宋_GB2312"/>
          <w:kern w:val="2"/>
          <w:sz w:val="32"/>
          <w:lang w:val="en-US"/>
        </w:rPr>
      </w:pPr>
    </w:p>
    <w:p w14:paraId="5A2C1BE1">
      <w:pPr>
        <w:ind w:firstLine="643"/>
        <w:jc w:val="both"/>
        <w:rPr>
          <w:rFonts w:eastAsia="Times New Roman"/>
          <w:b/>
          <w:kern w:val="2"/>
          <w:sz w:val="32"/>
        </w:rPr>
      </w:pPr>
      <w:r>
        <w:rPr>
          <w:rFonts w:hint="eastAsia" w:ascii="楷体" w:hAnsi="楷体" w:eastAsia="楷体"/>
          <w:b/>
          <w:kern w:val="2"/>
          <w:sz w:val="32"/>
        </w:rPr>
        <w:t>（三）部门项目绩效评价结果。</w:t>
      </w:r>
    </w:p>
    <w:p w14:paraId="473CA67B">
      <w:pPr>
        <w:ind w:firstLine="640"/>
        <w:jc w:val="both"/>
        <w:rPr>
          <w:rFonts w:eastAsia="Times New Roman"/>
          <w:kern w:val="2"/>
          <w:sz w:val="32"/>
        </w:rPr>
      </w:pPr>
      <w:r>
        <w:rPr>
          <w:rFonts w:hint="eastAsia" w:ascii="仿宋_GB2312" w:hAnsi="仿宋_GB2312" w:eastAsia="仿宋_GB2312"/>
          <w:kern w:val="2"/>
          <w:sz w:val="32"/>
        </w:rPr>
        <w:t>以网络线路租费项目为例，该项目绩效评价综合得分为</w:t>
      </w:r>
      <w:r>
        <w:rPr>
          <w:rFonts w:eastAsia="Times New Roman"/>
          <w:kern w:val="2"/>
          <w:sz w:val="32"/>
          <w:u w:val="single"/>
        </w:rPr>
        <w:t xml:space="preserve">    </w:t>
      </w:r>
      <w:r>
        <w:rPr>
          <w:rFonts w:ascii="宋体"/>
          <w:kern w:val="2"/>
          <w:sz w:val="32"/>
          <w:u w:val="single"/>
        </w:rPr>
        <w:t>100</w:t>
      </w:r>
      <w:r>
        <w:rPr>
          <w:rFonts w:hint="eastAsia" w:ascii="仿宋_GB2312" w:hAnsi="仿宋_GB2312" w:eastAsia="仿宋_GB2312"/>
          <w:kern w:val="2"/>
          <w:sz w:val="32"/>
        </w:rPr>
        <w:t>分，绩效评价结果为“优”。重点项目绩效评价得分情况详见部门具体绩效评价结果。</w:t>
      </w:r>
    </w:p>
    <w:p w14:paraId="4463628E">
      <w:pPr>
        <w:spacing w:line="560" w:lineRule="exact"/>
        <w:ind w:firstLine="640"/>
        <w:jc w:val="both"/>
        <w:rPr>
          <w:rFonts w:eastAsia="Times New Roman"/>
          <w:kern w:val="2"/>
          <w:sz w:val="32"/>
        </w:rPr>
      </w:pPr>
    </w:p>
    <w:p w14:paraId="056D90E1">
      <w:pPr>
        <w:pStyle w:val="6"/>
        <w:keepNext/>
        <w:keepLines/>
        <w:tabs>
          <w:tab w:val="left" w:pos="4392"/>
        </w:tabs>
        <w:spacing w:line="360" w:lineRule="auto"/>
        <w:jc w:val="center"/>
        <w:rPr>
          <w:rFonts w:eastAsia="Times New Roman"/>
          <w:kern w:val="2"/>
          <w:sz w:val="36"/>
        </w:rPr>
      </w:pPr>
      <w:r>
        <w:rPr>
          <w:rFonts w:hint="eastAsia" w:ascii="方正小标宋简体" w:hAnsi="方正小标宋简体" w:eastAsia="方正小标宋简体"/>
          <w:kern w:val="2"/>
          <w:sz w:val="36"/>
        </w:rPr>
        <w:t>第三部分  名词解释</w:t>
      </w:r>
    </w:p>
    <w:p w14:paraId="65C0EA7E">
      <w:pPr>
        <w:spacing w:line="560" w:lineRule="exact"/>
        <w:ind w:firstLine="643"/>
        <w:jc w:val="both"/>
        <w:rPr>
          <w:rFonts w:eastAsia="Times New Roman"/>
          <w:kern w:val="2"/>
          <w:sz w:val="32"/>
        </w:rPr>
      </w:pPr>
      <w:r>
        <w:rPr>
          <w:rFonts w:hint="eastAsia" w:ascii="仿宋_GB2312" w:hAnsi="仿宋_GB2312" w:eastAsia="仿宋_GB2312"/>
          <w:b/>
          <w:kern w:val="2"/>
          <w:sz w:val="32"/>
        </w:rPr>
        <w:t>一、财政拨款收入：</w:t>
      </w:r>
      <w:r>
        <w:rPr>
          <w:rFonts w:hint="eastAsia" w:ascii="仿宋_GB2312" w:hAnsi="仿宋_GB2312" w:eastAsia="仿宋_GB2312"/>
          <w:kern w:val="2"/>
          <w:sz w:val="32"/>
        </w:rPr>
        <w:t>从同级财政部门取得的各类财政拨款，包括一般公共预算财政拨款、政府性基金预算财政拨款、国有资本经营预算财政拨款。</w:t>
      </w:r>
    </w:p>
    <w:p w14:paraId="4638BA52">
      <w:pPr>
        <w:spacing w:line="560" w:lineRule="exact"/>
        <w:ind w:firstLine="643"/>
        <w:jc w:val="both"/>
        <w:rPr>
          <w:rFonts w:eastAsia="Times New Roman"/>
          <w:kern w:val="2"/>
          <w:sz w:val="32"/>
        </w:rPr>
      </w:pPr>
      <w:r>
        <w:rPr>
          <w:rFonts w:hint="eastAsia" w:ascii="仿宋_GB2312" w:hAnsi="仿宋_GB2312" w:eastAsia="仿宋_GB2312"/>
          <w:b/>
          <w:kern w:val="2"/>
          <w:sz w:val="32"/>
        </w:rPr>
        <w:t>二、上级补助收入：</w:t>
      </w:r>
      <w:r>
        <w:rPr>
          <w:rFonts w:hint="eastAsia" w:ascii="仿宋_GB2312" w:hAnsi="仿宋_GB2312" w:eastAsia="仿宋_GB2312"/>
          <w:kern w:val="2"/>
          <w:sz w:val="32"/>
        </w:rPr>
        <w:t>指事业单位从主管部门和上级单位取得的非财政补助收入。</w:t>
      </w:r>
    </w:p>
    <w:p w14:paraId="0B008BC7">
      <w:pPr>
        <w:spacing w:line="560" w:lineRule="exact"/>
        <w:ind w:firstLine="643"/>
        <w:jc w:val="both"/>
        <w:rPr>
          <w:rFonts w:eastAsia="Times New Roman"/>
          <w:kern w:val="2"/>
          <w:sz w:val="32"/>
        </w:rPr>
      </w:pPr>
      <w:r>
        <w:rPr>
          <w:rFonts w:hint="eastAsia" w:ascii="仿宋_GB2312" w:hAnsi="仿宋_GB2312" w:eastAsia="仿宋_GB2312"/>
          <w:b/>
          <w:kern w:val="2"/>
          <w:sz w:val="32"/>
        </w:rPr>
        <w:t>三、财政专户管理教育收费：</w:t>
      </w:r>
      <w:r>
        <w:rPr>
          <w:rFonts w:hint="eastAsia" w:ascii="仿宋_GB2312" w:hAnsi="仿宋_GB2312" w:eastAsia="仿宋_GB2312"/>
          <w:kern w:val="2"/>
          <w:sz w:val="32"/>
        </w:rPr>
        <w:t>指缴入财政专户、实行专项管理的高中以上学费、住宿费、高校委托培养费、函大、电大、夜大及短训班培训费等教育收费。</w:t>
      </w:r>
    </w:p>
    <w:p w14:paraId="6C2D7ACD">
      <w:pPr>
        <w:spacing w:line="560" w:lineRule="exact"/>
        <w:ind w:firstLine="643"/>
        <w:jc w:val="both"/>
        <w:rPr>
          <w:rFonts w:eastAsia="Times New Roman"/>
          <w:kern w:val="2"/>
          <w:sz w:val="32"/>
        </w:rPr>
      </w:pPr>
      <w:r>
        <w:rPr>
          <w:rFonts w:hint="eastAsia" w:ascii="仿宋_GB2312" w:hAnsi="仿宋_GB2312" w:eastAsia="仿宋_GB2312"/>
          <w:b/>
          <w:kern w:val="2"/>
          <w:sz w:val="32"/>
        </w:rPr>
        <w:t>四、事业收入：</w:t>
      </w:r>
      <w:r>
        <w:rPr>
          <w:rFonts w:hint="eastAsia" w:ascii="仿宋_GB2312" w:hAnsi="仿宋_GB2312" w:eastAsia="仿宋_GB2312"/>
          <w:kern w:val="2"/>
          <w:sz w:val="32"/>
        </w:rPr>
        <w:t>指事业单位开展专业业务活动及其辅助活动取得的收入。</w:t>
      </w:r>
    </w:p>
    <w:p w14:paraId="0AC0E0CD">
      <w:pPr>
        <w:spacing w:line="560" w:lineRule="exact"/>
        <w:ind w:firstLine="643"/>
        <w:jc w:val="both"/>
        <w:rPr>
          <w:rFonts w:eastAsia="Times New Roman"/>
          <w:kern w:val="2"/>
          <w:sz w:val="32"/>
        </w:rPr>
      </w:pPr>
      <w:r>
        <w:rPr>
          <w:rFonts w:hint="eastAsia" w:ascii="仿宋_GB2312" w:hAnsi="仿宋_GB2312" w:eastAsia="仿宋_GB2312"/>
          <w:b/>
          <w:kern w:val="2"/>
          <w:sz w:val="32"/>
        </w:rPr>
        <w:t>五、经营收入：</w:t>
      </w:r>
      <w:r>
        <w:rPr>
          <w:rFonts w:hint="eastAsia" w:ascii="仿宋_GB2312" w:hAnsi="仿宋_GB2312" w:eastAsia="仿宋_GB2312"/>
          <w:kern w:val="2"/>
          <w:sz w:val="32"/>
        </w:rPr>
        <w:t>指事业单位在专业业务活动及其辅助活动之外开展非独立核算经营活动取得的收入。</w:t>
      </w:r>
    </w:p>
    <w:p w14:paraId="5A23E2FF">
      <w:pPr>
        <w:spacing w:line="560" w:lineRule="exact"/>
        <w:ind w:firstLine="643"/>
        <w:jc w:val="both"/>
        <w:rPr>
          <w:rFonts w:eastAsia="Times New Roman"/>
          <w:kern w:val="2"/>
          <w:sz w:val="32"/>
        </w:rPr>
      </w:pPr>
      <w:r>
        <w:rPr>
          <w:rFonts w:hint="eastAsia" w:ascii="仿宋_GB2312" w:hAnsi="仿宋_GB2312" w:eastAsia="仿宋_GB2312"/>
          <w:b/>
          <w:kern w:val="2"/>
          <w:sz w:val="32"/>
        </w:rPr>
        <w:t>六、附属单位上缴收入：</w:t>
      </w:r>
      <w:r>
        <w:rPr>
          <w:rFonts w:hint="eastAsia" w:ascii="仿宋_GB2312" w:hAnsi="仿宋_GB2312" w:eastAsia="仿宋_GB2312"/>
          <w:kern w:val="2"/>
          <w:sz w:val="32"/>
        </w:rPr>
        <w:t>指事业单位附属独立核算单位按照有关规定上缴的收入。</w:t>
      </w:r>
    </w:p>
    <w:p w14:paraId="10323449">
      <w:pPr>
        <w:spacing w:line="560" w:lineRule="exact"/>
        <w:ind w:firstLine="643"/>
        <w:jc w:val="both"/>
        <w:rPr>
          <w:rFonts w:eastAsia="Times New Roman"/>
          <w:kern w:val="2"/>
          <w:sz w:val="32"/>
        </w:rPr>
      </w:pPr>
      <w:r>
        <w:rPr>
          <w:rFonts w:hint="eastAsia" w:ascii="仿宋_GB2312" w:hAnsi="仿宋_GB2312" w:eastAsia="仿宋_GB2312"/>
          <w:b/>
          <w:kern w:val="2"/>
          <w:sz w:val="32"/>
        </w:rPr>
        <w:t>七、其他收入：</w:t>
      </w:r>
      <w:r>
        <w:rPr>
          <w:rFonts w:hint="eastAsia" w:ascii="仿宋_GB2312" w:hAnsi="仿宋_GB2312" w:eastAsia="仿宋_GB2312"/>
          <w:kern w:val="2"/>
          <w:sz w:val="32"/>
        </w:rPr>
        <w:t>取得的除上述“财政拨款收入”、“上级补助收入”、“事业收入”、“经营收入”、“附属单位上缴收入”等以外的各项收入。</w:t>
      </w:r>
    </w:p>
    <w:p w14:paraId="3DDBEB5C">
      <w:pPr>
        <w:spacing w:line="560" w:lineRule="exact"/>
        <w:ind w:firstLine="643"/>
        <w:jc w:val="both"/>
        <w:rPr>
          <w:rFonts w:eastAsia="Times New Roman"/>
          <w:kern w:val="2"/>
          <w:sz w:val="32"/>
        </w:rPr>
      </w:pPr>
      <w:r>
        <w:rPr>
          <w:rFonts w:hint="eastAsia" w:ascii="仿宋_GB2312" w:hAnsi="仿宋_GB2312" w:eastAsia="仿宋_GB2312"/>
          <w:b/>
          <w:kern w:val="2"/>
          <w:sz w:val="32"/>
        </w:rPr>
        <w:t>八、使用非财政拨款结余：</w:t>
      </w:r>
      <w:r>
        <w:rPr>
          <w:rFonts w:hint="eastAsia" w:ascii="仿宋_GB2312" w:hAnsi="仿宋_GB2312" w:eastAsia="仿宋_GB2312"/>
          <w:kern w:val="2"/>
          <w:sz w:val="32"/>
        </w:rPr>
        <w:t>指事业单位按照预算管理要求使用非财政拨款结余弥补当年收支差额的数额。</w:t>
      </w:r>
    </w:p>
    <w:p w14:paraId="5A000EAC">
      <w:pPr>
        <w:spacing w:line="560" w:lineRule="exact"/>
        <w:ind w:firstLine="643"/>
        <w:jc w:val="both"/>
        <w:rPr>
          <w:rFonts w:eastAsia="Times New Roman"/>
          <w:kern w:val="2"/>
          <w:sz w:val="32"/>
        </w:rPr>
      </w:pPr>
      <w:r>
        <w:rPr>
          <w:rFonts w:hint="eastAsia" w:ascii="仿宋_GB2312" w:hAnsi="仿宋_GB2312" w:eastAsia="仿宋_GB2312"/>
          <w:b/>
          <w:kern w:val="2"/>
          <w:sz w:val="32"/>
        </w:rPr>
        <w:t>九、年初结转和结余：</w:t>
      </w:r>
      <w:r>
        <w:rPr>
          <w:rFonts w:hint="eastAsia" w:ascii="仿宋_GB2312" w:hAnsi="仿宋_GB2312" w:eastAsia="仿宋_GB2312"/>
          <w:kern w:val="2"/>
          <w:sz w:val="32"/>
        </w:rPr>
        <w:t>指单位上年结转本年使用的基本支出结转、项目支出结转和结余、经营结余。</w:t>
      </w:r>
    </w:p>
    <w:p w14:paraId="776C8264">
      <w:pPr>
        <w:spacing w:line="560" w:lineRule="exact"/>
        <w:ind w:firstLine="643"/>
        <w:jc w:val="both"/>
        <w:rPr>
          <w:rFonts w:eastAsia="Times New Roman"/>
          <w:kern w:val="2"/>
          <w:sz w:val="32"/>
        </w:rPr>
      </w:pPr>
      <w:r>
        <w:rPr>
          <w:rFonts w:hint="eastAsia" w:ascii="仿宋_GB2312" w:hAnsi="仿宋_GB2312" w:eastAsia="仿宋_GB2312"/>
          <w:b/>
          <w:kern w:val="2"/>
          <w:sz w:val="32"/>
        </w:rPr>
        <w:t>十、结余分配：</w:t>
      </w:r>
      <w:r>
        <w:rPr>
          <w:rFonts w:hint="eastAsia" w:ascii="仿宋_GB2312" w:hAnsi="仿宋_GB2312" w:eastAsia="仿宋_GB2312"/>
          <w:kern w:val="2"/>
          <w:sz w:val="32"/>
        </w:rPr>
        <w:t>指事业单位按规定缴纳的所得税以及从非财政拨款结余中提取各类结余的情况。</w:t>
      </w:r>
    </w:p>
    <w:p w14:paraId="4D3C314C">
      <w:pPr>
        <w:spacing w:line="560" w:lineRule="exact"/>
        <w:ind w:firstLine="643"/>
        <w:jc w:val="both"/>
        <w:rPr>
          <w:rFonts w:eastAsia="Times New Roman"/>
          <w:kern w:val="2"/>
          <w:sz w:val="32"/>
        </w:rPr>
      </w:pPr>
      <w:r>
        <w:rPr>
          <w:rFonts w:hint="eastAsia" w:ascii="仿宋_GB2312" w:hAnsi="仿宋_GB2312" w:eastAsia="仿宋_GB2312"/>
          <w:b/>
          <w:kern w:val="2"/>
          <w:sz w:val="32"/>
        </w:rPr>
        <w:t>十一、年末结转和结余资金：</w:t>
      </w:r>
      <w:r>
        <w:rPr>
          <w:rFonts w:hint="eastAsia" w:ascii="仿宋_GB2312" w:hAnsi="仿宋_GB2312" w:eastAsia="仿宋_GB2312"/>
          <w:kern w:val="2"/>
          <w:sz w:val="32"/>
        </w:rPr>
        <w:t>指单位结转下年的基本支出结转、项目支出结转和结余、经营结余。</w:t>
      </w:r>
    </w:p>
    <w:p w14:paraId="02E11686">
      <w:pPr>
        <w:spacing w:line="560" w:lineRule="exact"/>
        <w:ind w:firstLine="643"/>
        <w:jc w:val="both"/>
        <w:rPr>
          <w:rFonts w:eastAsia="Times New Roman"/>
          <w:kern w:val="2"/>
          <w:sz w:val="32"/>
        </w:rPr>
      </w:pPr>
      <w:r>
        <w:rPr>
          <w:rFonts w:hint="eastAsia" w:ascii="仿宋_GB2312" w:hAnsi="仿宋_GB2312" w:eastAsia="仿宋_GB2312"/>
          <w:b/>
          <w:kern w:val="2"/>
          <w:sz w:val="32"/>
        </w:rPr>
        <w:t>十二、基本支出：</w:t>
      </w:r>
      <w:r>
        <w:rPr>
          <w:rFonts w:hint="eastAsia" w:ascii="仿宋_GB2312" w:hAnsi="仿宋_GB2312" w:eastAsia="仿宋_GB2312"/>
          <w:kern w:val="2"/>
          <w:sz w:val="32"/>
        </w:rPr>
        <w:t>指为保障机构正常运转、完成日常工作任务所发生的支出，包括人员经费和公用经费。</w:t>
      </w:r>
    </w:p>
    <w:p w14:paraId="518D1185">
      <w:pPr>
        <w:spacing w:line="560" w:lineRule="exact"/>
        <w:ind w:firstLine="643"/>
        <w:jc w:val="both"/>
        <w:rPr>
          <w:rFonts w:eastAsia="Times New Roman"/>
          <w:kern w:val="2"/>
          <w:sz w:val="32"/>
        </w:rPr>
      </w:pPr>
      <w:r>
        <w:rPr>
          <w:rFonts w:hint="eastAsia" w:ascii="仿宋_GB2312" w:hAnsi="仿宋_GB2312" w:eastAsia="仿宋_GB2312"/>
          <w:b/>
          <w:kern w:val="2"/>
          <w:sz w:val="32"/>
        </w:rPr>
        <w:t>十三、项目支出：</w:t>
      </w:r>
      <w:r>
        <w:rPr>
          <w:rFonts w:hint="eastAsia" w:ascii="仿宋_GB2312" w:hAnsi="仿宋_GB2312" w:eastAsia="仿宋_GB2312"/>
          <w:kern w:val="2"/>
          <w:sz w:val="32"/>
        </w:rPr>
        <w:t>指在为完成特定的工作任务和事业发展目标所发生的支出。</w:t>
      </w:r>
    </w:p>
    <w:p w14:paraId="5C0E4519">
      <w:pPr>
        <w:spacing w:line="560" w:lineRule="exact"/>
        <w:ind w:firstLine="643"/>
        <w:jc w:val="both"/>
        <w:rPr>
          <w:rFonts w:eastAsia="Times New Roman"/>
          <w:kern w:val="2"/>
          <w:sz w:val="32"/>
        </w:rPr>
      </w:pPr>
      <w:r>
        <w:rPr>
          <w:rFonts w:hint="eastAsia" w:ascii="仿宋_GB2312" w:hAnsi="仿宋_GB2312" w:eastAsia="仿宋_GB2312"/>
          <w:b/>
          <w:kern w:val="2"/>
          <w:sz w:val="32"/>
        </w:rPr>
        <w:t>十四、上缴上级支出：</w:t>
      </w:r>
      <w:r>
        <w:rPr>
          <w:rFonts w:hint="eastAsia" w:ascii="仿宋_GB2312" w:hAnsi="仿宋_GB2312" w:eastAsia="仿宋_GB2312"/>
          <w:kern w:val="2"/>
          <w:sz w:val="32"/>
        </w:rPr>
        <w:t>指事业单位按照财政部门和主管部门的规定上缴上级单位的支出。</w:t>
      </w:r>
    </w:p>
    <w:p w14:paraId="54F8712D">
      <w:pPr>
        <w:spacing w:line="560" w:lineRule="exact"/>
        <w:ind w:firstLine="643"/>
        <w:jc w:val="both"/>
        <w:rPr>
          <w:rFonts w:eastAsia="Times New Roman"/>
          <w:kern w:val="2"/>
          <w:sz w:val="32"/>
        </w:rPr>
      </w:pPr>
      <w:r>
        <w:rPr>
          <w:rFonts w:hint="eastAsia" w:ascii="仿宋_GB2312" w:hAnsi="仿宋_GB2312" w:eastAsia="仿宋_GB2312"/>
          <w:b/>
          <w:kern w:val="2"/>
          <w:sz w:val="32"/>
        </w:rPr>
        <w:t>十五、经营支出：</w:t>
      </w:r>
      <w:r>
        <w:rPr>
          <w:rFonts w:hint="eastAsia" w:ascii="仿宋_GB2312" w:hAnsi="仿宋_GB2312" w:eastAsia="仿宋_GB2312"/>
          <w:kern w:val="2"/>
          <w:sz w:val="32"/>
        </w:rPr>
        <w:t>指事业单位在专业业务活动及其辅助活动之外开展非独立核算经营活动发生的支出。</w:t>
      </w:r>
    </w:p>
    <w:p w14:paraId="0FC51F6C">
      <w:pPr>
        <w:spacing w:line="560" w:lineRule="exact"/>
        <w:ind w:firstLine="643"/>
        <w:jc w:val="both"/>
        <w:rPr>
          <w:rFonts w:eastAsia="Times New Roman"/>
          <w:kern w:val="2"/>
          <w:sz w:val="32"/>
        </w:rPr>
      </w:pPr>
      <w:r>
        <w:rPr>
          <w:rFonts w:hint="eastAsia" w:ascii="仿宋_GB2312" w:hAnsi="仿宋_GB2312" w:eastAsia="仿宋_GB2312"/>
          <w:b/>
          <w:kern w:val="2"/>
          <w:sz w:val="32"/>
        </w:rPr>
        <w:t>十六、对附属单位补助支出：</w:t>
      </w:r>
      <w:r>
        <w:rPr>
          <w:rFonts w:hint="eastAsia" w:ascii="仿宋_GB2312" w:hAnsi="仿宋_GB2312" w:eastAsia="仿宋_GB2312"/>
          <w:kern w:val="2"/>
          <w:sz w:val="32"/>
        </w:rPr>
        <w:t>指事业单位用财政拨款收入之外的收入对附属单位补助发生的支出。</w:t>
      </w:r>
    </w:p>
    <w:p w14:paraId="464DC3A9">
      <w:pPr>
        <w:spacing w:line="560" w:lineRule="exact"/>
        <w:ind w:firstLine="643"/>
        <w:jc w:val="both"/>
        <w:rPr>
          <w:rFonts w:eastAsia="Times New Roman"/>
          <w:kern w:val="2"/>
          <w:sz w:val="32"/>
        </w:rPr>
      </w:pPr>
      <w:r>
        <w:rPr>
          <w:rFonts w:hint="eastAsia" w:ascii="仿宋_GB2312" w:hAnsi="仿宋_GB2312" w:eastAsia="仿宋_GB2312"/>
          <w:b/>
          <w:kern w:val="2"/>
          <w:sz w:val="32"/>
        </w:rPr>
        <w:t>十七、“三公”经费：</w:t>
      </w:r>
      <w:r>
        <w:rPr>
          <w:rFonts w:hint="eastAsia" w:ascii="仿宋_GB2312" w:hAnsi="仿宋_GB2312" w:eastAsia="仿宋_GB2312"/>
          <w:kern w:val="2"/>
          <w:sz w:val="32"/>
        </w:rPr>
        <w:t>指用财政拨款安排的因公出国（境）费、公务用车购置及运行维护费和公务接待费。其中，因公出国（境）费反映)公务出国（境）的国际旅费、国外城市间交通费、住宿费、伙食费、培训费、公杂费等支出；公务用车购置及运行维护费反映公务用车购置支出（含车辆购置税、牌照费）以及按规定保留的公务用车燃料费、维修费、过路过桥费、保险费、安全奖励费用等支出；公务接待费反映按规定开支的各类公务接待（含外宾接待）费用。</w:t>
      </w:r>
    </w:p>
    <w:p w14:paraId="019204DA">
      <w:pPr>
        <w:spacing w:line="560" w:lineRule="exact"/>
        <w:ind w:firstLine="643"/>
        <w:jc w:val="both"/>
        <w:rPr>
          <w:rFonts w:eastAsia="Times New Roman"/>
          <w:kern w:val="2"/>
          <w:sz w:val="32"/>
        </w:rPr>
      </w:pPr>
      <w:r>
        <w:rPr>
          <w:rFonts w:hint="eastAsia" w:ascii="仿宋_GB2312" w:hAnsi="仿宋_GB2312" w:eastAsia="仿宋_GB2312"/>
          <w:b/>
          <w:kern w:val="2"/>
          <w:sz w:val="32"/>
        </w:rPr>
        <w:t>十八、机构运行经费：</w:t>
      </w:r>
      <w:r>
        <w:rPr>
          <w:rFonts w:hint="eastAsia" w:ascii="仿宋_GB2312" w:hAnsi="仿宋_GB2312" w:eastAsia="仿宋_GB2312"/>
          <w:kern w:val="2"/>
          <w:sz w:val="32"/>
        </w:rPr>
        <w:t>指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05B0E42E">
      <w:pPr>
        <w:spacing w:after="120"/>
        <w:ind w:left="420" w:firstLine="420"/>
        <w:jc w:val="both"/>
        <w:rPr>
          <w:rFonts w:eastAsia="Times New Roman"/>
          <w:kern w:val="2"/>
          <w:sz w:val="21"/>
        </w:rPr>
      </w:pPr>
    </w:p>
    <w:p w14:paraId="15BBE218">
      <w:pPr>
        <w:pStyle w:val="6"/>
        <w:keepNext/>
        <w:keepLines/>
        <w:tabs>
          <w:tab w:val="left" w:pos="4392"/>
        </w:tabs>
        <w:spacing w:line="360" w:lineRule="auto"/>
        <w:jc w:val="center"/>
        <w:rPr>
          <w:rFonts w:eastAsia="Times New Roman"/>
          <w:kern w:val="2"/>
          <w:sz w:val="36"/>
        </w:rPr>
      </w:pPr>
      <w:r>
        <w:rPr>
          <w:rFonts w:hint="eastAsia" w:ascii="方正小标宋简体" w:hAnsi="方正小标宋简体" w:eastAsia="方正小标宋简体"/>
          <w:kern w:val="2"/>
          <w:sz w:val="36"/>
        </w:rPr>
        <w:t>第四部分 决算公开联系方式及信息反馈渠道</w:t>
      </w:r>
    </w:p>
    <w:p w14:paraId="5094A2DF">
      <w:pPr>
        <w:spacing w:line="600" w:lineRule="exact"/>
        <w:ind w:firstLine="640"/>
        <w:jc w:val="both"/>
        <w:rPr>
          <w:rFonts w:eastAsia="Times New Roman"/>
          <w:kern w:val="2"/>
          <w:sz w:val="32"/>
        </w:rPr>
      </w:pPr>
      <w:r>
        <w:rPr>
          <w:rFonts w:hint="eastAsia" w:ascii="仿宋_GB2312" w:hAnsi="仿宋_GB2312" w:eastAsia="仿宋_GB2312"/>
          <w:kern w:val="2"/>
          <w:sz w:val="32"/>
        </w:rPr>
        <w:t>本单位决算公开信息反馈和联系方式：</w:t>
      </w:r>
    </w:p>
    <w:p w14:paraId="44E61624">
      <w:pPr>
        <w:ind w:firstLine="640" w:firstLineChars="200"/>
        <w:rPr>
          <w:rFonts w:ascii="仿宋_GB2312" w:hAnsi="仿宋_GB2312" w:eastAsia="仿宋_GB2312"/>
          <w:kern w:val="2"/>
          <w:sz w:val="32"/>
        </w:rPr>
      </w:pPr>
      <w:r>
        <w:rPr>
          <w:rFonts w:hint="eastAsia" w:ascii="仿宋_GB2312" w:hAnsi="仿宋_GB2312" w:eastAsia="仿宋_GB2312"/>
          <w:kern w:val="2"/>
          <w:sz w:val="32"/>
        </w:rPr>
        <w:t>联系人：袁博           联系电话：0473-8992629</w:t>
      </w:r>
    </w:p>
    <w:p w14:paraId="6519A563">
      <w:pPr>
        <w:rPr>
          <w:rFonts w:ascii="仿宋_GB2312" w:hAnsi="仿宋_GB2312" w:eastAsia="仿宋_GB2312"/>
          <w:kern w:val="2"/>
          <w:sz w:val="32"/>
        </w:rPr>
      </w:pPr>
    </w:p>
    <w:p w14:paraId="15AFDAC1">
      <w:pPr>
        <w:jc w:val="center"/>
        <w:rPr>
          <w:rFonts w:ascii="方正小标宋简体" w:hAnsi="方正小标宋简体" w:eastAsia="方正小标宋简体"/>
          <w:kern w:val="2"/>
          <w:sz w:val="36"/>
        </w:rPr>
      </w:pPr>
      <w:r>
        <w:rPr>
          <w:rFonts w:hint="eastAsia" w:ascii="方正小标宋简体" w:hAnsi="方正小标宋简体" w:eastAsia="方正小标宋简体"/>
          <w:kern w:val="2"/>
          <w:sz w:val="36"/>
        </w:rPr>
        <w:t>第五部分 2022年度决算表</w:t>
      </w:r>
    </w:p>
    <w:p w14:paraId="7A52C989">
      <w:pPr>
        <w:rPr>
          <w:rFonts w:ascii="方正小标宋简体" w:hAnsi="方正小标宋简体" w:eastAsia="方正小标宋简体"/>
          <w:kern w:val="2"/>
          <w:sz w:val="36"/>
          <w:lang w:val="zh-CN"/>
        </w:rPr>
      </w:pPr>
      <w:r>
        <w:rPr>
          <w:rFonts w:hint="eastAsia" w:ascii="仿宋_GB2312" w:hAnsi="仿宋_GB2312" w:eastAsia="仿宋_GB2312"/>
          <w:kern w:val="2"/>
          <w:sz w:val="32"/>
        </w:rPr>
        <w:tab/>
      </w:r>
      <w:r>
        <w:rPr>
          <w:rFonts w:hint="eastAsia" w:ascii="仿宋_GB2312" w:hAnsi="仿宋_GB2312" w:eastAsia="仿宋_GB2312"/>
          <w:kern w:val="2"/>
          <w:sz w:val="32"/>
        </w:rPr>
        <w:t>详见附件。</w:t>
      </w:r>
    </w:p>
    <w:sect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decimal"/>
      <w:suff w:val="nothing"/>
      <w:lvlText w:val="（%1）"/>
      <w:lvlJc w:val="left"/>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00000005"/>
    <w:multiLevelType w:val="multilevel"/>
    <w:tmpl w:val="00000005"/>
    <w:lvl w:ilvl="0" w:tentative="0">
      <w:start w:val="1"/>
      <w:numFmt w:val="decimal"/>
      <w:suff w:val="nothing"/>
      <w:lvlText w:val="%1．"/>
      <w:lvlJc w:val="left"/>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00000008"/>
    <w:multiLevelType w:val="multilevel"/>
    <w:tmpl w:val="00000008"/>
    <w:lvl w:ilvl="0" w:tentative="0">
      <w:start w:val="2"/>
      <w:numFmt w:val="decimal"/>
      <w:lvlText w:val="%1."/>
      <w:lvlJc w:val="left"/>
      <w:pPr>
        <w:tabs>
          <w:tab w:val="left" w:pos="312"/>
        </w:tabs>
      </w:pPr>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0000000A"/>
    <w:multiLevelType w:val="multilevel"/>
    <w:tmpl w:val="0000000A"/>
    <w:lvl w:ilvl="0" w:tentative="0">
      <w:start w:val="1"/>
      <w:numFmt w:val="chineseCounting"/>
      <w:suff w:val="nothing"/>
      <w:lvlText w:val="（%1）"/>
      <w:lvlJc w:val="left"/>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0000000F"/>
    <w:multiLevelType w:val="multilevel"/>
    <w:tmpl w:val="0000000F"/>
    <w:lvl w:ilvl="0" w:tentative="0">
      <w:start w:val="1"/>
      <w:numFmt w:val="chineseCounting"/>
      <w:suff w:val="nothing"/>
      <w:lvlText w:val="（%1）"/>
      <w:lvlJc w:val="left"/>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00000012"/>
    <w:multiLevelType w:val="multilevel"/>
    <w:tmpl w:val="00000012"/>
    <w:lvl w:ilvl="0" w:tentative="0">
      <w:start w:val="15"/>
      <w:numFmt w:val="chineseCounting"/>
      <w:suff w:val="nothing"/>
      <w:lvlText w:val="%1、"/>
      <w:lvlJc w:val="left"/>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6">
    <w:nsid w:val="00000014"/>
    <w:multiLevelType w:val="multilevel"/>
    <w:tmpl w:val="00000014"/>
    <w:lvl w:ilvl="0" w:tentative="0">
      <w:start w:val="2"/>
      <w:numFmt w:val="chineseCounting"/>
      <w:suff w:val="nothing"/>
      <w:lvlText w:val="%1、"/>
      <w:lvlJc w:val="left"/>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6"/>
  </w:num>
  <w:num w:numId="2">
    <w:abstractNumId w:val="4"/>
  </w:num>
  <w:num w:numId="3">
    <w:abstractNumId w:val="3"/>
  </w:num>
  <w:num w:numId="4">
    <w:abstractNumId w:val="1"/>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rawingGridVerticalSpacing w:val="120"/>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RjZjNhMmI3Mjk4ODMyMTZjNGY3ZmJiNjIyZjQ3YWMifQ=="/>
  </w:docVars>
  <w:rsids>
    <w:rsidRoot w:val="00172A27"/>
    <w:rsid w:val="00172A27"/>
    <w:rsid w:val="00335DC4"/>
    <w:rsid w:val="007763B9"/>
    <w:rsid w:val="08427283"/>
    <w:rsid w:val="13D7644C"/>
    <w:rsid w:val="194E55B2"/>
    <w:rsid w:val="23F01EE1"/>
    <w:rsid w:val="251C48F9"/>
    <w:rsid w:val="3CC52D38"/>
    <w:rsid w:val="592F4BB7"/>
    <w:rsid w:val="5994519B"/>
    <w:rsid w:val="59B25A93"/>
    <w:rsid w:val="64516170"/>
    <w:rsid w:val="699F7D57"/>
    <w:rsid w:val="744A4196"/>
    <w:rsid w:val="79FB39A9"/>
    <w:rsid w:val="7A970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iPriority="99" w:semiHidden="0" w:name="Normal"/>
    <w:lsdException w:uiPriority="99" w:semiHidden="0" w:name="heading 1"/>
    <w:lsdException w:uiPriority="99" w:semiHidden="0" w:name="heading 2"/>
    <w:lsdException w:uiPriority="1" w:name="heading 3"/>
    <w:lsdException w:uiPriority="1" w:name="heading 4"/>
    <w:lsdException w:uiPriority="1" w:name="heading 5"/>
    <w:lsdException w:uiPriority="1" w:name="heading 6"/>
    <w:lsdException w:uiPriority="1" w:name="heading 7"/>
    <w:lsdException w:uiPriority="1" w:name="heading 8"/>
    <w:lsdException w:uiPriority="1" w:name="heading 9"/>
    <w:lsdException w:uiPriority="1" w:name="index 1"/>
    <w:lsdException w:uiPriority="1" w:name="index 2"/>
    <w:lsdException w:uiPriority="1" w:name="index 3"/>
    <w:lsdException w:uiPriority="1" w:name="index 4"/>
    <w:lsdException w:uiPriority="1" w:name="index 5"/>
    <w:lsdException w:uiPriority="1" w:name="index 6"/>
    <w:lsdException w:uiPriority="1" w:name="index 7"/>
    <w:lsdException w:uiPriority="1" w:name="index 8"/>
    <w:lsdException w:uiPriority="1" w:name="index 9"/>
    <w:lsdException w:uiPriority="1" w:name="toc 1"/>
    <w:lsdException w:qFormat="1" w:uiPriority="99" w:semiHidden="0" w:name="toc 2"/>
    <w:lsdException w:uiPriority="1" w:name="toc 3"/>
    <w:lsdException w:uiPriority="1" w:name="toc 4"/>
    <w:lsdException w:uiPriority="1" w:name="toc 5"/>
    <w:lsdException w:uiPriority="1" w:name="toc 6"/>
    <w:lsdException w:uiPriority="1" w:name="toc 7"/>
    <w:lsdException w:uiPriority="1" w:name="toc 8"/>
    <w:lsdException w:uiPriority="1" w:name="toc 9"/>
    <w:lsdException w:uiPriority="99" w:semiHidden="0" w:name="Normal Indent"/>
    <w:lsdException w:uiPriority="1" w:name="footnote text"/>
    <w:lsdException w:uiPriority="1" w:name="annotation text"/>
    <w:lsdException w:uiPriority="99" w:semiHidden="0" w:name="header"/>
    <w:lsdException w:uiPriority="99" w:semiHidden="0" w:name="footer"/>
    <w:lsdException w:uiPriority="1" w:name="index heading"/>
    <w:lsdException w:uiPriority="1" w:name="caption"/>
    <w:lsdException w:uiPriority="1" w:name="table of figures"/>
    <w:lsdException w:uiPriority="1" w:name="envelope address"/>
    <w:lsdException w:uiPriority="1" w:name="envelope return"/>
    <w:lsdException w:uiPriority="1" w:name="footnote reference"/>
    <w:lsdException w:uiPriority="1" w:name="annotation reference"/>
    <w:lsdException w:uiPriority="1" w:name="line number"/>
    <w:lsdException w:uiPriority="1" w:name="page number"/>
    <w:lsdException w:uiPriority="1" w:name="endnote reference"/>
    <w:lsdException w:uiPriority="1" w:name="endnote text"/>
    <w:lsdException w:uiPriority="99" w:semiHidden="0" w:name="table of authorities"/>
    <w:lsdException w:uiPriority="1" w:name="macro"/>
    <w:lsdException w:uiPriority="1" w:name="toa heading"/>
    <w:lsdException w:uiPriority="1" w:name="List"/>
    <w:lsdException w:uiPriority="1" w:name="List Bullet"/>
    <w:lsdException w:uiPriority="1" w:name="List Number"/>
    <w:lsdException w:uiPriority="1" w:name="List 2"/>
    <w:lsdException w:uiPriority="1" w:name="List 3"/>
    <w:lsdException w:uiPriority="1" w:name="List 4"/>
    <w:lsdException w:uiPriority="1" w:name="List 5"/>
    <w:lsdException w:uiPriority="1" w:name="List Bullet 2"/>
    <w:lsdException w:uiPriority="1" w:name="List Bullet 3"/>
    <w:lsdException w:uiPriority="1" w:name="List Bullet 4"/>
    <w:lsdException w:uiPriority="1" w:name="List Bullet 5"/>
    <w:lsdException w:uiPriority="1" w:name="List Number 2"/>
    <w:lsdException w:uiPriority="1" w:name="List Number 3"/>
    <w:lsdException w:uiPriority="1" w:name="List Number 4"/>
    <w:lsdException w:uiPriority="1" w:name="List Number 5"/>
    <w:lsdException w:uiPriority="99" w:semiHidden="0" w:name="Title"/>
    <w:lsdException w:uiPriority="1" w:name="Closing"/>
    <w:lsdException w:uiPriority="1" w:name="Signature"/>
    <w:lsdException w:uiPriority="1" w:name="Default Paragraph Font"/>
    <w:lsdException w:uiPriority="1" w:name="Body Text"/>
    <w:lsdException w:uiPriority="99" w:semiHidden="0" w:name="Body Text Indent"/>
    <w:lsdException w:uiPriority="1" w:name="List Continue"/>
    <w:lsdException w:uiPriority="1" w:name="List Continue 2"/>
    <w:lsdException w:uiPriority="1" w:name="List Continue 3"/>
    <w:lsdException w:uiPriority="1" w:name="List Continue 4"/>
    <w:lsdException w:uiPriority="1" w:name="List Continue 5"/>
    <w:lsdException w:uiPriority="1" w:name="Message Header"/>
    <w:lsdException w:uiPriority="1" w:name="Subtitle"/>
    <w:lsdException w:uiPriority="1" w:name="Salutation"/>
    <w:lsdException w:uiPriority="1" w:name="Date"/>
    <w:lsdException w:uiPriority="1" w:name="Body Text First Indent"/>
    <w:lsdException w:uiPriority="99" w:semiHidden="0" w:name="Body Text First Indent 2"/>
    <w:lsdException w:uiPriority="1" w:name="Note Heading"/>
    <w:lsdException w:uiPriority="1" w:name="Body Text 2"/>
    <w:lsdException w:uiPriority="1" w:name="Body Text 3"/>
    <w:lsdException w:uiPriority="1" w:name="Body Text Indent 2"/>
    <w:lsdException w:uiPriority="1" w:name="Body Text Indent 3"/>
    <w:lsdException w:uiPriority="1" w:name="Block Text"/>
    <w:lsdException w:uiPriority="1" w:name="Hyperlink"/>
    <w:lsdException w:uiPriority="1" w:name="FollowedHyperlink"/>
    <w:lsdException w:uiPriority="1" w:name="Strong"/>
    <w:lsdException w:uiPriority="1" w:name="Emphasis"/>
    <w:lsdException w:uiPriority="1" w:name="Document Map"/>
    <w:lsdException w:uiPriority="1" w:name="Plain Text"/>
    <w:lsdException w:uiPriority="1" w:name="E-mail Signature"/>
    <w:lsdException w:qFormat="1" w:uiPriority="99" w:semiHidden="0" w:name="Normal (Web)"/>
    <w:lsdException w:uiPriority="1" w:name="HTML Acronym"/>
    <w:lsdException w:uiPriority="1" w:name="HTML Address"/>
    <w:lsdException w:uiPriority="1" w:name="HTML Cite"/>
    <w:lsdException w:uiPriority="1" w:name="HTML Code"/>
    <w:lsdException w:uiPriority="1" w:name="HTML Definition"/>
    <w:lsdException w:uiPriority="1" w:name="HTML Keyboard"/>
    <w:lsdException w:uiPriority="1" w:name="HTML Preformatted"/>
    <w:lsdException w:uiPriority="1" w:name="HTML Sample"/>
    <w:lsdException w:uiPriority="1" w:name="HTML Typewriter"/>
    <w:lsdException w:uiPriority="1" w:name="HTML Variable"/>
    <w:lsdException w:qFormat="1" w:uiPriority="99" w:name="Normal Table"/>
    <w:lsdException w:uiPriority="1" w:name="annotation subject"/>
    <w:lsdException w:uiPriority="1" w:name="Table Simple 1"/>
    <w:lsdException w:uiPriority="1" w:name="Table Simple 2"/>
    <w:lsdException w:uiPriority="1" w:name="Table Simple 3"/>
    <w:lsdException w:uiPriority="1" w:name="Table Classic 1"/>
    <w:lsdException w:uiPriority="1" w:name="Table Classic 2"/>
    <w:lsdException w:uiPriority="1" w:name="Table Classic 3"/>
    <w:lsdException w:uiPriority="1" w:name="Table Classic 4"/>
    <w:lsdException w:uiPriority="1" w:name="Table Colorful 1"/>
    <w:lsdException w:uiPriority="1" w:name="Table Colorful 2"/>
    <w:lsdException w:uiPriority="1" w:name="Table Colorful 3"/>
    <w:lsdException w:uiPriority="1" w:name="Table Columns 1"/>
    <w:lsdException w:uiPriority="1" w:name="Table Columns 2"/>
    <w:lsdException w:uiPriority="1" w:name="Table Columns 3"/>
    <w:lsdException w:uiPriority="1" w:name="Table Columns 4"/>
    <w:lsdException w:uiPriority="1" w:name="Table Columns 5"/>
    <w:lsdException w:uiPriority="1" w:name="Table Grid 1"/>
    <w:lsdException w:uiPriority="1" w:name="Table Grid 2"/>
    <w:lsdException w:uiPriority="1" w:name="Table Grid 3"/>
    <w:lsdException w:uiPriority="1" w:name="Table Grid 4"/>
    <w:lsdException w:uiPriority="1" w:name="Table Grid 5"/>
    <w:lsdException w:uiPriority="1" w:name="Table Grid 6"/>
    <w:lsdException w:uiPriority="1" w:name="Table Grid 7"/>
    <w:lsdException w:uiPriority="1" w:name="Table Grid 8"/>
    <w:lsdException w:uiPriority="1" w:name="Table List 1"/>
    <w:lsdException w:uiPriority="1" w:name="Table List 2"/>
    <w:lsdException w:uiPriority="1" w:name="Table List 3"/>
    <w:lsdException w:uiPriority="1" w:name="Table List 4"/>
    <w:lsdException w:uiPriority="1" w:name="Table List 5"/>
    <w:lsdException w:uiPriority="1" w:name="Table List 6"/>
    <w:lsdException w:uiPriority="1" w:name="Table List 7"/>
    <w:lsdException w:uiPriority="1" w:name="Table List 8"/>
    <w:lsdException w:uiPriority="1" w:name="Table 3D effects 1"/>
    <w:lsdException w:uiPriority="1" w:name="Table 3D effects 2"/>
    <w:lsdException w:uiPriority="1" w:name="Table 3D effects 3"/>
    <w:lsdException w:uiPriority="1" w:name="Table Contemporary"/>
    <w:lsdException w:uiPriority="1" w:name="Table Elegant"/>
    <w:lsdException w:uiPriority="1" w:name="Table Professional"/>
    <w:lsdException w:uiPriority="1" w:name="Table Subtle 1"/>
    <w:lsdException w:uiPriority="1" w:name="Table Subtle 2"/>
    <w:lsdException w:uiPriority="1" w:name="Table Web 1"/>
    <w:lsdException w:uiPriority="1" w:name="Table Web 2"/>
    <w:lsdException w:uiPriority="1" w:name="Table Web 3"/>
    <w:lsdException w:uiPriority="1" w:name="Balloon Text"/>
    <w:lsdException w:unhideWhenUsed="0" w:uiPriority="1" w:semiHidden="0" w:name="Table Grid"/>
    <w:lsdException w:uiPriority="1"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uiPriority w:val="99"/>
    <w:pPr>
      <w:widowControl w:val="0"/>
      <w:autoSpaceDE w:val="0"/>
      <w:autoSpaceDN w:val="0"/>
    </w:pPr>
    <w:rPr>
      <w:rFonts w:ascii="Times New Roman" w:hAnsi="Times New Roman" w:eastAsia="宋体" w:cs="Times New Roman"/>
      <w:sz w:val="24"/>
      <w:lang w:val="en-US" w:eastAsia="zh-CN" w:bidi="ar-SA"/>
    </w:rPr>
  </w:style>
  <w:style w:type="paragraph" w:styleId="5">
    <w:name w:val="heading 1"/>
    <w:next w:val="1"/>
    <w:unhideWhenUsed/>
    <w:uiPriority w:val="99"/>
    <w:pPr>
      <w:widowControl w:val="0"/>
      <w:autoSpaceDE w:val="0"/>
      <w:autoSpaceDN w:val="0"/>
      <w:outlineLvl w:val="0"/>
    </w:pPr>
    <w:rPr>
      <w:rFonts w:ascii="Times New Roman" w:hAnsi="Times New Roman" w:eastAsia="宋体" w:cs="Times New Roman"/>
      <w:sz w:val="24"/>
      <w:lang w:val="en-US" w:eastAsia="zh-CN" w:bidi="ar-SA"/>
    </w:rPr>
  </w:style>
  <w:style w:type="paragraph" w:styleId="6">
    <w:name w:val="heading 2"/>
    <w:next w:val="1"/>
    <w:unhideWhenUsed/>
    <w:uiPriority w:val="99"/>
    <w:pPr>
      <w:widowControl w:val="0"/>
      <w:autoSpaceDE w:val="0"/>
      <w:autoSpaceDN w:val="0"/>
      <w:outlineLvl w:val="1"/>
    </w:pPr>
    <w:rPr>
      <w:rFonts w:ascii="Times New Roman" w:hAnsi="Times New Roman" w:eastAsia="宋体" w:cs="Times New Roman"/>
      <w:sz w:val="24"/>
      <w:lang w:val="en-US" w:eastAsia="zh-CN" w:bidi="ar-SA"/>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3"/>
    <w:unhideWhenUsed/>
    <w:uiPriority w:val="99"/>
    <w:pPr>
      <w:widowControl/>
      <w:ind w:left="30"/>
      <w:outlineLvl w:val="0"/>
    </w:pPr>
    <w:rPr>
      <w:rFonts w:ascii="Arial" w:hAnsi="Arial" w:eastAsia="仿宋_GB2312"/>
      <w:b/>
      <w:sz w:val="32"/>
    </w:rPr>
  </w:style>
  <w:style w:type="paragraph" w:styleId="3">
    <w:name w:val="Body Text Indent"/>
    <w:basedOn w:val="1"/>
    <w:next w:val="4"/>
    <w:unhideWhenUsed/>
    <w:uiPriority w:val="99"/>
    <w:pPr>
      <w:widowControl/>
      <w:ind w:left="30"/>
    </w:pPr>
    <w:rPr>
      <w:rFonts w:ascii="宋体" w:hAnsi="宋体"/>
    </w:rPr>
  </w:style>
  <w:style w:type="paragraph" w:styleId="4">
    <w:name w:val="toc 2"/>
    <w:basedOn w:val="1"/>
    <w:next w:val="1"/>
    <w:unhideWhenUsed/>
    <w:qFormat/>
    <w:uiPriority w:val="99"/>
    <w:pPr>
      <w:ind w:left="420"/>
      <w:jc w:val="center"/>
    </w:pPr>
    <w:rPr>
      <w:rFonts w:hint="eastAsia" w:ascii="黑体" w:eastAsia="黑体"/>
      <w:sz w:val="32"/>
    </w:rPr>
  </w:style>
  <w:style w:type="paragraph" w:styleId="7">
    <w:name w:val="table of authorities"/>
    <w:basedOn w:val="1"/>
    <w:next w:val="1"/>
    <w:unhideWhenUsed/>
    <w:uiPriority w:val="99"/>
  </w:style>
  <w:style w:type="paragraph" w:styleId="8">
    <w:name w:val="Normal Indent"/>
    <w:basedOn w:val="1"/>
    <w:unhideWhenUsed/>
    <w:uiPriority w:val="99"/>
    <w:pPr>
      <w:spacing w:after="120"/>
    </w:pPr>
    <w:rPr>
      <w:lang w:val="zh-CN"/>
    </w:rPr>
  </w:style>
  <w:style w:type="paragraph" w:styleId="9">
    <w:name w:val="footer"/>
    <w:basedOn w:val="1"/>
    <w:unhideWhenUsed/>
    <w:uiPriority w:val="99"/>
    <w:pPr>
      <w:tabs>
        <w:tab w:val="center" w:pos="4153"/>
        <w:tab w:val="right" w:pos="8306"/>
      </w:tabs>
      <w:snapToGrid w:val="0"/>
    </w:pPr>
    <w:rPr>
      <w:sz w:val="18"/>
    </w:rPr>
  </w:style>
  <w:style w:type="paragraph" w:styleId="10">
    <w:name w:val="header"/>
    <w:basedOn w:val="1"/>
    <w:unhideWhenUsed/>
    <w:uiPriority w:val="99"/>
    <w:pPr>
      <w:pBdr>
        <w:bottom w:val="single" w:color="auto" w:sz="6" w:space="1"/>
      </w:pBdr>
      <w:tabs>
        <w:tab w:val="center" w:pos="4153"/>
        <w:tab w:val="right" w:pos="8306"/>
      </w:tabs>
      <w:snapToGrid w:val="0"/>
      <w:jc w:val="center"/>
    </w:pPr>
    <w:rPr>
      <w:sz w:val="18"/>
    </w:rPr>
  </w:style>
  <w:style w:type="paragraph" w:styleId="11">
    <w:name w:val="Normal (Web)"/>
    <w:basedOn w:val="1"/>
    <w:unhideWhenUsed/>
    <w:qFormat/>
    <w:uiPriority w:val="99"/>
    <w:pPr>
      <w:spacing w:before="100" w:beforeAutospacing="1" w:after="100" w:afterAutospacing="1"/>
    </w:pPr>
  </w:style>
  <w:style w:type="paragraph" w:styleId="12">
    <w:name w:val="Body Text First Indent 2"/>
    <w:basedOn w:val="3"/>
    <w:unhideWhenUsed/>
    <w:uiPriority w:val="99"/>
    <w:pPr>
      <w:ind w:firstLine="420"/>
    </w:pPr>
  </w:style>
  <w:style w:type="paragraph" w:customStyle="1" w:styleId="15">
    <w:name w:val="列表段落1"/>
    <w:basedOn w:val="1"/>
    <w:unhideWhenUsed/>
    <w:qFormat/>
    <w:uiPriority w:val="99"/>
    <w:pPr>
      <w:ind w:left="211" w:firstLine="640"/>
    </w:pPr>
    <w:rPr>
      <w:rFonts w:hint="eastAsia" w:ascii="仿宋" w:hAnsi="仿宋" w:eastAsia="仿宋"/>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48</Pages>
  <Words>1652</Words>
  <Characters>1670</Characters>
  <Lines>172</Lines>
  <Paragraphs>48</Paragraphs>
  <TotalTime>5</TotalTime>
  <ScaleCrop>false</ScaleCrop>
  <LinksUpToDate>false</LinksUpToDate>
  <CharactersWithSpaces>1678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2023-09-15T02:43:00Z</dcterms:created>
  <dc:creator>whsdsjzx</dc:creator>
  <cp:lastModifiedBy>NAMANNANA</cp:lastModifiedBy>
  <cp:lastPrinted>2023-09-26T01:48:00Z</cp:lastPrinted>
  <dcterms:modified xsi:type="dcterms:W3CDTF">2026-05-14T08:02:37Z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02B4D02124F246B3977A7B1E36D7B83C_13</vt:lpwstr>
  </property>
  <property fmtid="{D5CDD505-2E9C-101B-9397-08002B2CF9AE}" pid="3" name="KSOProductBuildVer">
    <vt:lpwstr>2052-12.1.0.26375</vt:lpwstr>
  </property>
  <property fmtid="{D5CDD505-2E9C-101B-9397-08002B2CF9AE}" pid="4" name="KSOTemplateDocerSaveRecord">
    <vt:lpwstr>eyJoZGlkIjoiNzFmY2VkZGYzYjBiNTY1OTY0MzIyY2U2YjJiYjg5ZmYiLCJ1c2VySWQiOiI0MTQwMzAxNjUifQ==</vt:lpwstr>
  </property>
</Properties>
</file>