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C40C6">
      <w:pPr>
        <w:pStyle w:val="2"/>
        <w:rPr>
          <w:rFonts w:hint="eastAsia" w:ascii="Times New Roman" w:hAnsi="Times New Roman" w:cs="Times New Roman"/>
          <w:color w:val="000000" w:themeColor="text1"/>
          <w:sz w:val="36"/>
          <w:szCs w:val="36"/>
          <w:lang w:val="en-US" w:eastAsia="zh-CN"/>
          <w14:textFill>
            <w14:solidFill>
              <w14:schemeClr w14:val="tx1"/>
            </w14:solidFill>
          </w14:textFill>
        </w:rPr>
      </w:pPr>
      <w:bookmarkStart w:id="0" w:name="_Toc29744241"/>
      <w:bookmarkStart w:id="1" w:name="_Toc108468095"/>
      <w:r>
        <w:rPr>
          <w:rFonts w:hint="eastAsia" w:ascii="Times New Roman" w:hAnsi="Times New Roman" w:cs="Times New Roman"/>
          <w:color w:val="000000" w:themeColor="text1"/>
          <w:sz w:val="36"/>
          <w:szCs w:val="36"/>
          <w:lang w:val="en-US" w:eastAsia="zh-CN"/>
          <w14:textFill>
            <w14:solidFill>
              <w14:schemeClr w14:val="tx1"/>
            </w14:solidFill>
          </w14:textFill>
        </w:rPr>
        <w:t>乌海市农牧局</w:t>
      </w:r>
    </w:p>
    <w:bookmarkEnd w:id="0"/>
    <w:bookmarkEnd w:id="1"/>
    <w:p w14:paraId="127EE845">
      <w:pPr>
        <w:pStyle w:val="2"/>
        <w:rPr>
          <w:rFonts w:hint="default" w:ascii="Times New Roman" w:hAnsi="Times New Roman" w:cs="Times New Roman"/>
          <w:color w:val="000000" w:themeColor="text1"/>
          <w:sz w:val="36"/>
          <w:szCs w:val="36"/>
          <w14:textFill>
            <w14:solidFill>
              <w14:schemeClr w14:val="tx1"/>
            </w14:solidFill>
          </w14:textFill>
        </w:rPr>
      </w:pPr>
      <w:bookmarkStart w:id="2" w:name="_Toc29744267"/>
      <w:bookmarkStart w:id="3" w:name="_Toc108468126"/>
      <w:r>
        <w:rPr>
          <w:rFonts w:hint="default" w:ascii="Times New Roman" w:hAnsi="Times New Roman" w:cs="Times New Roman"/>
          <w:color w:val="000000" w:themeColor="text1"/>
          <w:sz w:val="36"/>
          <w:szCs w:val="36"/>
          <w14:textFill>
            <w14:solidFill>
              <w14:schemeClr w14:val="tx1"/>
            </w14:solidFill>
          </w14:textFill>
        </w:rPr>
        <w:t>行政处罚决定书</w:t>
      </w:r>
      <w:bookmarkEnd w:id="2"/>
      <w:bookmarkEnd w:id="3"/>
    </w:p>
    <w:p w14:paraId="1B1AF04A">
      <w:pPr>
        <w:spacing w:line="360" w:lineRule="auto"/>
        <w:jc w:val="center"/>
        <w:textAlignment w:val="baseline"/>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pPr>
      <w:r>
        <w:rPr>
          <w:rFonts w:hint="eastAsia" w:ascii="Times New Roman" w:hAnsi="Times New Roman" w:eastAsia="仿宋_GB2312" w:cs="Times New Roman"/>
          <w:color w:val="000000" w:themeColor="text1"/>
          <w:sz w:val="32"/>
          <w:szCs w:val="32"/>
          <w:shd w:val="clear" w:color="auto" w:fill="FFFFFF"/>
          <w:lang w:val="en-US" w:eastAsia="zh-CN" w:bidi="ar"/>
          <w14:textFill>
            <w14:solidFill>
              <w14:schemeClr w14:val="tx1"/>
            </w14:solidFill>
          </w14:textFill>
        </w:rPr>
        <w:t>乌</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农</w:t>
      </w:r>
      <w:r>
        <w:rPr>
          <w:rFonts w:hint="eastAsia" w:ascii="Times New Roman" w:hAnsi="Times New Roman" w:eastAsia="仿宋_GB2312" w:cs="Times New Roman"/>
          <w:color w:val="000000" w:themeColor="text1"/>
          <w:sz w:val="32"/>
          <w:szCs w:val="32"/>
          <w:shd w:val="clear" w:color="auto" w:fill="FFFFFF"/>
          <w:lang w:eastAsia="zh-CN" w:bidi="ar"/>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bidi="ar"/>
          <w14:textFill>
            <w14:solidFill>
              <w14:schemeClr w14:val="tx1"/>
            </w14:solidFill>
          </w14:textFill>
        </w:rPr>
        <w:t>屠宰</w:t>
      </w:r>
      <w:r>
        <w:rPr>
          <w:rFonts w:hint="eastAsia" w:ascii="Times New Roman" w:hAnsi="Times New Roman" w:eastAsia="仿宋_GB2312"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罚〔</w:t>
      </w:r>
      <w:r>
        <w:rPr>
          <w:rFonts w:hint="eastAsia" w:ascii="Times New Roman" w:hAnsi="Times New Roman" w:eastAsia="仿宋_GB2312" w:cs="Times New Roman"/>
          <w:color w:val="000000" w:themeColor="text1"/>
          <w:sz w:val="32"/>
          <w:szCs w:val="32"/>
          <w:shd w:val="clear" w:color="auto" w:fill="FFFFFF"/>
          <w:lang w:val="en-US" w:eastAsia="zh-CN" w:bidi="ar"/>
          <w14:textFill>
            <w14:solidFill>
              <w14:schemeClr w14:val="tx1"/>
            </w14:solidFill>
          </w14:textFill>
        </w:rPr>
        <w:t>2024</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bidi="ar"/>
          <w14:textFill>
            <w14:solidFill>
              <w14:schemeClr w14:val="tx1"/>
            </w14:solidFill>
          </w14:textFill>
        </w:rPr>
        <w:t>11</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号</w:t>
      </w:r>
    </w:p>
    <w:p w14:paraId="453921E1">
      <w:pPr>
        <w:jc w:val="center"/>
        <w:textAlignment w:val="baseline"/>
        <w:rPr>
          <w:rFonts w:hint="default" w:ascii="Times New Roman" w:hAnsi="Times New Roman" w:cs="Times New Roman"/>
          <w:color w:val="000000" w:themeColor="text1"/>
          <w14:textFill>
            <w14:solidFill>
              <w14:schemeClr w14:val="tx1"/>
            </w14:solidFill>
          </w14:textFill>
        </w:rPr>
      </w:pPr>
    </w:p>
    <w:p w14:paraId="2A5D59D0">
      <w:pPr>
        <w:spacing w:line="600" w:lineRule="exact"/>
        <w:ind w:firstLine="640" w:firstLineChars="200"/>
        <w:rPr>
          <w:rFonts w:hint="default" w:ascii="Times New Roman" w:hAnsi="Times New Roman" w:eastAsia="仿宋_GB2312" w:cs="Times New Roman"/>
          <w:color w:val="000000" w:themeColor="text1"/>
          <w:sz w:val="30"/>
          <w:szCs w:val="30"/>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14:textFill>
            <w14:solidFill>
              <w14:schemeClr w14:val="tx1"/>
            </w14:solidFill>
          </w14:textFill>
        </w:rPr>
        <w:t>当</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14:textFill>
            <w14:solidFill>
              <w14:schemeClr w14:val="tx1"/>
            </w14:solidFill>
          </w14:textFill>
        </w:rPr>
        <w:t>事</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14:textFill>
            <w14:solidFill>
              <w14:schemeClr w14:val="tx1"/>
            </w14:solidFill>
          </w14:textFill>
        </w:rPr>
        <w:t>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赵某林</w:t>
      </w:r>
      <w:r>
        <w:rPr>
          <w:rFonts w:hint="default" w:ascii="Times New Roman" w:hAnsi="Times New Roman" w:eastAsia="仿宋_GB2312" w:cs="Times New Roman"/>
          <w:color w:val="000000" w:themeColor="text1"/>
          <w:sz w:val="32"/>
          <w:szCs w:val="32"/>
          <w:u w:val="none"/>
          <w14:textFill>
            <w14:solidFill>
              <w14:schemeClr w14:val="tx1"/>
            </w14:solidFill>
          </w14:textFill>
        </w:rPr>
        <w:t xml:space="preserve">                         </w:t>
      </w:r>
      <w:r>
        <w:rPr>
          <w:rFonts w:hint="default" w:ascii="Times New Roman" w:hAnsi="Times New Roman" w:eastAsia="仿宋_GB2312" w:cs="Times New Roman"/>
          <w:color w:val="000000" w:themeColor="text1"/>
          <w:sz w:val="30"/>
          <w:szCs w:val="30"/>
          <w:u w:val="none"/>
          <w14:textFill>
            <w14:solidFill>
              <w14:schemeClr w14:val="tx1"/>
            </w14:solidFill>
          </w14:textFill>
        </w:rPr>
        <w:t xml:space="preserve">     </w:t>
      </w:r>
    </w:p>
    <w:p w14:paraId="71C3EAF5">
      <w:pPr>
        <w:spacing w:line="600" w:lineRule="exact"/>
        <w:ind w:firstLine="640" w:firstLineChars="200"/>
        <w:rPr>
          <w:rFonts w:hint="default" w:ascii="Times New Roman" w:hAnsi="Times New Roman" w:eastAsia="仿宋_GB2312" w:cs="Times New Roman"/>
          <w:color w:val="000000" w:themeColor="text1"/>
          <w:sz w:val="30"/>
          <w:szCs w:val="30"/>
          <w:u w:val="none"/>
          <w14:textFill>
            <w14:solidFill>
              <w14:schemeClr w14:val="tx1"/>
            </w14:solidFill>
          </w14:textFill>
        </w:rPr>
      </w:pPr>
      <w:r>
        <w:rPr>
          <w:rFonts w:ascii="Times New Roman" w:hAnsi="Times New Roman" w:eastAsia="仿宋_GB2312" w:cs="Times New Roman"/>
          <w:color w:val="000000" w:themeColor="text1"/>
          <w:sz w:val="32"/>
          <w:szCs w:val="32"/>
          <w:u w:val="none"/>
          <w14:textFill>
            <w14:solidFill>
              <w14:schemeClr w14:val="tx1"/>
            </w14:solidFill>
          </w14:textFill>
        </w:rPr>
        <w:t>住所（住址）：</w:t>
      </w:r>
      <w:r>
        <w:rPr>
          <w:rFonts w:hint="eastAsia" w:ascii="Times New Roman" w:hAnsi="Times New Roman" w:eastAsia="仿宋_GB2312" w:cs="Times New Roman"/>
          <w:color w:val="000000" w:themeColor="text1"/>
          <w:sz w:val="30"/>
          <w:szCs w:val="30"/>
          <w:u w:val="none"/>
          <w:lang w:val="en-US" w:eastAsia="zh-CN"/>
          <w14:textFill>
            <w14:solidFill>
              <w14:schemeClr w14:val="tx1"/>
            </w14:solidFill>
          </w14:textFill>
        </w:rPr>
        <w:t>乌海市海南区巴音陶亥镇**村</w:t>
      </w:r>
      <w:r>
        <w:rPr>
          <w:rFonts w:hint="default" w:ascii="Times New Roman" w:hAnsi="Times New Roman" w:eastAsia="仿宋_GB2312" w:cs="Times New Roman"/>
          <w:color w:val="000000" w:themeColor="text1"/>
          <w:sz w:val="30"/>
          <w:szCs w:val="30"/>
          <w:u w:val="none"/>
          <w14:textFill>
            <w14:solidFill>
              <w14:schemeClr w14:val="tx1"/>
            </w14:solidFill>
          </w14:textFill>
        </w:rPr>
        <w:t xml:space="preserve">   </w:t>
      </w:r>
    </w:p>
    <w:p w14:paraId="74647758">
      <w:pPr>
        <w:spacing w:line="600" w:lineRule="exact"/>
        <w:ind w:firstLine="640" w:firstLineChars="200"/>
        <w:rPr>
          <w:rFonts w:hint="default" w:ascii="Times New Roman" w:hAnsi="Times New Roman" w:eastAsia="仿宋_GB2312" w:cs="Times New Roman"/>
          <w:color w:val="000000" w:themeColor="text1"/>
          <w:sz w:val="30"/>
          <w:szCs w:val="30"/>
          <w:u w:val="none"/>
          <w14:textFill>
            <w14:solidFill>
              <w14:schemeClr w14:val="tx1"/>
            </w14:solidFill>
          </w14:textFill>
        </w:rPr>
      </w:pPr>
      <w:r>
        <w:rPr>
          <w:rFonts w:ascii="Times New Roman" w:hAnsi="Times New Roman" w:eastAsia="仿宋_GB2312" w:cs="Times New Roman"/>
          <w:color w:val="000000" w:themeColor="text1"/>
          <w:sz w:val="32"/>
          <w:szCs w:val="32"/>
          <w:u w:val="none"/>
          <w14:textFill>
            <w14:solidFill>
              <w14:schemeClr w14:val="tx1"/>
            </w14:solidFill>
          </w14:textFill>
        </w:rPr>
        <w:t>身份证件号码</w:t>
      </w:r>
      <w:r>
        <w:rPr>
          <w:rFonts w:hint="default" w:ascii="Times New Roman" w:hAnsi="Times New Roman" w:eastAsia="仿宋_GB2312" w:cs="Times New Roman"/>
          <w:color w:val="000000" w:themeColor="text1"/>
          <w:sz w:val="32"/>
          <w:szCs w:val="32"/>
          <w:u w:val="none"/>
          <w14:textFill>
            <w14:solidFill>
              <w14:schemeClr w14:val="tx1"/>
            </w14:solidFill>
          </w14:textFill>
        </w:rPr>
        <w:t>：</w:t>
      </w:r>
      <w:r>
        <w:rPr>
          <w:rFonts w:hint="eastAsia" w:ascii="Times New Roman" w:hAnsi="Times New Roman" w:eastAsia="仿宋_GB2312" w:cs="Times New Roman"/>
          <w:color w:val="000000" w:themeColor="text1"/>
          <w:sz w:val="30"/>
          <w:szCs w:val="30"/>
          <w:u w:val="none"/>
          <w:lang w:val="en-US" w:eastAsia="zh-CN"/>
          <w14:textFill>
            <w14:solidFill>
              <w14:schemeClr w14:val="tx1"/>
            </w14:solidFill>
          </w14:textFill>
        </w:rPr>
        <w:t>1503*************5</w:t>
      </w:r>
      <w:r>
        <w:rPr>
          <w:rFonts w:hint="default" w:ascii="Times New Roman" w:hAnsi="Times New Roman" w:eastAsia="仿宋_GB2312" w:cs="Times New Roman"/>
          <w:color w:val="000000" w:themeColor="text1"/>
          <w:sz w:val="30"/>
          <w:szCs w:val="30"/>
          <w:u w:val="none"/>
          <w14:textFill>
            <w14:solidFill>
              <w14:schemeClr w14:val="tx1"/>
            </w14:solidFill>
          </w14:textFill>
        </w:rPr>
        <w:t xml:space="preserve">      </w:t>
      </w:r>
    </w:p>
    <w:p w14:paraId="681BC6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63D0B0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当事人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未经定点从事生猪屠宰活动</w:t>
      </w:r>
      <w:r>
        <w:rPr>
          <w:rFonts w:hint="default" w:ascii="Times New Roman" w:hAnsi="Times New Roman" w:eastAsia="仿宋_GB2312" w:cs="Times New Roman"/>
          <w:color w:val="000000" w:themeColor="text1"/>
          <w:sz w:val="32"/>
          <w:szCs w:val="32"/>
          <w14:textFill>
            <w14:solidFill>
              <w14:schemeClr w14:val="tx1"/>
            </w14:solidFill>
          </w14:textFill>
        </w:rPr>
        <w:t>一案，经本机关依法调查，现查明：</w:t>
      </w:r>
      <w:r>
        <w:rPr>
          <w:rFonts w:hint="eastAsia" w:ascii="仿宋_GB2312" w:hAnsi="仿宋_GB2312" w:eastAsia="仿宋_GB2312"/>
          <w:color w:val="000000" w:themeColor="text1"/>
          <w:sz w:val="32"/>
          <w:szCs w:val="32"/>
          <w14:textFill>
            <w14:solidFill>
              <w14:schemeClr w14:val="tx1"/>
            </w14:solidFill>
          </w14:textFill>
        </w:rPr>
        <w:t>2024年10月18日</w:t>
      </w:r>
      <w:r>
        <w:rPr>
          <w:rFonts w:hint="eastAsia" w:ascii="仿宋_GB2312" w:hAnsi="仿宋_GB2312" w:eastAsia="仿宋_GB2312"/>
          <w:color w:val="000000" w:themeColor="text1"/>
          <w:sz w:val="32"/>
          <w:szCs w:val="32"/>
          <w:lang w:val="en-US" w:eastAsia="zh-CN"/>
          <w14:textFill>
            <w14:solidFill>
              <w14:schemeClr w14:val="tx1"/>
            </w14:solidFill>
          </w14:textFill>
        </w:rPr>
        <w:t>上午</w:t>
      </w:r>
      <w:r>
        <w:rPr>
          <w:rFonts w:hint="eastAsia" w:ascii="仿宋_GB2312" w:hAnsi="仿宋_GB2312" w:eastAsia="仿宋_GB2312"/>
          <w:color w:val="000000" w:themeColor="text1"/>
          <w:sz w:val="32"/>
          <w:szCs w:val="32"/>
          <w14:textFill>
            <w14:solidFill>
              <w14:schemeClr w14:val="tx1"/>
            </w14:solidFill>
          </w14:textFill>
        </w:rPr>
        <w:t>，本机关执法人员在</w:t>
      </w:r>
      <w:r>
        <w:rPr>
          <w:rFonts w:hint="eastAsia" w:ascii="仿宋_GB2312" w:hAnsi="仿宋_GB2312" w:eastAsia="仿宋_GB2312" w:cs="仿宋_GB2312"/>
          <w:color w:val="000000" w:themeColor="text1"/>
          <w:sz w:val="32"/>
          <w:szCs w:val="32"/>
          <w14:textFill>
            <w14:solidFill>
              <w14:schemeClr w14:val="tx1"/>
            </w14:solidFill>
          </w14:textFill>
        </w:rPr>
        <w:t>海南区巴音陶亥镇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村开展严厉打击肉类违法犯罪专项整治排查活动中发现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当事人</w:t>
      </w:r>
      <w:r>
        <w:rPr>
          <w:rFonts w:hint="eastAsia" w:ascii="仿宋_GB2312" w:hAnsi="仿宋_GB2312" w:eastAsia="仿宋_GB2312" w:cs="仿宋_GB2312"/>
          <w:color w:val="000000" w:themeColor="text1"/>
          <w:sz w:val="32"/>
          <w:szCs w:val="32"/>
          <w14:textFill>
            <w14:solidFill>
              <w14:schemeClr w14:val="tx1"/>
            </w14:solidFill>
          </w14:textFill>
        </w:rPr>
        <w:t>在未取得《屠宰许可证》、《动物防疫条件合格证》等资质条件下，私设屠宰点，正在为村民屠宰生猪。经请示本机关负责人批准，对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当事人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未经定点从事生猪屠宰活动行</w:t>
      </w:r>
      <w:r>
        <w:rPr>
          <w:rFonts w:hint="eastAsia" w:ascii="仿宋_GB2312" w:hAnsi="仿宋_GB2312" w:eastAsia="仿宋_GB2312" w:cs="仿宋_GB2312"/>
          <w:color w:val="000000" w:themeColor="text1"/>
          <w:sz w:val="32"/>
          <w:szCs w:val="32"/>
          <w14:textFill>
            <w14:solidFill>
              <w14:schemeClr w14:val="tx1"/>
            </w14:solidFill>
          </w14:textFill>
        </w:rPr>
        <w:t>为进行立案调查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C2D35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10月18日11:20，执法人员对村民麻</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祥进行询问，调查生猪屠宰相关事项，当场制作《讯问笔录》，提取了</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被询问人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的《居民身份证》复印件。</w:t>
      </w:r>
    </w:p>
    <w:p w14:paraId="228777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10月18日12:19，执法人员对现场进行拍照、摄像并制作了《现场检查笔录》；当事人承认自己</w:t>
      </w:r>
      <w:r>
        <w:rPr>
          <w:rFonts w:hint="eastAsia" w:ascii="仿宋_GB2312" w:hAnsi="仿宋_GB2312" w:eastAsia="仿宋_GB2312" w:cs="仿宋_GB2312"/>
          <w:color w:val="000000" w:themeColor="text1"/>
          <w:sz w:val="32"/>
          <w:szCs w:val="32"/>
          <w14:textFill>
            <w14:solidFill>
              <w14:schemeClr w14:val="tx1"/>
            </w14:solidFill>
          </w14:textFill>
        </w:rPr>
        <w:t>在未取得《屠宰许可证》、《动物防疫条件合格证》等资质条件下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从事生猪屠宰活动。</w:t>
      </w:r>
    </w:p>
    <w:p w14:paraId="29888E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月18日13:24，执法人员经请示本机关负责人，负责人同意对当事人从事生猪屠宰活动所使用的屠宰工具电锯1套、挂钩16个、滑轮、砍刀2把、屠宰刀6把进行扣押措施，制作了《扣押现场笔录》，并下达《扣押决定书》。</w:t>
      </w:r>
    </w:p>
    <w:p w14:paraId="3D8841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10月18日13:29，执法人员对当事人进行了询问调查，制作了《讯问笔录》；提取了当事人的《居民身份证》复印件。</w:t>
      </w:r>
    </w:p>
    <w:p w14:paraId="400188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11月1日11:21，执法人员对村民麻</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荣进行询问，调查生猪屠宰相关事项，当场制作《讯问笔录》，提取了</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被询问人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的《机动车驾驶证》复印件。</w:t>
      </w:r>
    </w:p>
    <w:p w14:paraId="7FA4AB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dstrike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11月15日，执法人员</w:t>
      </w:r>
      <w:r>
        <w:rPr>
          <w:rFonts w:hint="eastAsia" w:ascii="仿宋_GB2312" w:hAnsi="仿宋_GB2312" w:eastAsia="仿宋_GB2312" w:cs="仿宋_GB2312"/>
          <w:strike w:val="0"/>
          <w:dstrike w:val="0"/>
          <w:color w:val="000000" w:themeColor="text1"/>
          <w:sz w:val="32"/>
          <w:szCs w:val="32"/>
          <w14:textFill>
            <w14:solidFill>
              <w14:schemeClr w14:val="tx1"/>
            </w14:solidFill>
          </w14:textFill>
        </w:rPr>
        <w:t>经请示本机关负责人批准</w:t>
      </w:r>
      <w:r>
        <w:rPr>
          <w:rFonts w:hint="eastAsia" w:ascii="仿宋_GB2312" w:hAnsi="仿宋_GB2312" w:eastAsia="仿宋_GB2312" w:cs="仿宋_GB2312"/>
          <w:strike w:val="0"/>
          <w:d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对当事人下达《延长扣押期限告知书》。</w:t>
      </w:r>
    </w:p>
    <w:p w14:paraId="6863EE0E">
      <w:pPr>
        <w:pStyle w:val="4"/>
        <w:spacing w:before="45" w:beforeAutospacing="0" w:after="45" w:afterAutospacing="0" w:line="54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经调查取证证实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2024年10</w:t>
      </w:r>
      <w:bookmarkStart w:id="4" w:name="_GoBack"/>
      <w:bookmarkEnd w:id="4"/>
      <w:r>
        <w:rPr>
          <w:rFonts w:hint="eastAsia" w:ascii="仿宋_GB2312" w:hAnsi="仿宋_GB2312" w:eastAsia="仿宋_GB2312" w:cs="仿宋_GB2312"/>
          <w:color w:val="000000" w:themeColor="text1"/>
          <w:sz w:val="32"/>
          <w:szCs w:val="32"/>
          <w14:textFill>
            <w14:solidFill>
              <w14:schemeClr w14:val="tx1"/>
            </w14:solidFill>
          </w14:textFill>
        </w:rPr>
        <w:t>月16日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当事人</w:t>
      </w:r>
      <w:r>
        <w:rPr>
          <w:rFonts w:hint="eastAsia" w:ascii="仿宋_GB2312" w:hAnsi="仿宋_GB2312" w:eastAsia="仿宋_GB2312" w:cs="仿宋_GB2312"/>
          <w:color w:val="000000" w:themeColor="text1"/>
          <w:sz w:val="32"/>
          <w:szCs w:val="32"/>
          <w14:textFill>
            <w14:solidFill>
              <w14:schemeClr w14:val="tx1"/>
            </w14:solidFill>
          </w14:textFill>
        </w:rPr>
        <w:t>未经定点从事生猪屠宰活动，共屠宰生猪4头，其中2头为本村村民生猪，2头为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当事人</w:t>
      </w:r>
      <w:r>
        <w:rPr>
          <w:rFonts w:hint="eastAsia" w:ascii="仿宋_GB2312" w:hAnsi="仿宋_GB2312" w:eastAsia="仿宋_GB2312" w:cs="仿宋_GB2312"/>
          <w:color w:val="000000" w:themeColor="text1"/>
          <w:sz w:val="32"/>
          <w:szCs w:val="32"/>
          <w14:textFill>
            <w14:solidFill>
              <w14:schemeClr w14:val="tx1"/>
            </w14:solidFill>
          </w14:textFill>
        </w:rPr>
        <w:t>自养生猪，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当事人</w:t>
      </w:r>
      <w:r>
        <w:rPr>
          <w:rFonts w:hint="eastAsia" w:ascii="仿宋_GB2312" w:hAnsi="仿宋_GB2312" w:eastAsia="仿宋_GB2312" w:cs="仿宋_GB2312"/>
          <w:color w:val="000000" w:themeColor="text1"/>
          <w:sz w:val="32"/>
          <w:szCs w:val="32"/>
          <w14:textFill>
            <w14:solidFill>
              <w14:schemeClr w14:val="tx1"/>
            </w14:solidFill>
          </w14:textFill>
        </w:rPr>
        <w:t>共收取屠宰费240元，违法所得为240元。</w:t>
      </w:r>
    </w:p>
    <w:p w14:paraId="2165B9CA">
      <w:p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上述事实，主要有以下证据证明：</w:t>
      </w:r>
    </w:p>
    <w:p w14:paraId="7C5B4D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1.《农业行政执法巡查检查记录表》1份，证明案件来源；</w:t>
      </w:r>
    </w:p>
    <w:p w14:paraId="06DAB5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2.《现场检查（勘验）笔录》1份，证明本机关查获当事人未经定点从事生猪屠宰活动的现场状况记录；</w:t>
      </w:r>
    </w:p>
    <w:p w14:paraId="24F24C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3.当事人《居民身份证》复印件1份，证明当事人违法主体适格；</w:t>
      </w:r>
    </w:p>
    <w:p w14:paraId="2DCDB4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4.《询问笔录》3份，证明当事人未经定点从事生猪屠宰活动的时间、地点、当日屠宰数量及收费标准等相关情况。</w:t>
      </w:r>
    </w:p>
    <w:p w14:paraId="7948B8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5.现场照片8张，证明当事人未经定点从事生猪屠宰活动的屠宰工具及执法全过程记录。</w:t>
      </w:r>
    </w:p>
    <w:p w14:paraId="248C39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6.《扣押现场笔录》1份，证明扣押物品状况、数量。</w:t>
      </w:r>
    </w:p>
    <w:p w14:paraId="2436C5FD">
      <w:pPr>
        <w:adjustRightInd w:val="0"/>
        <w:snapToGrid w:val="0"/>
        <w:spacing w:line="600" w:lineRule="exact"/>
        <w:ind w:firstLine="64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7.村民身份证明复印件2份，证明被询问人身份信息。</w:t>
      </w:r>
    </w:p>
    <w:p w14:paraId="4A16B070">
      <w:pPr>
        <w:adjustRightInd w:val="0"/>
        <w:snapToGrid w:val="0"/>
        <w:spacing w:line="600" w:lineRule="exact"/>
        <w:ind w:firstLine="64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8.《扣押决定书》1份，证明扣押当事人屠宰工具数量、扣押保存时间、地点。</w:t>
      </w:r>
    </w:p>
    <w:p w14:paraId="3AC6FD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以上事实清楚，证据充分，应予认定。</w:t>
      </w:r>
    </w:p>
    <w:p w14:paraId="67A05D9B">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2024年12月4日本机关向当事人送达了《乌海市农牧局行政处罚事先告知书》（乌农（屠宰）告〔2024〕11号），告知拟给予当事人的行政处罚内容及违法事实、理由、依据和依法享有的陈述申辩以及听证的权利，在规定期限内，当事人未向本机关提出陈述申辩及听证要求。</w:t>
      </w:r>
    </w:p>
    <w:p w14:paraId="43A892D8">
      <w:pPr>
        <w:adjustRightInd w:val="0"/>
        <w:snapToGrid w:val="0"/>
        <w:spacing w:line="600" w:lineRule="exact"/>
        <w:ind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本机关认为：当事人</w:t>
      </w:r>
      <w:r>
        <w:rPr>
          <w:rFonts w:hint="eastAsia" w:ascii="Times New Roman" w:hAnsi="Times New Roman" w:eastAsia="仿宋_GB2312" w:cs="Times New Roman"/>
          <w:color w:val="000000" w:themeColor="text1"/>
          <w:sz w:val="32"/>
          <w:szCs w:val="32"/>
          <w14:textFill>
            <w14:solidFill>
              <w14:schemeClr w14:val="tx1"/>
            </w14:solidFill>
          </w14:textFill>
        </w:rPr>
        <w:t>未经定点从事生猪屠宰活动的行为违反了《生猪屠宰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hint="eastAsia" w:ascii="Times New Roman" w:hAnsi="Times New Roman" w:eastAsia="仿宋_GB2312" w:cs="Times New Roman"/>
          <w:color w:val="000000" w:themeColor="text1"/>
          <w:sz w:val="32"/>
          <w:szCs w:val="32"/>
          <w14:textFill>
            <w14:solidFill>
              <w14:schemeClr w14:val="tx1"/>
            </w14:solidFill>
          </w14:textFill>
        </w:rPr>
        <w:t>条例》第二条：“国家实行生猪定点屠宰、集中检疫制度。”之规定。</w:t>
      </w:r>
    </w:p>
    <w:p w14:paraId="653BEF34">
      <w:pPr>
        <w:spacing w:line="56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依照《生猪屠宰管理条例》</w:t>
      </w:r>
      <w:r>
        <w:rPr>
          <w:rFonts w:hint="eastAsia" w:ascii="仿宋_GB2312" w:hAnsi="仿宋_GB2312" w:eastAsia="仿宋_GB2312"/>
          <w:color w:val="000000" w:themeColor="text1"/>
          <w:w w:val="99"/>
          <w:sz w:val="32"/>
          <w:szCs w:val="32"/>
          <w14:textFill>
            <w14:solidFill>
              <w14:schemeClr w14:val="tx1"/>
            </w14:solidFill>
          </w14:textFill>
        </w:rPr>
        <w:t>第三十一条第一款“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之规定进行处罚。鉴于</w:t>
      </w:r>
      <w:r>
        <w:rPr>
          <w:rFonts w:hint="eastAsia" w:ascii="仿宋_GB2312" w:hAnsi="仿宋_GB2312" w:eastAsia="仿宋_GB2312"/>
          <w:color w:val="000000" w:themeColor="text1"/>
          <w:w w:val="99"/>
          <w:sz w:val="32"/>
          <w:szCs w:val="32"/>
          <w:lang w:val="en-US" w:eastAsia="zh-CN"/>
          <w14:textFill>
            <w14:solidFill>
              <w14:schemeClr w14:val="tx1"/>
            </w14:solidFill>
          </w14:textFill>
        </w:rPr>
        <w:t>当事人</w:t>
      </w:r>
      <w:r>
        <w:rPr>
          <w:rFonts w:hint="eastAsia" w:ascii="仿宋_GB2312" w:hAnsi="仿宋_GB2312" w:eastAsia="仿宋_GB2312"/>
          <w:color w:val="000000" w:themeColor="text1"/>
          <w:w w:val="99"/>
          <w:sz w:val="32"/>
          <w:szCs w:val="32"/>
          <w14:textFill>
            <w14:solidFill>
              <w14:schemeClr w14:val="tx1"/>
            </w14:solidFill>
          </w14:textFill>
        </w:rPr>
        <w:t>未经定点从事的生猪屠宰活动是本地区农村形成的屠宰习惯，私设的屠宰点位置相对偏远，服务对象多数为本村年龄偏大的养殖户，未造成危害后果。本机关依照过罚相当及处罚与教育相结合的原则，经本机关行政负责人集体讨论决定，对</w:t>
      </w:r>
      <w:r>
        <w:rPr>
          <w:rFonts w:hint="eastAsia" w:ascii="仿宋_GB2312" w:hAnsi="仿宋_GB2312" w:eastAsia="仿宋_GB2312"/>
          <w:color w:val="000000" w:themeColor="text1"/>
          <w:w w:val="99"/>
          <w:sz w:val="32"/>
          <w:szCs w:val="32"/>
          <w:lang w:val="en-US" w:eastAsia="zh-CN"/>
          <w14:textFill>
            <w14:solidFill>
              <w14:schemeClr w14:val="tx1"/>
            </w14:solidFill>
          </w14:textFill>
        </w:rPr>
        <w:t>当事人</w:t>
      </w:r>
      <w:r>
        <w:rPr>
          <w:rFonts w:hint="eastAsia" w:ascii="仿宋_GB2312" w:hAnsi="仿宋_GB2312" w:eastAsia="仿宋_GB2312"/>
          <w:color w:val="000000" w:themeColor="text1"/>
          <w:w w:val="99"/>
          <w:sz w:val="32"/>
          <w:szCs w:val="32"/>
          <w14:textFill>
            <w14:solidFill>
              <w14:schemeClr w14:val="tx1"/>
            </w14:solidFill>
          </w14:textFill>
        </w:rPr>
        <w:t>作出如下行政处罚：</w:t>
      </w:r>
    </w:p>
    <w:p w14:paraId="08DCB348">
      <w:pPr>
        <w:pStyle w:val="4"/>
        <w:numPr>
          <w:ilvl w:val="0"/>
          <w:numId w:val="1"/>
        </w:numPr>
        <w:spacing w:before="45" w:beforeAutospacing="0" w:after="45" w:afterAutospacing="0" w:line="540" w:lineRule="exact"/>
        <w:ind w:left="480" w:leftChars="200" w:firstLine="2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责令关闭；</w:t>
      </w:r>
    </w:p>
    <w:p w14:paraId="4706884B">
      <w:pPr>
        <w:pStyle w:val="4"/>
        <w:spacing w:before="45" w:beforeAutospacing="0" w:after="45" w:afterAutospacing="0" w:line="540" w:lineRule="exact"/>
        <w:ind w:left="72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2.没收涉案</w:t>
      </w:r>
      <w:r>
        <w:rPr>
          <w:rFonts w:hint="eastAsia" w:ascii="仿宋_GB2312" w:hAnsi="仿宋_GB2312" w:eastAsia="仿宋_GB2312"/>
          <w:color w:val="000000" w:themeColor="text1"/>
          <w:sz w:val="32"/>
          <w:szCs w:val="32"/>
          <w14:textFill>
            <w14:solidFill>
              <w14:schemeClr w14:val="tx1"/>
            </w14:solidFill>
          </w14:textFill>
        </w:rPr>
        <w:t>屠宰</w:t>
      </w:r>
      <w:r>
        <w:rPr>
          <w:rFonts w:hint="eastAsia" w:ascii="Times New Roman" w:hAnsi="Times New Roman" w:eastAsia="仿宋_GB2312" w:cs="Times New Roman"/>
          <w:color w:val="000000" w:themeColor="text1"/>
          <w:sz w:val="32"/>
          <w:szCs w:val="32"/>
          <w14:textFill>
            <w14:solidFill>
              <w14:schemeClr w14:val="tx1"/>
            </w14:solidFill>
          </w14:textFill>
        </w:rPr>
        <w:t>工具：</w:t>
      </w:r>
      <w:r>
        <w:rPr>
          <w:rFonts w:hint="eastAsia" w:ascii="仿宋_GB2312" w:hAnsi="仿宋_GB2312" w:eastAsia="仿宋_GB2312" w:cs="仿宋_GB2312"/>
          <w:color w:val="000000" w:themeColor="text1"/>
          <w:sz w:val="32"/>
          <w:szCs w:val="32"/>
          <w14:textFill>
            <w14:solidFill>
              <w14:schemeClr w14:val="tx1"/>
            </w14:solidFill>
          </w14:textFill>
        </w:rPr>
        <w:t>①电锯1套；②挂钩16个；③滑轮14个；④砍刀2把；⑤屠宰刀6把。</w:t>
      </w:r>
    </w:p>
    <w:p w14:paraId="22026656">
      <w:pPr>
        <w:adjustRightInd w:val="0"/>
        <w:snapToGrid w:val="0"/>
        <w:spacing w:line="60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3.没收违法所得240元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207F95E6">
      <w:pPr>
        <w:adjustRightInd w:val="0"/>
        <w:snapToGrid w:val="0"/>
        <w:spacing w:line="600" w:lineRule="exact"/>
        <w:ind w:firstLine="640" w:firstLineChars="20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当事人必须在收到本处罚决定书之日起15日内持本决定书到</w:t>
      </w:r>
      <w:r>
        <w:rPr>
          <w:rFonts w:hint="eastAsia" w:ascii="仿宋" w:hAnsi="仿宋" w:eastAsia="仿宋" w:cs="仿宋"/>
          <w:color w:val="000000" w:themeColor="text1"/>
          <w:sz w:val="32"/>
          <w:szCs w:val="32"/>
          <w:u w:val="none"/>
          <w:lang w:eastAsia="zh-CN"/>
          <w14:textFill>
            <w14:solidFill>
              <w14:schemeClr w14:val="tx1"/>
            </w14:solidFill>
          </w14:textFill>
        </w:rPr>
        <w:t>中国建设银行乌海新华</w:t>
      </w:r>
      <w:r>
        <w:rPr>
          <w:rFonts w:hint="eastAsia" w:ascii="仿宋" w:hAnsi="仿宋" w:eastAsia="仿宋" w:cs="仿宋"/>
          <w:color w:val="000000" w:themeColor="text1"/>
          <w:sz w:val="32"/>
          <w:szCs w:val="32"/>
          <w:u w:val="none"/>
          <w:lang w:val="en-US" w:eastAsia="zh-CN"/>
          <w14:textFill>
            <w14:solidFill>
              <w14:schemeClr w14:val="tx1"/>
            </w14:solidFill>
          </w14:textFill>
        </w:rPr>
        <w:t>东</w:t>
      </w:r>
      <w:r>
        <w:rPr>
          <w:rFonts w:hint="eastAsia" w:ascii="仿宋" w:hAnsi="仿宋" w:eastAsia="仿宋" w:cs="仿宋"/>
          <w:color w:val="000000" w:themeColor="text1"/>
          <w:sz w:val="32"/>
          <w:szCs w:val="32"/>
          <w:u w:val="none"/>
          <w:lang w:eastAsia="zh-CN"/>
          <w14:textFill>
            <w14:solidFill>
              <w14:schemeClr w14:val="tx1"/>
            </w14:solidFill>
          </w14:textFill>
        </w:rPr>
        <w:t>街支行</w:t>
      </w:r>
      <w:r>
        <w:rPr>
          <w:rFonts w:hint="default" w:ascii="Times New Roman" w:hAnsi="Times New Roman" w:eastAsia="仿宋_GB2312" w:cs="Times New Roman"/>
          <w:color w:val="000000" w:themeColor="text1"/>
          <w:sz w:val="32"/>
          <w:szCs w:val="32"/>
          <w14:textFill>
            <w14:solidFill>
              <w14:schemeClr w14:val="tx1"/>
            </w14:solidFill>
          </w14:textFill>
        </w:rPr>
        <w:t>缴纳罚（没）款。逾期不按规定缴纳罚款的，每日按罚款数额的百分之三加处罚款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799223F5">
      <w:p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当事人对本处罚决定不服的，可以在收到本处罚决定书之日起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60</w:t>
      </w:r>
      <w:r>
        <w:rPr>
          <w:rFonts w:hint="default" w:ascii="Times New Roman" w:hAnsi="Times New Roman" w:eastAsia="仿宋_GB2312" w:cs="Times New Roman"/>
          <w:color w:val="000000" w:themeColor="text1"/>
          <w:sz w:val="32"/>
          <w:szCs w:val="32"/>
          <w14:textFill>
            <w14:solidFill>
              <w14:schemeClr w14:val="tx1"/>
            </w14:solidFill>
          </w14:textFill>
        </w:rPr>
        <w:t>日内向</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乌海市人民政府</w:t>
      </w:r>
      <w:r>
        <w:rPr>
          <w:rFonts w:hint="default" w:ascii="Times New Roman" w:hAnsi="Times New Roman" w:eastAsia="仿宋_GB2312" w:cs="Times New Roman"/>
          <w:color w:val="000000" w:themeColor="text1"/>
          <w:sz w:val="32"/>
          <w:szCs w:val="32"/>
          <w14:textFill>
            <w14:solidFill>
              <w14:schemeClr w14:val="tx1"/>
            </w14:solidFill>
          </w14:textFill>
        </w:rPr>
        <w:t>申请行政复议；或者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个月内向</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海勃湾区</w:t>
      </w:r>
      <w:r>
        <w:rPr>
          <w:rFonts w:hint="default" w:ascii="Times New Roman" w:hAnsi="Times New Roman" w:eastAsia="仿宋_GB2312" w:cs="Times New Roman"/>
          <w:color w:val="000000" w:themeColor="text1"/>
          <w:sz w:val="32"/>
          <w:szCs w:val="32"/>
          <w14:textFill>
            <w14:solidFill>
              <w14:schemeClr w14:val="tx1"/>
            </w14:solidFill>
          </w14:textFill>
        </w:rPr>
        <w:t>人民法院提起行政诉讼。行政复议和行政诉讼期间，本处罚决定不停止执行。</w:t>
      </w:r>
    </w:p>
    <w:p w14:paraId="7FE82B1B">
      <w:p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当事人逾期不申请行政复议或者提起行政诉讼，也不履行本行政处罚决定的，本机关将依法申请人民法院强制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执行。</w:t>
      </w:r>
    </w:p>
    <w:p w14:paraId="6995908B">
      <w:pPr>
        <w:spacing w:before="156" w:beforeLines="50"/>
        <w:ind w:right="318"/>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14:paraId="57DBE8D1">
      <w:pPr>
        <w:adjustRightInd w:val="0"/>
        <w:snapToGrid w:val="0"/>
        <w:spacing w:line="60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乌海市农牧局</w:t>
      </w:r>
    </w:p>
    <w:p w14:paraId="06949947">
      <w:pPr>
        <w:adjustRightInd w:val="0"/>
        <w:snapToGrid w:val="0"/>
        <w:spacing w:line="600" w:lineRule="exact"/>
        <w:ind w:firstLine="4480" w:firstLineChars="1400"/>
        <w:rPr>
          <w:rFonts w:hint="default" w:ascii="Times New Roman" w:hAnsi="Times New Roman" w:eastAsia="仿宋_GB2312" w:cs="Times New Roman"/>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14:textFill>
            <w14:solidFill>
              <w14:schemeClr w14:val="tx1"/>
            </w14:solidFill>
          </w14:textFill>
        </w:rPr>
        <w:t xml:space="preserve">年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月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日</w:t>
      </w:r>
    </w:p>
    <w:sectPr>
      <w:pgSz w:w="11906" w:h="16838"/>
      <w:pgMar w:top="1984" w:right="1587" w:bottom="198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EC0C7"/>
    <w:multiLevelType w:val="singleLevel"/>
    <w:tmpl w:val="A95EC0C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NTkwMzRhNjg0Y2I5NTM2ODFhNTc0MTA5NzZjZjcifQ=="/>
  </w:docVars>
  <w:rsids>
    <w:rsidRoot w:val="4084235A"/>
    <w:rsid w:val="042F016D"/>
    <w:rsid w:val="043E2E7E"/>
    <w:rsid w:val="07EF7893"/>
    <w:rsid w:val="095B7DEA"/>
    <w:rsid w:val="0D6D6016"/>
    <w:rsid w:val="10491C47"/>
    <w:rsid w:val="14FB4178"/>
    <w:rsid w:val="17CE07B2"/>
    <w:rsid w:val="1AD81A1B"/>
    <w:rsid w:val="1E1665EA"/>
    <w:rsid w:val="2484250F"/>
    <w:rsid w:val="257242FD"/>
    <w:rsid w:val="25C01E7E"/>
    <w:rsid w:val="2BD34115"/>
    <w:rsid w:val="2FD15B01"/>
    <w:rsid w:val="331B1D66"/>
    <w:rsid w:val="34DF294B"/>
    <w:rsid w:val="38A677FE"/>
    <w:rsid w:val="3A825A8A"/>
    <w:rsid w:val="3C56470C"/>
    <w:rsid w:val="400D3523"/>
    <w:rsid w:val="4084235A"/>
    <w:rsid w:val="414E51B4"/>
    <w:rsid w:val="448623F7"/>
    <w:rsid w:val="46841EBD"/>
    <w:rsid w:val="49321B27"/>
    <w:rsid w:val="4AD978D9"/>
    <w:rsid w:val="4DB12905"/>
    <w:rsid w:val="4E5A6CAF"/>
    <w:rsid w:val="4FE21920"/>
    <w:rsid w:val="51B07591"/>
    <w:rsid w:val="51C74FB8"/>
    <w:rsid w:val="5C5E23D2"/>
    <w:rsid w:val="67600C28"/>
    <w:rsid w:val="6D640908"/>
    <w:rsid w:val="6DC8059D"/>
    <w:rsid w:val="6E524D0E"/>
    <w:rsid w:val="72083B25"/>
    <w:rsid w:val="73981CB2"/>
    <w:rsid w:val="764B251F"/>
    <w:rsid w:val="7A0B54C9"/>
    <w:rsid w:val="7AED4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1743</Words>
  <Characters>1843</Characters>
  <Lines>0</Lines>
  <Paragraphs>0</Paragraphs>
  <TotalTime>2</TotalTime>
  <ScaleCrop>false</ScaleCrop>
  <LinksUpToDate>false</LinksUpToDate>
  <CharactersWithSpaces>1938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2023-11-21T07:58:00Z</dcterms:created>
  <dc:creator>天上掉下个大元宝</dc:creator>
  <cp:lastModifiedBy>天上掉下个大元宝</cp:lastModifiedBy>
  <dcterms:modified xsi:type="dcterms:W3CDTF">2024-12-20T01:55:35Z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0493046D38474F638AEF1F58598DD91C_13</vt:lpwstr>
  </property>
</Properties>
</file>