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b/>
          <w:bCs/>
          <w:sz w:val="44"/>
          <w:szCs w:val="44"/>
        </w:rPr>
        <w:t>乌海市</w:t>
      </w:r>
      <w:r>
        <w:rPr>
          <w:rFonts w:hint="eastAsia"/>
          <w:b/>
          <w:bCs/>
          <w:sz w:val="44"/>
          <w:szCs w:val="44"/>
        </w:rPr>
        <w:t>生态</w:t>
      </w:r>
      <w:r>
        <w:rPr>
          <w:b/>
          <w:bCs/>
          <w:sz w:val="44"/>
          <w:szCs w:val="44"/>
        </w:rPr>
        <w:t>环境局关于202</w:t>
      </w:r>
      <w:r>
        <w:rPr>
          <w:rFonts w:hint="eastAsia"/>
          <w:b/>
          <w:bCs/>
          <w:sz w:val="44"/>
          <w:szCs w:val="44"/>
          <w:lang w:val="en-US" w:eastAsia="zh-CN"/>
        </w:rPr>
        <w:t>2</w:t>
      </w:r>
      <w:r>
        <w:rPr>
          <w:b/>
          <w:bCs/>
          <w:sz w:val="44"/>
          <w:szCs w:val="44"/>
        </w:rPr>
        <w:t>年</w:t>
      </w:r>
      <w:r>
        <w:rPr>
          <w:rFonts w:hint="default"/>
          <w:b/>
          <w:bCs/>
          <w:sz w:val="44"/>
          <w:szCs w:val="44"/>
          <w:lang w:val="en-US" w:eastAsia="zh-CN"/>
        </w:rPr>
        <w:t>6</w:t>
      </w:r>
      <w:r>
        <w:rPr>
          <w:b/>
          <w:bCs/>
          <w:sz w:val="44"/>
          <w:szCs w:val="44"/>
        </w:rPr>
        <w:t>月</w:t>
      </w:r>
      <w:r>
        <w:rPr>
          <w:rFonts w:hint="default"/>
          <w:b/>
          <w:bCs/>
          <w:sz w:val="44"/>
          <w:szCs w:val="44"/>
          <w:lang w:val="en-US" w:eastAsia="zh-CN"/>
        </w:rPr>
        <w:t>30</w:t>
      </w:r>
      <w:r>
        <w:rPr>
          <w:b/>
          <w:bCs/>
          <w:sz w:val="44"/>
          <w:szCs w:val="44"/>
        </w:rPr>
        <w:t>日拟作出的建设项目环境影响</w:t>
      </w:r>
    </w:p>
    <w:p>
      <w:pPr>
        <w:jc w:val="center"/>
        <w:rPr>
          <w:b/>
          <w:bCs/>
          <w:sz w:val="44"/>
          <w:szCs w:val="44"/>
        </w:rPr>
      </w:pPr>
      <w:r>
        <w:rPr>
          <w:b/>
          <w:bCs/>
          <w:sz w:val="44"/>
          <w:szCs w:val="44"/>
        </w:rPr>
        <w:t>评价文件审批意见的公示</w:t>
      </w:r>
    </w:p>
    <w:p>
      <w:pPr>
        <w:rPr>
          <w:b/>
          <w:bCs/>
        </w:rPr>
      </w:pPr>
    </w:p>
    <w:p>
      <w:pPr>
        <w:ind w:firstLine="560" w:firstLineChars="200"/>
        <w:rPr>
          <w:sz w:val="28"/>
          <w:szCs w:val="28"/>
        </w:rPr>
      </w:pPr>
      <w:r>
        <w:rPr>
          <w:rFonts w:hint="eastAsia"/>
          <w:sz w:val="28"/>
          <w:szCs w:val="28"/>
        </w:rPr>
        <w:t>根据建设项目环境影响评价审批程序的有关规定，经审查，20</w:t>
      </w:r>
      <w:r>
        <w:rPr>
          <w:sz w:val="28"/>
          <w:szCs w:val="28"/>
        </w:rPr>
        <w:t>2</w:t>
      </w:r>
      <w:r>
        <w:rPr>
          <w:rFonts w:hint="eastAsia"/>
          <w:sz w:val="28"/>
          <w:szCs w:val="28"/>
          <w:lang w:val="en-US" w:eastAsia="zh-CN"/>
        </w:rPr>
        <w:t>2</w:t>
      </w:r>
      <w:r>
        <w:rPr>
          <w:rFonts w:hint="eastAsia"/>
          <w:sz w:val="28"/>
          <w:szCs w:val="28"/>
        </w:rPr>
        <w:t>年</w:t>
      </w:r>
      <w:r>
        <w:rPr>
          <w:rFonts w:hint="default"/>
          <w:sz w:val="28"/>
          <w:szCs w:val="28"/>
          <w:lang w:val="en-US" w:eastAsia="zh-CN"/>
        </w:rPr>
        <w:t>6</w:t>
      </w:r>
      <w:r>
        <w:rPr>
          <w:rFonts w:hint="eastAsia"/>
          <w:sz w:val="28"/>
          <w:szCs w:val="28"/>
        </w:rPr>
        <w:t>月</w:t>
      </w:r>
      <w:r>
        <w:rPr>
          <w:rFonts w:hint="default"/>
          <w:sz w:val="28"/>
          <w:szCs w:val="28"/>
          <w:lang w:val="en-US" w:eastAsia="zh-CN"/>
        </w:rPr>
        <w:t>30</w:t>
      </w:r>
      <w:r>
        <w:rPr>
          <w:rFonts w:hint="eastAsia"/>
          <w:sz w:val="28"/>
          <w:szCs w:val="28"/>
        </w:rPr>
        <w:t>日我局拟对</w:t>
      </w:r>
      <w:r>
        <w:rPr>
          <w:rFonts w:hint="default"/>
          <w:sz w:val="28"/>
          <w:szCs w:val="28"/>
          <w:lang w:val="en-US" w:eastAsia="zh-CN"/>
        </w:rPr>
        <w:t>1</w:t>
      </w:r>
      <w:r>
        <w:rPr>
          <w:rFonts w:hint="eastAsia"/>
          <w:sz w:val="28"/>
          <w:szCs w:val="28"/>
        </w:rPr>
        <w:t>个项目环境影响评价文件做出审批意见。为保证此次审查工作的严肃性和公正性，现将拟做出审批意见的环境影响评价文件基本情况予以公示，公示期为2</w:t>
      </w:r>
      <w:r>
        <w:rPr>
          <w:rFonts w:hint="eastAsia"/>
          <w:sz w:val="28"/>
          <w:szCs w:val="28"/>
          <w:lang w:val="en-US" w:eastAsia="zh-CN"/>
        </w:rPr>
        <w:t>022</w:t>
      </w:r>
      <w:r>
        <w:rPr>
          <w:rFonts w:hint="eastAsia"/>
          <w:sz w:val="28"/>
          <w:szCs w:val="28"/>
        </w:rPr>
        <w:t>年</w:t>
      </w:r>
      <w:r>
        <w:rPr>
          <w:rFonts w:hint="default"/>
          <w:sz w:val="28"/>
          <w:szCs w:val="28"/>
          <w:lang w:val="en-US" w:eastAsia="zh-CN"/>
        </w:rPr>
        <w:t>6</w:t>
      </w:r>
      <w:r>
        <w:rPr>
          <w:rFonts w:hint="eastAsia"/>
          <w:sz w:val="28"/>
          <w:szCs w:val="28"/>
        </w:rPr>
        <w:t>月</w:t>
      </w:r>
      <w:r>
        <w:rPr>
          <w:rFonts w:hint="default"/>
          <w:sz w:val="28"/>
          <w:szCs w:val="28"/>
          <w:lang w:val="en-US" w:eastAsia="zh-CN"/>
        </w:rPr>
        <w:t>30</w:t>
      </w:r>
      <w:r>
        <w:rPr>
          <w:rFonts w:hint="eastAsia"/>
          <w:sz w:val="28"/>
          <w:szCs w:val="28"/>
        </w:rPr>
        <w:t>日－202</w:t>
      </w:r>
      <w:r>
        <w:rPr>
          <w:rFonts w:hint="eastAsia"/>
          <w:sz w:val="28"/>
          <w:szCs w:val="28"/>
          <w:lang w:val="en-US" w:eastAsia="zh-CN"/>
        </w:rPr>
        <w:t>2</w:t>
      </w:r>
      <w:r>
        <w:rPr>
          <w:rFonts w:hint="eastAsia"/>
          <w:sz w:val="28"/>
          <w:szCs w:val="28"/>
        </w:rPr>
        <w:t>年</w:t>
      </w:r>
      <w:r>
        <w:rPr>
          <w:rFonts w:hint="default"/>
          <w:sz w:val="28"/>
          <w:szCs w:val="28"/>
          <w:lang w:val="en-US" w:eastAsia="zh-CN"/>
        </w:rPr>
        <w:t>7</w:t>
      </w:r>
      <w:r>
        <w:rPr>
          <w:rFonts w:hint="eastAsia"/>
          <w:sz w:val="28"/>
          <w:szCs w:val="28"/>
        </w:rPr>
        <w:t>月</w:t>
      </w:r>
      <w:r>
        <w:rPr>
          <w:rFonts w:hint="eastAsia"/>
          <w:sz w:val="28"/>
          <w:szCs w:val="28"/>
          <w:lang w:val="en-US" w:eastAsia="zh-CN"/>
        </w:rPr>
        <w:t>2</w:t>
      </w:r>
      <w:r>
        <w:rPr>
          <w:rFonts w:hint="eastAsia"/>
          <w:sz w:val="28"/>
          <w:szCs w:val="28"/>
        </w:rPr>
        <w:t>日（5个工作日）。</w:t>
      </w:r>
    </w:p>
    <w:p>
      <w:pPr>
        <w:rPr>
          <w:sz w:val="28"/>
          <w:szCs w:val="28"/>
        </w:rPr>
      </w:pPr>
      <w:r>
        <w:rPr>
          <w:rFonts w:hint="eastAsia"/>
          <w:sz w:val="28"/>
          <w:szCs w:val="28"/>
        </w:rPr>
        <w:t>　　听证权利告知：依据《中华人民共和国行政许可法》，自公示起五个工作日内申请人、利害关系人可对以下拟作出的建设项目环境影响评价文件审批意见要求听证。</w:t>
      </w:r>
    </w:p>
    <w:p>
      <w:pPr>
        <w:rPr>
          <w:sz w:val="28"/>
          <w:szCs w:val="28"/>
        </w:rPr>
      </w:pPr>
    </w:p>
    <w:p>
      <w:pPr>
        <w:rPr>
          <w:rFonts w:hint="default" w:eastAsiaTheme="minorEastAsia"/>
          <w:sz w:val="28"/>
          <w:szCs w:val="28"/>
          <w:lang w:val="en-US" w:eastAsia="zh-CN"/>
        </w:rPr>
      </w:pPr>
      <w:r>
        <w:rPr>
          <w:rFonts w:hint="eastAsia"/>
          <w:sz w:val="28"/>
          <w:szCs w:val="28"/>
        </w:rPr>
        <w:t>　　联系电话：0473-</w:t>
      </w:r>
      <w:r>
        <w:rPr>
          <w:rFonts w:hint="eastAsia"/>
          <w:sz w:val="28"/>
          <w:szCs w:val="28"/>
          <w:lang w:val="en-US" w:eastAsia="zh-CN"/>
        </w:rPr>
        <w:t>3998361</w:t>
      </w:r>
      <w:r>
        <w:rPr>
          <w:rFonts w:hint="eastAsia"/>
          <w:sz w:val="28"/>
          <w:szCs w:val="28"/>
        </w:rPr>
        <w:t>　　传    真：0473-</w:t>
      </w:r>
      <w:r>
        <w:rPr>
          <w:rFonts w:hint="eastAsia"/>
          <w:sz w:val="28"/>
          <w:szCs w:val="28"/>
          <w:lang w:val="en-US" w:eastAsia="zh-CN"/>
        </w:rPr>
        <w:t>3998361</w:t>
      </w:r>
    </w:p>
    <w:p>
      <w:pPr>
        <w:rPr>
          <w:sz w:val="28"/>
          <w:szCs w:val="28"/>
        </w:rPr>
      </w:pPr>
      <w:r>
        <w:rPr>
          <w:rFonts w:hint="eastAsia"/>
          <w:sz w:val="28"/>
          <w:szCs w:val="28"/>
        </w:rPr>
        <w:t>　　通讯地址：乌海市</w:t>
      </w:r>
      <w:r>
        <w:rPr>
          <w:rFonts w:hint="eastAsia"/>
          <w:sz w:val="28"/>
          <w:szCs w:val="28"/>
          <w:lang w:eastAsia="zh-CN"/>
        </w:rPr>
        <w:t>市民服务中心二楼</w:t>
      </w:r>
      <w:r>
        <w:rPr>
          <w:rFonts w:hint="eastAsia"/>
          <w:sz w:val="28"/>
          <w:szCs w:val="28"/>
          <w:lang w:val="en-US" w:eastAsia="zh-CN"/>
        </w:rPr>
        <w:t xml:space="preserve">A17窗口     </w:t>
      </w:r>
      <w:r>
        <w:rPr>
          <w:rFonts w:hint="eastAsia"/>
          <w:sz w:val="28"/>
          <w:szCs w:val="28"/>
        </w:rPr>
        <w:t>邮    编：016000</w:t>
      </w:r>
    </w:p>
    <w:p>
      <w:pPr>
        <w:rPr>
          <w:b/>
          <w:bCs/>
        </w:rPr>
      </w:pPr>
    </w:p>
    <w:p>
      <w:pPr>
        <w:pStyle w:val="8"/>
        <w:rPr>
          <w:b/>
          <w:bCs/>
        </w:rPr>
      </w:pPr>
    </w:p>
    <w:p/>
    <w:p/>
    <w:p>
      <w:r>
        <w:rPr>
          <w:b/>
          <w:bCs/>
        </w:rPr>
        <w:t>  </w:t>
      </w:r>
      <w:r>
        <w:rPr>
          <w:b/>
          <w:bCs/>
          <w:sz w:val="28"/>
          <w:szCs w:val="28"/>
        </w:rPr>
        <w:t xml:space="preserve"> </w:t>
      </w:r>
      <w:r>
        <w:rPr>
          <w:rFonts w:hint="eastAsia"/>
          <w:b/>
          <w:bCs/>
          <w:sz w:val="28"/>
          <w:szCs w:val="28"/>
        </w:rPr>
        <w:t>拟批准环境影响评价文件的建设项目</w:t>
      </w:r>
    </w:p>
    <w:tbl>
      <w:tblPr>
        <w:tblStyle w:val="20"/>
        <w:tblpPr w:leftFromText="180" w:rightFromText="180" w:vertAnchor="text" w:horzAnchor="margin" w:tblpX="-256" w:tblpY="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279"/>
        <w:gridCol w:w="567"/>
        <w:gridCol w:w="485"/>
        <w:gridCol w:w="365"/>
        <w:gridCol w:w="284"/>
        <w:gridCol w:w="1701"/>
        <w:gridCol w:w="102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84" w:hRule="atLeast"/>
        </w:trPr>
        <w:tc>
          <w:tcPr>
            <w:tcW w:w="279"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eastAsia"/>
                <w:b w:val="0"/>
                <w:bCs w:val="0"/>
                <w:sz w:val="24"/>
                <w:szCs w:val="24"/>
              </w:rPr>
              <w:t>序号</w:t>
            </w:r>
          </w:p>
        </w:tc>
        <w:tc>
          <w:tcPr>
            <w:tcW w:w="567"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eastAsia"/>
                <w:b w:val="0"/>
                <w:bCs w:val="0"/>
                <w:sz w:val="24"/>
                <w:szCs w:val="24"/>
              </w:rPr>
              <w:t>项目名称</w:t>
            </w:r>
          </w:p>
        </w:tc>
        <w:tc>
          <w:tcPr>
            <w:tcW w:w="485"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eastAsia"/>
                <w:b w:val="0"/>
                <w:bCs w:val="0"/>
                <w:sz w:val="24"/>
                <w:szCs w:val="24"/>
              </w:rPr>
              <w:t>建设地点</w:t>
            </w:r>
          </w:p>
        </w:tc>
        <w:tc>
          <w:tcPr>
            <w:tcW w:w="365"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eastAsia"/>
                <w:b w:val="0"/>
                <w:bCs w:val="0"/>
                <w:sz w:val="24"/>
                <w:szCs w:val="24"/>
              </w:rPr>
              <w:t>建设单位</w:t>
            </w:r>
          </w:p>
        </w:tc>
        <w:tc>
          <w:tcPr>
            <w:tcW w:w="284"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eastAsia"/>
                <w:b w:val="0"/>
                <w:bCs w:val="0"/>
                <w:sz w:val="24"/>
                <w:szCs w:val="24"/>
              </w:rPr>
              <w:t>环境影响评价机构</w:t>
            </w:r>
          </w:p>
        </w:tc>
        <w:tc>
          <w:tcPr>
            <w:tcW w:w="1701"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eastAsia"/>
                <w:b w:val="0"/>
                <w:bCs w:val="0"/>
                <w:sz w:val="24"/>
                <w:szCs w:val="24"/>
              </w:rPr>
              <w:t>项目概况</w:t>
            </w:r>
          </w:p>
        </w:tc>
        <w:tc>
          <w:tcPr>
            <w:tcW w:w="10267"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eastAsia"/>
                <w:b w:val="0"/>
                <w:bCs w:val="0"/>
                <w:sz w:val="24"/>
                <w:szCs w:val="24"/>
              </w:rPr>
              <w:t>主要环境影响及预防或者减轻不良环境影响的对策和措施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0" w:hRule="atLeast"/>
        </w:trPr>
        <w:tc>
          <w:tcPr>
            <w:tcW w:w="279" w:type="dxa"/>
            <w:tcBorders>
              <w:top w:val="single" w:color="auto" w:sz="4" w:space="0"/>
              <w:left w:val="single" w:color="auto" w:sz="4" w:space="0"/>
              <w:bottom w:val="single" w:color="auto" w:sz="4" w:space="0"/>
              <w:right w:val="single" w:color="auto" w:sz="4" w:space="0"/>
            </w:tcBorders>
            <w:vAlign w:val="top"/>
          </w:tcPr>
          <w:p>
            <w:pPr>
              <w:jc w:val="center"/>
              <w:rPr>
                <w:b w:val="0"/>
                <w:bCs w:val="0"/>
                <w:sz w:val="24"/>
                <w:szCs w:val="24"/>
              </w:rPr>
            </w:pPr>
            <w:r>
              <w:rPr>
                <w:rFonts w:hint="eastAsia"/>
                <w:b w:val="0"/>
                <w:bCs w:val="0"/>
                <w:sz w:val="24"/>
                <w:szCs w:val="24"/>
              </w:rPr>
              <w:t>1</w:t>
            </w:r>
          </w:p>
        </w:tc>
        <w:tc>
          <w:tcPr>
            <w:tcW w:w="567" w:type="dxa"/>
            <w:tcBorders>
              <w:top w:val="single" w:color="auto" w:sz="4" w:space="0"/>
              <w:left w:val="single" w:color="auto" w:sz="4" w:space="0"/>
              <w:bottom w:val="single" w:color="auto" w:sz="4" w:space="0"/>
              <w:right w:val="single" w:color="auto" w:sz="4" w:space="0"/>
            </w:tcBorders>
            <w:vAlign w:val="top"/>
          </w:tcPr>
          <w:p>
            <w:pPr>
              <w:jc w:val="center"/>
              <w:rPr>
                <w:rFonts w:hint="eastAsia"/>
                <w:b w:val="0"/>
                <w:bCs w:val="0"/>
                <w:sz w:val="24"/>
                <w:szCs w:val="24"/>
              </w:rPr>
            </w:pPr>
            <w:r>
              <w:rPr>
                <w:rFonts w:hint="eastAsia"/>
                <w:b w:val="0"/>
                <w:bCs w:val="0"/>
                <w:sz w:val="24"/>
                <w:szCs w:val="24"/>
              </w:rPr>
              <w:t>国家能源集团煤焦化有限责任公司西来峰分公司</w:t>
            </w:r>
          </w:p>
          <w:p>
            <w:pPr>
              <w:jc w:val="center"/>
              <w:rPr>
                <w:b w:val="0"/>
                <w:bCs w:val="0"/>
                <w:sz w:val="24"/>
                <w:szCs w:val="24"/>
              </w:rPr>
            </w:pPr>
            <w:r>
              <w:rPr>
                <w:rFonts w:hint="eastAsia"/>
                <w:b w:val="0"/>
                <w:bCs w:val="0"/>
                <w:sz w:val="24"/>
                <w:szCs w:val="24"/>
              </w:rPr>
              <w:t>360万吨/年捣固焦项目</w:t>
            </w:r>
          </w:p>
          <w:p>
            <w:pPr>
              <w:jc w:val="center"/>
              <w:rPr>
                <w:b w:val="0"/>
                <w:bCs w:val="0"/>
                <w:sz w:val="24"/>
                <w:szCs w:val="24"/>
              </w:rPr>
            </w:pPr>
          </w:p>
        </w:tc>
        <w:tc>
          <w:tcPr>
            <w:tcW w:w="485" w:type="dxa"/>
            <w:tcBorders>
              <w:top w:val="single" w:color="auto" w:sz="4" w:space="0"/>
              <w:left w:val="single" w:color="auto" w:sz="4" w:space="0"/>
              <w:bottom w:val="single" w:color="auto" w:sz="4" w:space="0"/>
              <w:right w:val="single" w:color="auto" w:sz="4" w:space="0"/>
            </w:tcBorders>
            <w:vAlign w:val="top"/>
          </w:tcPr>
          <w:p>
            <w:pPr>
              <w:jc w:val="center"/>
              <w:rPr>
                <w:rFonts w:hint="eastAsia"/>
                <w:b w:val="0"/>
                <w:bCs w:val="0"/>
                <w:sz w:val="24"/>
                <w:szCs w:val="24"/>
              </w:rPr>
            </w:pPr>
            <w:r>
              <w:rPr>
                <w:rFonts w:hint="eastAsia"/>
                <w:b w:val="0"/>
                <w:bCs w:val="0"/>
                <w:sz w:val="24"/>
                <w:szCs w:val="24"/>
              </w:rPr>
              <w:t>海南区西来峰工业园区</w:t>
            </w:r>
          </w:p>
        </w:tc>
        <w:tc>
          <w:tcPr>
            <w:tcW w:w="365" w:type="dxa"/>
            <w:tcBorders>
              <w:top w:val="single" w:color="auto" w:sz="4" w:space="0"/>
              <w:left w:val="single" w:color="auto" w:sz="4" w:space="0"/>
              <w:bottom w:val="single" w:color="auto" w:sz="4" w:space="0"/>
              <w:right w:val="single" w:color="auto" w:sz="4" w:space="0"/>
            </w:tcBorders>
            <w:vAlign w:val="top"/>
          </w:tcPr>
          <w:p>
            <w:pPr>
              <w:jc w:val="center"/>
              <w:rPr>
                <w:b w:val="0"/>
                <w:bCs w:val="0"/>
                <w:sz w:val="24"/>
                <w:szCs w:val="24"/>
                <w:lang w:val="zh-CN"/>
              </w:rPr>
            </w:pPr>
            <w:r>
              <w:rPr>
                <w:rFonts w:hint="default"/>
                <w:b w:val="0"/>
                <w:bCs w:val="0"/>
                <w:sz w:val="24"/>
                <w:szCs w:val="24"/>
                <w:lang w:val="zh-CN"/>
              </w:rPr>
              <w:t>国家能源集团煤焦化有限责任公司</w:t>
            </w:r>
          </w:p>
        </w:tc>
        <w:tc>
          <w:tcPr>
            <w:tcW w:w="284" w:type="dxa"/>
            <w:tcBorders>
              <w:top w:val="single" w:color="auto" w:sz="4" w:space="0"/>
              <w:left w:val="single" w:color="auto" w:sz="4" w:space="0"/>
              <w:bottom w:val="single" w:color="auto" w:sz="4" w:space="0"/>
              <w:right w:val="single" w:color="auto" w:sz="4" w:space="0"/>
            </w:tcBorders>
            <w:vAlign w:val="top"/>
          </w:tcPr>
          <w:p>
            <w:pPr>
              <w:jc w:val="center"/>
              <w:rPr>
                <w:b w:val="0"/>
                <w:bCs w:val="0"/>
                <w:sz w:val="24"/>
                <w:szCs w:val="24"/>
              </w:rPr>
            </w:pPr>
            <w:r>
              <w:rPr>
                <w:rFonts w:hint="eastAsia" w:hAnsi="宋体"/>
                <w:color w:val="auto"/>
                <w:sz w:val="24"/>
                <w:szCs w:val="24"/>
              </w:rPr>
              <w:t>内蒙古生态环境科学研究院有限公司</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b w:val="0"/>
                <w:bCs w:val="0"/>
                <w:sz w:val="24"/>
                <w:szCs w:val="24"/>
                <w:lang w:eastAsia="zh-CN"/>
              </w:rPr>
            </w:pPr>
            <w:r>
              <w:rPr>
                <w:rFonts w:hint="eastAsia"/>
                <w:b w:val="0"/>
                <w:bCs w:val="0"/>
                <w:sz w:val="24"/>
                <w:szCs w:val="24"/>
                <w:lang w:eastAsia="zh-CN"/>
              </w:rPr>
              <w:t>项目概况</w:t>
            </w:r>
          </w:p>
          <w:p>
            <w:pPr>
              <w:jc w:val="center"/>
              <w:rPr>
                <w:rFonts w:hint="eastAsia"/>
                <w:b w:val="0"/>
                <w:bCs w:val="0"/>
                <w:sz w:val="24"/>
                <w:szCs w:val="24"/>
                <w:lang w:eastAsia="zh-CN"/>
              </w:rPr>
            </w:pPr>
            <w:r>
              <w:rPr>
                <w:rFonts w:hint="eastAsia"/>
                <w:b w:val="0"/>
                <w:bCs w:val="0"/>
                <w:sz w:val="24"/>
                <w:szCs w:val="24"/>
                <w:lang w:eastAsia="zh-CN"/>
              </w:rPr>
              <w:t>项目名称：国家能源集团煤焦化有限责任公司西来峰分公司360万吨/年捣固焦项目；</w:t>
            </w:r>
          </w:p>
          <w:p>
            <w:pPr>
              <w:jc w:val="center"/>
              <w:rPr>
                <w:rFonts w:hint="eastAsia"/>
                <w:b w:val="0"/>
                <w:bCs w:val="0"/>
                <w:sz w:val="24"/>
                <w:szCs w:val="24"/>
                <w:lang w:eastAsia="zh-CN"/>
              </w:rPr>
            </w:pPr>
            <w:r>
              <w:rPr>
                <w:rFonts w:hint="eastAsia"/>
                <w:b w:val="0"/>
                <w:bCs w:val="0"/>
                <w:sz w:val="24"/>
                <w:szCs w:val="24"/>
                <w:lang w:eastAsia="zh-CN"/>
              </w:rPr>
              <w:t>（2）建设单位：国家能源集团煤焦化有限责任公司；</w:t>
            </w:r>
          </w:p>
          <w:p>
            <w:pPr>
              <w:jc w:val="center"/>
              <w:rPr>
                <w:rFonts w:hint="eastAsia"/>
                <w:b w:val="0"/>
                <w:bCs w:val="0"/>
                <w:sz w:val="24"/>
                <w:szCs w:val="24"/>
                <w:lang w:eastAsia="zh-CN"/>
              </w:rPr>
            </w:pPr>
            <w:r>
              <w:rPr>
                <w:rFonts w:hint="eastAsia"/>
                <w:b w:val="0"/>
                <w:bCs w:val="0"/>
                <w:sz w:val="24"/>
                <w:szCs w:val="24"/>
                <w:lang w:eastAsia="zh-CN"/>
              </w:rPr>
              <w:t>（3）建设性质：技改；</w:t>
            </w:r>
          </w:p>
          <w:p>
            <w:pPr>
              <w:jc w:val="center"/>
              <w:rPr>
                <w:rFonts w:hint="eastAsia"/>
                <w:b w:val="0"/>
                <w:bCs w:val="0"/>
                <w:sz w:val="24"/>
                <w:szCs w:val="24"/>
                <w:lang w:eastAsia="zh-CN"/>
              </w:rPr>
            </w:pPr>
            <w:r>
              <w:rPr>
                <w:rFonts w:hint="eastAsia"/>
                <w:b w:val="0"/>
                <w:bCs w:val="0"/>
                <w:sz w:val="24"/>
                <w:szCs w:val="24"/>
                <w:lang w:eastAsia="zh-CN"/>
              </w:rPr>
              <w:t>（4）建设地点：乌海市海南区西来峰工业园区；</w:t>
            </w:r>
          </w:p>
          <w:p>
            <w:pPr>
              <w:jc w:val="center"/>
              <w:rPr>
                <w:rFonts w:hint="eastAsia"/>
                <w:b w:val="0"/>
                <w:bCs w:val="0"/>
                <w:sz w:val="24"/>
                <w:szCs w:val="24"/>
                <w:lang w:eastAsia="zh-CN"/>
              </w:rPr>
            </w:pPr>
            <w:r>
              <w:rPr>
                <w:rFonts w:hint="eastAsia"/>
                <w:b w:val="0"/>
                <w:bCs w:val="0"/>
                <w:sz w:val="24"/>
                <w:szCs w:val="24"/>
                <w:lang w:eastAsia="zh-CN"/>
              </w:rPr>
              <w:t>（5）建设内容：本项目规模为年产干全焦360万t，采用2×65+2×70孔6.78m单热式大型捣固焦炉，分两期建设，一期建设2×65孔JNDX3-6.78型单热式特大型捣固焦炉，年产干全焦160万t，二期建设2×70孔JNDX3-6.78型单热式特大型捣固焦炉，年产干全焦200万t。</w:t>
            </w:r>
          </w:p>
          <w:p>
            <w:pPr>
              <w:jc w:val="center"/>
              <w:rPr>
                <w:rFonts w:hint="eastAsia"/>
                <w:b w:val="0"/>
                <w:bCs w:val="0"/>
                <w:sz w:val="24"/>
                <w:szCs w:val="24"/>
                <w:lang w:eastAsia="zh-CN"/>
              </w:rPr>
            </w:pPr>
            <w:r>
              <w:rPr>
                <w:rFonts w:hint="eastAsia"/>
                <w:b w:val="0"/>
                <w:bCs w:val="0"/>
                <w:sz w:val="24"/>
                <w:szCs w:val="24"/>
                <w:lang w:eastAsia="zh-CN"/>
              </w:rPr>
              <w:t>（6）产能来源：一期产能来源于退出的厂区现有两座产能合计为100万吨的4.3米焦炉、天信公司60万吨产能；二期产能来源于厂区现有的4座5.5米焦炉，合计200万吨的产能。</w:t>
            </w:r>
          </w:p>
          <w:p>
            <w:pPr>
              <w:jc w:val="center"/>
              <w:rPr>
                <w:rFonts w:hint="eastAsia"/>
                <w:b w:val="0"/>
                <w:bCs w:val="0"/>
                <w:sz w:val="24"/>
                <w:szCs w:val="24"/>
                <w:lang w:eastAsia="zh-CN"/>
              </w:rPr>
            </w:pPr>
            <w:r>
              <w:rPr>
                <w:rFonts w:hint="eastAsia"/>
                <w:b w:val="0"/>
                <w:bCs w:val="0"/>
                <w:sz w:val="24"/>
                <w:szCs w:val="24"/>
                <w:lang w:eastAsia="zh-CN"/>
              </w:rPr>
              <w:t>（7）项目总投资：总投资586366.25万元，其中一期工程投资351819.75万元、二期工程投资234546.5万元；</w:t>
            </w:r>
          </w:p>
          <w:p>
            <w:pPr>
              <w:jc w:val="center"/>
              <w:rPr>
                <w:rFonts w:hint="eastAsia"/>
                <w:b w:val="0"/>
                <w:bCs w:val="0"/>
                <w:sz w:val="24"/>
                <w:szCs w:val="24"/>
                <w:lang w:eastAsia="zh-CN"/>
              </w:rPr>
            </w:pPr>
            <w:r>
              <w:rPr>
                <w:rFonts w:hint="eastAsia"/>
                <w:b w:val="0"/>
                <w:bCs w:val="0"/>
                <w:sz w:val="24"/>
                <w:szCs w:val="24"/>
                <w:lang w:eastAsia="zh-CN"/>
              </w:rPr>
              <w:t>（8）占地面积：一期工程占地面积712080.76m2，二期工程占地面积65957.46m2，合计778038.22m2；</w:t>
            </w:r>
          </w:p>
          <w:p>
            <w:pPr>
              <w:jc w:val="center"/>
              <w:rPr>
                <w:rFonts w:hint="eastAsia"/>
                <w:b w:val="0"/>
                <w:bCs w:val="0"/>
                <w:sz w:val="24"/>
                <w:szCs w:val="24"/>
                <w:lang w:eastAsia="zh-CN"/>
              </w:rPr>
            </w:pPr>
            <w:r>
              <w:rPr>
                <w:rFonts w:hint="eastAsia"/>
                <w:b w:val="0"/>
                <w:bCs w:val="0"/>
                <w:sz w:val="24"/>
                <w:szCs w:val="24"/>
                <w:lang w:eastAsia="zh-CN"/>
              </w:rPr>
              <w:t>（9）工作制度：捣固焦装置年生产时间为365天，每天生产24h，操作班次为四班三运转，年生产小时数为8760h，其中干熄焦及发电装置年生产时间为340天，每天生产24小时，操作班次为四班三运转，年生产小时数为8160h。</w:t>
            </w:r>
          </w:p>
          <w:p>
            <w:pPr>
              <w:jc w:val="center"/>
              <w:rPr>
                <w:rFonts w:hint="eastAsia"/>
                <w:b w:val="0"/>
                <w:bCs w:val="0"/>
                <w:sz w:val="24"/>
                <w:szCs w:val="24"/>
                <w:lang w:eastAsia="zh-CN"/>
              </w:rPr>
            </w:pPr>
            <w:r>
              <w:rPr>
                <w:rFonts w:hint="eastAsia"/>
                <w:b w:val="0"/>
                <w:bCs w:val="0"/>
                <w:sz w:val="24"/>
                <w:szCs w:val="24"/>
                <w:lang w:eastAsia="zh-CN"/>
              </w:rPr>
              <w:t>（10）劳动定员：本项目劳动定员合计804人，其中一期工程545人，二期工程259人。</w:t>
            </w:r>
          </w:p>
          <w:p>
            <w:pPr>
              <w:jc w:val="center"/>
              <w:rPr>
                <w:rFonts w:hint="eastAsia"/>
                <w:b w:val="0"/>
                <w:bCs w:val="0"/>
                <w:sz w:val="24"/>
                <w:szCs w:val="24"/>
                <w:lang w:eastAsia="zh-CN"/>
              </w:rPr>
            </w:pPr>
          </w:p>
        </w:tc>
        <w:tc>
          <w:tcPr>
            <w:tcW w:w="10267"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auto"/>
              <w:ind w:left="0" w:leftChars="0" w:firstLine="482" w:firstLineChars="200"/>
              <w:rPr>
                <w:b/>
                <w:bCs/>
                <w:color w:val="auto"/>
                <w:sz w:val="24"/>
                <w:szCs w:val="24"/>
              </w:rPr>
            </w:pPr>
            <w:r>
              <w:rPr>
                <w:rFonts w:hint="eastAsia"/>
                <w:b/>
                <w:bCs/>
                <w:color w:val="auto"/>
                <w:sz w:val="24"/>
                <w:szCs w:val="24"/>
              </w:rPr>
              <w:t>1.废气</w:t>
            </w:r>
          </w:p>
          <w:p>
            <w:pPr>
              <w:widowControl/>
              <w:adjustRightInd w:val="0"/>
              <w:snapToGrid w:val="0"/>
              <w:spacing w:line="360" w:lineRule="auto"/>
              <w:ind w:firstLine="480" w:firstLineChars="200"/>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本</w:t>
            </w:r>
            <w:r>
              <w:rPr>
                <w:rFonts w:ascii="Times New Roman" w:hAnsi="Times New Roman" w:eastAsia="宋体" w:cs="Times New Roman"/>
                <w:color w:val="auto"/>
                <w:sz w:val="24"/>
              </w:rPr>
              <w:t>项目大气污染物防治措施及达标分析如下：</w:t>
            </w:r>
          </w:p>
          <w:p>
            <w:pPr>
              <w:widowControl/>
              <w:adjustRightInd w:val="0"/>
              <w:snapToGrid w:val="0"/>
              <w:spacing w:line="360" w:lineRule="auto"/>
              <w:ind w:firstLine="480" w:firstLineChars="200"/>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eastAsia="zh-CN"/>
              </w:rPr>
              <w:t>）</w:t>
            </w:r>
            <w:r>
              <w:rPr>
                <w:rFonts w:ascii="Times New Roman" w:hAnsi="Times New Roman" w:eastAsia="宋体" w:cs="Times New Roman"/>
                <w:color w:val="auto"/>
                <w:sz w:val="24"/>
              </w:rPr>
              <w:t>配合煤预粉碎含尘废气</w:t>
            </w:r>
          </w:p>
          <w:p>
            <w:pPr>
              <w:adjustRightInd w:val="0"/>
              <w:snapToGrid w:val="0"/>
              <w:spacing w:line="360" w:lineRule="auto"/>
              <w:ind w:firstLine="480"/>
              <w:rPr>
                <w:rFonts w:ascii="Times New Roman" w:hAnsi="Times New Roman" w:cs="Times New Roman"/>
                <w:color w:val="auto"/>
                <w:sz w:val="24"/>
              </w:rPr>
            </w:pPr>
            <w:r>
              <w:rPr>
                <w:rFonts w:ascii="Times New Roman" w:hAnsi="Times New Roman" w:cs="Times New Roman"/>
                <w:color w:val="auto"/>
                <w:sz w:val="24"/>
              </w:rPr>
              <w:t>本项目备煤系统设置全封闭预粉碎机室1座用于配合煤中硬质煤及冬季冻块煤的预粉碎，设置1台脉冲布袋除尘器对预粉碎含尘废气中的粉尘进行除尘净化，除尘效率为99.5%，除尘净化后预粉碎含尘废气中污染物颗粒物的排放浓度为12.78mg/m</w:t>
            </w:r>
            <w:r>
              <w:rPr>
                <w:rFonts w:ascii="Times New Roman" w:hAnsi="Times New Roman" w:cs="Times New Roman"/>
                <w:color w:val="auto"/>
                <w:sz w:val="24"/>
                <w:vertAlign w:val="superscript"/>
              </w:rPr>
              <w:t>3</w:t>
            </w:r>
            <w:r>
              <w:rPr>
                <w:rFonts w:ascii="Times New Roman" w:hAnsi="Times New Roman" w:cs="Times New Roman"/>
                <w:color w:val="auto"/>
                <w:sz w:val="24"/>
              </w:rPr>
              <w:t>，满足《炼焦化学工业污染物排放标准》</w:t>
            </w:r>
            <w:r>
              <w:rPr>
                <w:rFonts w:hint="eastAsia" w:ascii="Times New Roman" w:hAnsi="Times New Roman" w:cs="Times New Roman"/>
                <w:color w:val="auto"/>
                <w:sz w:val="24"/>
              </w:rPr>
              <w:t>（</w:t>
            </w:r>
            <w:r>
              <w:rPr>
                <w:rFonts w:ascii="Times New Roman" w:hAnsi="Times New Roman" w:cs="Times New Roman"/>
                <w:color w:val="auto"/>
                <w:sz w:val="24"/>
              </w:rPr>
              <w:t>GB16171-2012</w:t>
            </w:r>
            <w:r>
              <w:rPr>
                <w:rFonts w:hint="eastAsia" w:ascii="Times New Roman" w:hAnsi="Times New Roman" w:cs="Times New Roman"/>
                <w:color w:val="auto"/>
                <w:sz w:val="24"/>
              </w:rPr>
              <w:t>）</w:t>
            </w:r>
            <w:r>
              <w:rPr>
                <w:rFonts w:ascii="Times New Roman" w:hAnsi="Times New Roman" w:cs="Times New Roman"/>
                <w:color w:val="auto"/>
                <w:sz w:val="24"/>
              </w:rPr>
              <w:t>表6大气污染物特别排放限值</w:t>
            </w:r>
            <w:r>
              <w:rPr>
                <w:rFonts w:hint="eastAsia" w:ascii="Times New Roman" w:hAnsi="Times New Roman" w:cs="Times New Roman"/>
                <w:color w:val="auto"/>
                <w:sz w:val="24"/>
              </w:rPr>
              <w:t>（</w:t>
            </w:r>
            <w:r>
              <w:rPr>
                <w:rFonts w:ascii="Times New Roman" w:hAnsi="Times New Roman" w:cs="Times New Roman"/>
                <w:color w:val="auto"/>
                <w:sz w:val="24"/>
              </w:rPr>
              <w:t>颗粒物</w:t>
            </w:r>
            <w:r>
              <w:rPr>
                <w:rFonts w:hint="eastAsia" w:ascii="Times New Roman" w:hAnsi="Times New Roman" w:cs="Times New Roman"/>
                <w:color w:val="auto"/>
                <w:sz w:val="24"/>
              </w:rPr>
              <w:t>：</w:t>
            </w:r>
            <w:r>
              <w:rPr>
                <w:rFonts w:ascii="Times New Roman" w:hAnsi="Times New Roman" w:cs="Times New Roman"/>
                <w:color w:val="auto"/>
                <w:sz w:val="24"/>
              </w:rPr>
              <w:t>15mg/m</w:t>
            </w:r>
            <w:r>
              <w:rPr>
                <w:rFonts w:ascii="Times New Roman" w:hAnsi="Times New Roman" w:cs="Times New Roman"/>
                <w:color w:val="auto"/>
                <w:sz w:val="24"/>
                <w:vertAlign w:val="superscript"/>
              </w:rPr>
              <w:t>3</w:t>
            </w:r>
            <w:r>
              <w:rPr>
                <w:rFonts w:hint="eastAsia" w:ascii="Times New Roman" w:hAnsi="Times New Roman" w:cs="Times New Roman"/>
                <w:color w:val="auto"/>
                <w:sz w:val="24"/>
              </w:rPr>
              <w:t>）</w:t>
            </w:r>
            <w:r>
              <w:rPr>
                <w:rFonts w:ascii="Times New Roman" w:hAnsi="Times New Roman" w:cs="Times New Roman"/>
                <w:color w:val="auto"/>
                <w:sz w:val="24"/>
              </w:rPr>
              <w:t>要求，</w:t>
            </w:r>
            <w:r>
              <w:rPr>
                <w:rFonts w:hint="eastAsia" w:ascii="Times New Roman" w:hAnsi="Times New Roman" w:cs="Times New Roman"/>
                <w:color w:val="auto"/>
                <w:sz w:val="24"/>
              </w:rPr>
              <w:t>废气经处理后通过</w:t>
            </w:r>
            <w:r>
              <w:rPr>
                <w:rFonts w:ascii="Times New Roman" w:hAnsi="Times New Roman" w:cs="Times New Roman"/>
                <w:color w:val="auto"/>
                <w:sz w:val="24"/>
              </w:rPr>
              <w:t>1根15m高排气筒</w:t>
            </w:r>
            <w:r>
              <w:rPr>
                <w:rFonts w:hint="eastAsia" w:ascii="Times New Roman" w:hAnsi="Times New Roman" w:cs="Times New Roman"/>
                <w:color w:val="auto"/>
                <w:sz w:val="24"/>
              </w:rPr>
              <w:t>（D</w:t>
            </w:r>
            <w:r>
              <w:rPr>
                <w:rFonts w:ascii="Times New Roman" w:hAnsi="Times New Roman" w:cs="Times New Roman"/>
                <w:color w:val="auto"/>
                <w:sz w:val="24"/>
              </w:rPr>
              <w:t>A001</w:t>
            </w:r>
            <w:r>
              <w:rPr>
                <w:rFonts w:hint="eastAsia" w:ascii="Times New Roman" w:hAnsi="Times New Roman" w:cs="Times New Roman"/>
                <w:color w:val="auto"/>
                <w:sz w:val="24"/>
              </w:rPr>
              <w:t>）</w:t>
            </w:r>
            <w:r>
              <w:rPr>
                <w:rFonts w:ascii="Times New Roman" w:hAnsi="Times New Roman" w:cs="Times New Roman"/>
                <w:color w:val="auto"/>
                <w:sz w:val="24"/>
              </w:rPr>
              <w:t>排放。</w:t>
            </w:r>
          </w:p>
          <w:p>
            <w:pPr>
              <w:adjustRightInd w:val="0"/>
              <w:snapToGrid w:val="0"/>
              <w:spacing w:line="360" w:lineRule="auto"/>
              <w:ind w:firstLine="420"/>
              <w:rPr>
                <w:rFonts w:ascii="Times New Roman" w:hAnsi="Times New Roman" w:cs="Times New Roman"/>
                <w:b w:val="0"/>
                <w:bCs w:val="0"/>
                <w:color w:val="auto"/>
                <w:sz w:val="24"/>
              </w:rPr>
            </w:pPr>
            <w:r>
              <w:rPr>
                <w:rFonts w:hint="eastAsia" w:cs="Times New Roman"/>
                <w:b w:val="0"/>
                <w:bCs w:val="0"/>
                <w:color w:val="auto"/>
                <w:sz w:val="24"/>
                <w:lang w:eastAsia="zh-CN"/>
              </w:rPr>
              <w:t>（</w:t>
            </w:r>
            <w:r>
              <w:rPr>
                <w:rFonts w:hint="eastAsia" w:cs="Times New Roman"/>
                <w:b w:val="0"/>
                <w:bCs w:val="0"/>
                <w:color w:val="auto"/>
                <w:sz w:val="24"/>
                <w:lang w:val="en-US" w:eastAsia="zh-CN"/>
              </w:rPr>
              <w:t>2</w:t>
            </w:r>
            <w:r>
              <w:rPr>
                <w:rFonts w:hint="eastAsia" w:cs="Times New Roman"/>
                <w:b w:val="0"/>
                <w:bCs w:val="0"/>
                <w:color w:val="auto"/>
                <w:sz w:val="24"/>
                <w:lang w:eastAsia="zh-CN"/>
              </w:rPr>
              <w:t>）</w:t>
            </w:r>
            <w:r>
              <w:rPr>
                <w:rFonts w:ascii="Times New Roman" w:hAnsi="Times New Roman" w:cs="Times New Roman"/>
                <w:b w:val="0"/>
                <w:bCs w:val="0"/>
                <w:color w:val="auto"/>
                <w:sz w:val="24"/>
              </w:rPr>
              <w:t>配合煤粉碎含尘废气</w:t>
            </w:r>
          </w:p>
          <w:p>
            <w:pPr>
              <w:adjustRightInd w:val="0"/>
              <w:snapToGrid w:val="0"/>
              <w:spacing w:line="360" w:lineRule="auto"/>
              <w:ind w:firstLine="480"/>
              <w:rPr>
                <w:rFonts w:ascii="Times New Roman" w:hAnsi="Times New Roman" w:cs="Times New Roman"/>
                <w:color w:val="auto"/>
                <w:sz w:val="24"/>
              </w:rPr>
            </w:pPr>
            <w:r>
              <w:rPr>
                <w:rFonts w:ascii="Times New Roman" w:hAnsi="Times New Roman" w:cs="Times New Roman"/>
                <w:color w:val="auto"/>
                <w:sz w:val="24"/>
              </w:rPr>
              <w:t>本项目备煤系统设置全封闭配合煤粉碎机室1座用于配合煤的粉碎，设置1台脉冲布袋除尘器对粉碎含尘废气中的粉尘进行除尘净化，除尘效率为99.5%，除尘净化后配合煤粉碎含尘废气中污染物颗粒物的排放浓度为13.79mg/m</w:t>
            </w:r>
            <w:r>
              <w:rPr>
                <w:rFonts w:ascii="Times New Roman" w:hAnsi="Times New Roman" w:cs="Times New Roman"/>
                <w:color w:val="auto"/>
                <w:sz w:val="24"/>
                <w:vertAlign w:val="superscript"/>
              </w:rPr>
              <w:t>3</w:t>
            </w:r>
            <w:r>
              <w:rPr>
                <w:rFonts w:ascii="Times New Roman" w:hAnsi="Times New Roman" w:cs="Times New Roman"/>
                <w:color w:val="auto"/>
                <w:sz w:val="24"/>
              </w:rPr>
              <w:t>，满足《炼焦化学工业污染物排放标准》(GB16171-2012)表6大气污染物特别排放限值</w:t>
            </w:r>
            <w:r>
              <w:rPr>
                <w:rFonts w:hint="eastAsia" w:ascii="Times New Roman" w:hAnsi="Times New Roman" w:cs="Times New Roman"/>
                <w:color w:val="auto"/>
                <w:sz w:val="24"/>
              </w:rPr>
              <w:t>（</w:t>
            </w:r>
            <w:r>
              <w:rPr>
                <w:rFonts w:ascii="Times New Roman" w:hAnsi="Times New Roman" w:cs="Times New Roman"/>
                <w:color w:val="auto"/>
                <w:sz w:val="24"/>
              </w:rPr>
              <w:t>颗粒物</w:t>
            </w:r>
            <w:r>
              <w:rPr>
                <w:rFonts w:hint="eastAsia" w:ascii="Times New Roman" w:hAnsi="Times New Roman" w:cs="Times New Roman"/>
                <w:color w:val="auto"/>
                <w:sz w:val="24"/>
              </w:rPr>
              <w:t>：</w:t>
            </w:r>
            <w:r>
              <w:rPr>
                <w:rFonts w:ascii="Times New Roman" w:hAnsi="Times New Roman" w:cs="Times New Roman"/>
                <w:color w:val="auto"/>
                <w:sz w:val="24"/>
              </w:rPr>
              <w:t>15mg/m</w:t>
            </w:r>
            <w:r>
              <w:rPr>
                <w:rFonts w:ascii="Times New Roman" w:hAnsi="Times New Roman" w:cs="Times New Roman"/>
                <w:color w:val="auto"/>
                <w:sz w:val="24"/>
                <w:vertAlign w:val="superscript"/>
              </w:rPr>
              <w:t>3</w:t>
            </w:r>
            <w:r>
              <w:rPr>
                <w:rFonts w:hint="eastAsia" w:ascii="Times New Roman" w:hAnsi="Times New Roman" w:cs="Times New Roman"/>
                <w:color w:val="auto"/>
                <w:sz w:val="24"/>
              </w:rPr>
              <w:t>）</w:t>
            </w:r>
            <w:r>
              <w:rPr>
                <w:rFonts w:ascii="Times New Roman" w:hAnsi="Times New Roman" w:cs="Times New Roman"/>
                <w:color w:val="auto"/>
                <w:sz w:val="24"/>
              </w:rPr>
              <w:t>要求，</w:t>
            </w:r>
            <w:r>
              <w:rPr>
                <w:rFonts w:hint="eastAsia" w:ascii="Times New Roman" w:hAnsi="Times New Roman" w:cs="Times New Roman"/>
                <w:color w:val="auto"/>
                <w:sz w:val="24"/>
              </w:rPr>
              <w:t>废气经处理后通过</w:t>
            </w:r>
            <w:r>
              <w:rPr>
                <w:rFonts w:ascii="Times New Roman" w:hAnsi="Times New Roman" w:cs="Times New Roman"/>
                <w:color w:val="auto"/>
                <w:sz w:val="24"/>
              </w:rPr>
              <w:t>1根27m高排气筒</w:t>
            </w:r>
            <w:r>
              <w:rPr>
                <w:rFonts w:hint="eastAsia" w:ascii="Times New Roman" w:hAnsi="Times New Roman" w:cs="Times New Roman"/>
                <w:color w:val="auto"/>
                <w:sz w:val="24"/>
              </w:rPr>
              <w:t>（D</w:t>
            </w:r>
            <w:r>
              <w:rPr>
                <w:rFonts w:ascii="Times New Roman" w:hAnsi="Times New Roman" w:cs="Times New Roman"/>
                <w:color w:val="auto"/>
                <w:sz w:val="24"/>
              </w:rPr>
              <w:t>A002</w:t>
            </w:r>
            <w:r>
              <w:rPr>
                <w:rFonts w:hint="eastAsia" w:ascii="Times New Roman" w:hAnsi="Times New Roman" w:cs="Times New Roman"/>
                <w:color w:val="auto"/>
                <w:sz w:val="24"/>
              </w:rPr>
              <w:t>）</w:t>
            </w:r>
            <w:r>
              <w:rPr>
                <w:rFonts w:ascii="Times New Roman" w:hAnsi="Times New Roman" w:cs="Times New Roman"/>
                <w:color w:val="auto"/>
                <w:sz w:val="24"/>
              </w:rPr>
              <w:t>排放。</w:t>
            </w:r>
          </w:p>
          <w:p>
            <w:pPr>
              <w:adjustRightInd w:val="0"/>
              <w:snapToGrid w:val="0"/>
              <w:spacing w:line="360" w:lineRule="auto"/>
              <w:ind w:firstLine="480"/>
              <w:rPr>
                <w:rFonts w:ascii="Times New Roman" w:hAnsi="Times New Roman" w:cs="Times New Roman"/>
                <w:b w:val="0"/>
                <w:bCs w:val="0"/>
                <w:color w:val="auto"/>
                <w:sz w:val="24"/>
              </w:rPr>
            </w:pPr>
            <w:r>
              <w:rPr>
                <w:rFonts w:hint="eastAsia" w:cs="Times New Roman"/>
                <w:b w:val="0"/>
                <w:bCs w:val="0"/>
                <w:color w:val="auto"/>
                <w:sz w:val="24"/>
                <w:lang w:eastAsia="zh-CN"/>
              </w:rPr>
              <w:t>（</w:t>
            </w:r>
            <w:r>
              <w:rPr>
                <w:rFonts w:hint="eastAsia" w:cs="Times New Roman"/>
                <w:b w:val="0"/>
                <w:bCs w:val="0"/>
                <w:color w:val="auto"/>
                <w:sz w:val="24"/>
                <w:lang w:val="en-US" w:eastAsia="zh-CN"/>
              </w:rPr>
              <w:t>3</w:t>
            </w:r>
            <w:r>
              <w:rPr>
                <w:rFonts w:hint="eastAsia" w:cs="Times New Roman"/>
                <w:b w:val="0"/>
                <w:bCs w:val="0"/>
                <w:color w:val="auto"/>
                <w:sz w:val="24"/>
                <w:lang w:eastAsia="zh-CN"/>
              </w:rPr>
              <w:t>）</w:t>
            </w:r>
            <w:r>
              <w:rPr>
                <w:rFonts w:ascii="Times New Roman" w:hAnsi="Times New Roman" w:cs="Times New Roman"/>
                <w:b w:val="0"/>
                <w:bCs w:val="0"/>
                <w:color w:val="auto"/>
                <w:sz w:val="24"/>
              </w:rPr>
              <w:t>焦炉烟气</w:t>
            </w:r>
          </w:p>
          <w:p>
            <w:pPr>
              <w:adjustRightInd w:val="0"/>
              <w:snapToGrid w:val="0"/>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本项目焦炉加热用热源采用净化焦炉煤气，</w:t>
            </w:r>
            <w:r>
              <w:rPr>
                <w:rFonts w:hint="eastAsia" w:ascii="Times New Roman" w:hAnsi="Times New Roman" w:cs="Times New Roman"/>
                <w:color w:val="auto"/>
                <w:sz w:val="24"/>
              </w:rPr>
              <w:t>将</w:t>
            </w:r>
            <w:r>
              <w:rPr>
                <w:rFonts w:ascii="Times New Roman" w:hAnsi="Times New Roman"/>
                <w:color w:val="auto"/>
                <w:sz w:val="24"/>
              </w:rPr>
              <w:t>净化后的干熄焦高硫烟气和制酸尾气并入焦炉烟气净化系统，净化工艺采用“干法脱硫+脉冲布袋除尘+低温SCR选择性催化还原脱硝”</w:t>
            </w:r>
            <w:r>
              <w:rPr>
                <w:rFonts w:hint="eastAsia" w:ascii="Times New Roman" w:hAnsi="Times New Roman"/>
                <w:color w:val="auto"/>
                <w:sz w:val="24"/>
              </w:rPr>
              <w:t>，</w:t>
            </w:r>
            <w:r>
              <w:rPr>
                <w:rFonts w:ascii="Times New Roman" w:hAnsi="Times New Roman" w:cs="Times New Roman"/>
                <w:color w:val="auto"/>
                <w:sz w:val="24"/>
              </w:rPr>
              <w:t>焦炉烟气经脱硫、除尘、脱硝净化后各污染物的排放</w:t>
            </w:r>
            <w:r>
              <w:rPr>
                <w:rFonts w:hint="eastAsia" w:ascii="Times New Roman" w:hAnsi="Times New Roman" w:cs="Times New Roman"/>
                <w:color w:val="auto"/>
                <w:sz w:val="24"/>
              </w:rPr>
              <w:t>情况一期工程</w:t>
            </w:r>
            <w:r>
              <w:rPr>
                <w:rFonts w:ascii="Times New Roman" w:hAnsi="Times New Roman" w:cs="Times New Roman"/>
                <w:color w:val="auto"/>
                <w:sz w:val="24"/>
              </w:rPr>
              <w:t>各污染物的</w:t>
            </w:r>
            <w:r>
              <w:rPr>
                <w:rFonts w:hint="eastAsia" w:ascii="Times New Roman" w:hAnsi="Times New Roman" w:cs="Times New Roman"/>
                <w:color w:val="auto"/>
                <w:sz w:val="24"/>
              </w:rPr>
              <w:t>排放</w:t>
            </w:r>
            <w:r>
              <w:rPr>
                <w:rFonts w:ascii="Times New Roman" w:hAnsi="Times New Roman" w:cs="Times New Roman"/>
                <w:color w:val="auto"/>
                <w:sz w:val="24"/>
              </w:rPr>
              <w:t>量为SO</w:t>
            </w:r>
            <w:r>
              <w:rPr>
                <w:rFonts w:ascii="Times New Roman" w:hAnsi="Times New Roman" w:cs="Times New Roman"/>
                <w:color w:val="auto"/>
                <w:sz w:val="24"/>
                <w:vertAlign w:val="subscript"/>
              </w:rPr>
              <w:t>2</w:t>
            </w:r>
            <w:r>
              <w:rPr>
                <w:rFonts w:hint="eastAsia" w:ascii="Times New Roman" w:hAnsi="Times New Roman" w:cs="Times New Roman"/>
                <w:color w:val="auto"/>
                <w:sz w:val="24"/>
              </w:rPr>
              <w:t>：</w:t>
            </w:r>
            <w:r>
              <w:rPr>
                <w:rFonts w:ascii="Times New Roman" w:hAnsi="Times New Roman" w:cs="Times New Roman"/>
                <w:color w:val="auto"/>
                <w:sz w:val="24"/>
              </w:rPr>
              <w:t>2.1kg/h</w:t>
            </w:r>
            <w:r>
              <w:rPr>
                <w:rFonts w:hint="eastAsia" w:ascii="Times New Roman" w:hAnsi="Times New Roman" w:cs="Times New Roman"/>
                <w:color w:val="auto"/>
                <w:sz w:val="24"/>
              </w:rPr>
              <w:t>、</w:t>
            </w:r>
            <w:r>
              <w:rPr>
                <w:rFonts w:ascii="Times New Roman" w:hAnsi="Times New Roman"/>
                <w:color w:val="auto"/>
                <w:sz w:val="24"/>
              </w:rPr>
              <w:t>7.28mg/m</w:t>
            </w:r>
            <w:r>
              <w:rPr>
                <w:rFonts w:ascii="Times New Roman" w:hAnsi="Times New Roman"/>
                <w:color w:val="auto"/>
                <w:sz w:val="24"/>
                <w:vertAlign w:val="superscript"/>
              </w:rPr>
              <w:t>3</w:t>
            </w:r>
            <w:r>
              <w:rPr>
                <w:rFonts w:hint="eastAsia" w:ascii="Times New Roman" w:hAnsi="Times New Roman" w:cs="Times New Roman"/>
                <w:color w:val="auto"/>
                <w:sz w:val="24"/>
              </w:rPr>
              <w:t>，</w:t>
            </w:r>
            <w:r>
              <w:rPr>
                <w:rFonts w:ascii="Times New Roman" w:hAnsi="Times New Roman" w:cs="Times New Roman"/>
                <w:color w:val="auto"/>
                <w:sz w:val="24"/>
              </w:rPr>
              <w:t>NO</w:t>
            </w:r>
            <w:r>
              <w:rPr>
                <w:rFonts w:ascii="Times New Roman" w:hAnsi="Times New Roman" w:cs="Times New Roman"/>
                <w:color w:val="auto"/>
                <w:sz w:val="24"/>
                <w:vertAlign w:val="subscript"/>
              </w:rPr>
              <w:t>x</w:t>
            </w:r>
            <w:r>
              <w:rPr>
                <w:rFonts w:hint="eastAsia" w:ascii="Times New Roman" w:hAnsi="Times New Roman" w:cs="Times New Roman"/>
                <w:color w:val="auto"/>
                <w:sz w:val="24"/>
              </w:rPr>
              <w:t>：</w:t>
            </w:r>
            <w:r>
              <w:rPr>
                <w:rFonts w:ascii="Times New Roman" w:hAnsi="Times New Roman" w:cs="Times New Roman"/>
                <w:color w:val="auto"/>
                <w:sz w:val="24"/>
              </w:rPr>
              <w:t>12.168kg/h</w:t>
            </w:r>
            <w:r>
              <w:rPr>
                <w:rFonts w:hint="eastAsia" w:ascii="Times New Roman" w:hAnsi="Times New Roman" w:cs="Times New Roman"/>
                <w:color w:val="auto"/>
                <w:sz w:val="24"/>
              </w:rPr>
              <w:t>、4</w:t>
            </w:r>
            <w:r>
              <w:rPr>
                <w:rFonts w:ascii="Times New Roman" w:hAnsi="Times New Roman" w:cs="Times New Roman"/>
                <w:color w:val="auto"/>
                <w:sz w:val="24"/>
              </w:rPr>
              <w:t>2.1</w:t>
            </w:r>
            <w:r>
              <w:rPr>
                <w:rFonts w:ascii="Times New Roman" w:hAnsi="Times New Roman"/>
                <w:color w:val="auto"/>
                <w:sz w:val="24"/>
              </w:rPr>
              <w:t>mg/m</w:t>
            </w:r>
            <w:r>
              <w:rPr>
                <w:rFonts w:ascii="Times New Roman" w:hAnsi="Times New Roman"/>
                <w:color w:val="auto"/>
                <w:sz w:val="24"/>
                <w:vertAlign w:val="superscript"/>
              </w:rPr>
              <w:t>3</w:t>
            </w:r>
            <w:r>
              <w:rPr>
                <w:rFonts w:hint="eastAsia" w:ascii="Times New Roman" w:hAnsi="Times New Roman" w:cs="Times New Roman"/>
                <w:color w:val="auto"/>
                <w:sz w:val="24"/>
              </w:rPr>
              <w:t>，</w:t>
            </w:r>
            <w:r>
              <w:rPr>
                <w:rFonts w:ascii="Times New Roman" w:hAnsi="Times New Roman" w:cs="Times New Roman"/>
                <w:color w:val="auto"/>
                <w:sz w:val="24"/>
              </w:rPr>
              <w:t>颗粒物</w:t>
            </w:r>
            <w:r>
              <w:rPr>
                <w:rFonts w:hint="eastAsia" w:ascii="Times New Roman" w:hAnsi="Times New Roman" w:cs="Times New Roman"/>
                <w:color w:val="auto"/>
                <w:sz w:val="24"/>
              </w:rPr>
              <w:t>：</w:t>
            </w:r>
            <w:r>
              <w:rPr>
                <w:rFonts w:ascii="Times New Roman" w:hAnsi="Times New Roman" w:cs="Times New Roman"/>
                <w:color w:val="auto"/>
                <w:sz w:val="24"/>
              </w:rPr>
              <w:t>0.0283kg/h</w:t>
            </w:r>
            <w:r>
              <w:rPr>
                <w:rFonts w:hint="eastAsia" w:ascii="Times New Roman" w:hAnsi="Times New Roman" w:cs="Times New Roman"/>
                <w:color w:val="auto"/>
                <w:sz w:val="24"/>
              </w:rPr>
              <w:t>、</w:t>
            </w:r>
            <w:r>
              <w:rPr>
                <w:rFonts w:ascii="Times New Roman" w:hAnsi="Times New Roman"/>
                <w:color w:val="auto"/>
                <w:sz w:val="24"/>
              </w:rPr>
              <w:t>0.1mg/m</w:t>
            </w:r>
            <w:r>
              <w:rPr>
                <w:rFonts w:ascii="Times New Roman" w:hAnsi="Times New Roman"/>
                <w:color w:val="auto"/>
                <w:sz w:val="24"/>
                <w:vertAlign w:val="superscript"/>
              </w:rPr>
              <w:t>3</w:t>
            </w:r>
            <w:r>
              <w:rPr>
                <w:rFonts w:ascii="Times New Roman" w:hAnsi="Times New Roman" w:cs="Times New Roman"/>
                <w:color w:val="auto"/>
                <w:sz w:val="24"/>
              </w:rPr>
              <w:t>，</w:t>
            </w:r>
            <w:r>
              <w:rPr>
                <w:rFonts w:hint="eastAsia" w:ascii="Times New Roman" w:hAnsi="Times New Roman" w:cs="Times New Roman"/>
                <w:color w:val="auto"/>
                <w:sz w:val="24"/>
              </w:rPr>
              <w:t>二期工程</w:t>
            </w:r>
            <w:r>
              <w:rPr>
                <w:rFonts w:ascii="Times New Roman" w:hAnsi="Times New Roman" w:cs="Times New Roman"/>
                <w:color w:val="auto"/>
                <w:sz w:val="24"/>
              </w:rPr>
              <w:t>各污染物的产生量为SO</w:t>
            </w:r>
            <w:r>
              <w:rPr>
                <w:rFonts w:ascii="Times New Roman" w:hAnsi="Times New Roman" w:cs="Times New Roman"/>
                <w:color w:val="auto"/>
                <w:sz w:val="24"/>
                <w:vertAlign w:val="subscript"/>
              </w:rPr>
              <w:t>2</w:t>
            </w:r>
            <w:r>
              <w:rPr>
                <w:rFonts w:hint="eastAsia" w:ascii="Times New Roman" w:hAnsi="Times New Roman" w:cs="Times New Roman"/>
                <w:color w:val="auto"/>
                <w:sz w:val="24"/>
              </w:rPr>
              <w:t>：</w:t>
            </w:r>
            <w:r>
              <w:rPr>
                <w:rFonts w:ascii="Times New Roman" w:hAnsi="Times New Roman" w:cs="Times New Roman"/>
                <w:color w:val="auto"/>
                <w:sz w:val="24"/>
              </w:rPr>
              <w:t>2.628kg/h、</w:t>
            </w:r>
            <w:r>
              <w:rPr>
                <w:rFonts w:ascii="Times New Roman" w:hAnsi="Times New Roman"/>
                <w:color w:val="auto"/>
                <w:sz w:val="24"/>
              </w:rPr>
              <w:t>7.268mg/m</w:t>
            </w:r>
            <w:r>
              <w:rPr>
                <w:rFonts w:ascii="Times New Roman" w:hAnsi="Times New Roman"/>
                <w:color w:val="auto"/>
                <w:sz w:val="24"/>
                <w:vertAlign w:val="superscript"/>
              </w:rPr>
              <w:t>3</w:t>
            </w:r>
            <w:r>
              <w:rPr>
                <w:rFonts w:hint="eastAsia" w:ascii="Times New Roman" w:hAnsi="Times New Roman"/>
                <w:color w:val="auto"/>
                <w:sz w:val="24"/>
              </w:rPr>
              <w:t>，</w:t>
            </w:r>
            <w:r>
              <w:rPr>
                <w:rFonts w:ascii="Times New Roman" w:hAnsi="Times New Roman" w:cs="Times New Roman"/>
                <w:color w:val="auto"/>
                <w:sz w:val="24"/>
              </w:rPr>
              <w:t>NO</w:t>
            </w:r>
            <w:r>
              <w:rPr>
                <w:rFonts w:ascii="Times New Roman" w:hAnsi="Times New Roman" w:cs="Times New Roman"/>
                <w:color w:val="auto"/>
                <w:sz w:val="24"/>
                <w:vertAlign w:val="subscript"/>
              </w:rPr>
              <w:t>x</w:t>
            </w:r>
            <w:r>
              <w:rPr>
                <w:rFonts w:hint="eastAsia" w:ascii="Times New Roman" w:hAnsi="Times New Roman" w:cs="Times New Roman"/>
                <w:color w:val="auto"/>
                <w:sz w:val="24"/>
              </w:rPr>
              <w:t>：</w:t>
            </w:r>
            <w:r>
              <w:rPr>
                <w:rFonts w:ascii="Times New Roman" w:hAnsi="Times New Roman" w:cs="Times New Roman"/>
                <w:color w:val="auto"/>
                <w:sz w:val="24"/>
              </w:rPr>
              <w:t>15.21kg/h、</w:t>
            </w:r>
            <w:r>
              <w:rPr>
                <w:rFonts w:ascii="Times New Roman" w:hAnsi="Times New Roman"/>
                <w:color w:val="auto"/>
                <w:sz w:val="24"/>
              </w:rPr>
              <w:t>42.06mg/m</w:t>
            </w:r>
            <w:r>
              <w:rPr>
                <w:rFonts w:ascii="Times New Roman" w:hAnsi="Times New Roman"/>
                <w:color w:val="auto"/>
                <w:sz w:val="24"/>
                <w:vertAlign w:val="superscript"/>
              </w:rPr>
              <w:t>3</w:t>
            </w:r>
            <w:r>
              <w:rPr>
                <w:rFonts w:hint="eastAsia" w:ascii="Times New Roman" w:hAnsi="Times New Roman"/>
                <w:color w:val="auto"/>
                <w:sz w:val="24"/>
              </w:rPr>
              <w:t>，</w:t>
            </w:r>
            <w:r>
              <w:rPr>
                <w:rFonts w:ascii="Times New Roman" w:hAnsi="Times New Roman" w:cs="Times New Roman"/>
                <w:color w:val="auto"/>
                <w:sz w:val="24"/>
              </w:rPr>
              <w:t>颗粒物</w:t>
            </w:r>
            <w:r>
              <w:rPr>
                <w:rFonts w:hint="eastAsia" w:ascii="Times New Roman" w:hAnsi="Times New Roman" w:cs="Times New Roman"/>
                <w:color w:val="auto"/>
                <w:sz w:val="24"/>
              </w:rPr>
              <w:t>：</w:t>
            </w:r>
            <w:r>
              <w:rPr>
                <w:rFonts w:ascii="Times New Roman" w:hAnsi="Times New Roman" w:cs="Times New Roman"/>
                <w:color w:val="auto"/>
                <w:sz w:val="24"/>
              </w:rPr>
              <w:t>0.0354kg/h</w:t>
            </w:r>
            <w:r>
              <w:rPr>
                <w:rFonts w:hint="eastAsia" w:ascii="Times New Roman" w:hAnsi="Times New Roman" w:cs="Times New Roman"/>
                <w:color w:val="auto"/>
                <w:sz w:val="24"/>
              </w:rPr>
              <w:t>、</w:t>
            </w:r>
            <w:r>
              <w:rPr>
                <w:rFonts w:ascii="Times New Roman" w:hAnsi="Times New Roman"/>
                <w:color w:val="auto"/>
                <w:sz w:val="24"/>
              </w:rPr>
              <w:t>0.1mg/m</w:t>
            </w:r>
            <w:r>
              <w:rPr>
                <w:rFonts w:ascii="Times New Roman" w:hAnsi="Times New Roman"/>
                <w:color w:val="auto"/>
                <w:sz w:val="24"/>
                <w:vertAlign w:val="superscript"/>
              </w:rPr>
              <w:t>3</w:t>
            </w:r>
            <w:r>
              <w:rPr>
                <w:rFonts w:ascii="Times New Roman" w:hAnsi="Times New Roman" w:cs="Times New Roman"/>
                <w:color w:val="auto"/>
                <w:sz w:val="24"/>
              </w:rPr>
              <w:t>，满足《关于推进实施钢铁行业超低排放的意见》</w:t>
            </w:r>
            <w:r>
              <w:rPr>
                <w:rFonts w:hint="eastAsia" w:ascii="Times New Roman" w:hAnsi="Times New Roman" w:cs="Times New Roman"/>
                <w:color w:val="auto"/>
                <w:sz w:val="24"/>
              </w:rPr>
              <w:t>（</w:t>
            </w:r>
            <w:r>
              <w:rPr>
                <w:rFonts w:ascii="Times New Roman" w:hAnsi="Times New Roman" w:cs="Times New Roman"/>
                <w:color w:val="auto"/>
                <w:sz w:val="24"/>
              </w:rPr>
              <w:t>环大气[2019]35号</w:t>
            </w:r>
            <w:r>
              <w:rPr>
                <w:rFonts w:hint="eastAsia" w:ascii="Times New Roman" w:hAnsi="Times New Roman" w:cs="Times New Roman"/>
                <w:color w:val="auto"/>
                <w:sz w:val="24"/>
              </w:rPr>
              <w:t>）</w:t>
            </w:r>
            <w:r>
              <w:rPr>
                <w:rFonts w:ascii="Times New Roman" w:hAnsi="Times New Roman" w:cs="Times New Roman"/>
                <w:color w:val="auto"/>
                <w:sz w:val="24"/>
              </w:rPr>
              <w:t>附件2钢铁企业超低排放指标限值</w:t>
            </w:r>
            <w:r>
              <w:rPr>
                <w:rFonts w:hint="eastAsia" w:ascii="Times New Roman" w:hAnsi="Times New Roman" w:cs="Times New Roman"/>
                <w:color w:val="auto"/>
                <w:sz w:val="24"/>
              </w:rPr>
              <w:t>（</w:t>
            </w:r>
            <w:r>
              <w:rPr>
                <w:rFonts w:ascii="Times New Roman" w:hAnsi="Times New Roman" w:cs="Times New Roman"/>
                <w:color w:val="auto"/>
                <w:sz w:val="24"/>
              </w:rPr>
              <w:t>SO</w:t>
            </w:r>
            <w:r>
              <w:rPr>
                <w:rFonts w:ascii="Times New Roman" w:hAnsi="Times New Roman" w:cs="Times New Roman"/>
                <w:color w:val="auto"/>
                <w:sz w:val="24"/>
                <w:vertAlign w:val="subscript"/>
              </w:rPr>
              <w:t>2</w:t>
            </w:r>
            <w:r>
              <w:rPr>
                <w:rFonts w:hint="eastAsia" w:ascii="Times New Roman" w:hAnsi="Times New Roman" w:cs="Times New Roman"/>
                <w:color w:val="auto"/>
                <w:sz w:val="24"/>
              </w:rPr>
              <w:t>：</w:t>
            </w:r>
            <w:r>
              <w:rPr>
                <w:rFonts w:ascii="Times New Roman" w:hAnsi="Times New Roman" w:cs="Times New Roman"/>
                <w:color w:val="auto"/>
                <w:sz w:val="24"/>
              </w:rPr>
              <w:t>30mg/m</w:t>
            </w:r>
            <w:r>
              <w:rPr>
                <w:rFonts w:ascii="Times New Roman" w:hAnsi="Times New Roman" w:cs="Times New Roman"/>
                <w:color w:val="auto"/>
                <w:sz w:val="24"/>
                <w:vertAlign w:val="superscript"/>
              </w:rPr>
              <w:t>3</w:t>
            </w:r>
            <w:r>
              <w:rPr>
                <w:rFonts w:ascii="Times New Roman" w:hAnsi="Times New Roman" w:cs="Times New Roman"/>
                <w:color w:val="auto"/>
                <w:sz w:val="24"/>
              </w:rPr>
              <w:t>、NO</w:t>
            </w:r>
            <w:r>
              <w:rPr>
                <w:rFonts w:ascii="Times New Roman" w:hAnsi="Times New Roman" w:cs="Times New Roman"/>
                <w:color w:val="auto"/>
                <w:sz w:val="24"/>
                <w:vertAlign w:val="subscript"/>
              </w:rPr>
              <w:t>x</w:t>
            </w:r>
            <w:r>
              <w:rPr>
                <w:rFonts w:hint="eastAsia" w:ascii="Times New Roman" w:hAnsi="Times New Roman" w:cs="Times New Roman"/>
                <w:color w:val="auto"/>
                <w:sz w:val="24"/>
              </w:rPr>
              <w:t>：</w:t>
            </w:r>
            <w:r>
              <w:rPr>
                <w:rFonts w:ascii="Times New Roman" w:hAnsi="Times New Roman" w:cs="Times New Roman"/>
                <w:color w:val="auto"/>
                <w:sz w:val="24"/>
              </w:rPr>
              <w:t>150mg/m</w:t>
            </w:r>
            <w:r>
              <w:rPr>
                <w:rFonts w:ascii="Times New Roman" w:hAnsi="Times New Roman" w:cs="Times New Roman"/>
                <w:color w:val="auto"/>
                <w:sz w:val="24"/>
                <w:vertAlign w:val="superscript"/>
              </w:rPr>
              <w:t>3</w:t>
            </w:r>
            <w:r>
              <w:rPr>
                <w:rFonts w:ascii="Times New Roman" w:hAnsi="Times New Roman" w:cs="Times New Roman"/>
                <w:color w:val="auto"/>
                <w:sz w:val="24"/>
              </w:rPr>
              <w:t>、颗粒物</w:t>
            </w:r>
            <w:r>
              <w:rPr>
                <w:rFonts w:hint="eastAsia" w:ascii="Times New Roman" w:hAnsi="Times New Roman" w:cs="Times New Roman"/>
                <w:color w:val="auto"/>
                <w:sz w:val="24"/>
              </w:rPr>
              <w:t>：</w:t>
            </w:r>
            <w:r>
              <w:rPr>
                <w:rFonts w:ascii="Times New Roman" w:hAnsi="Times New Roman" w:cs="Times New Roman"/>
                <w:color w:val="auto"/>
                <w:sz w:val="24"/>
              </w:rPr>
              <w:t>10mg/m</w:t>
            </w:r>
            <w:r>
              <w:rPr>
                <w:rFonts w:ascii="Times New Roman" w:hAnsi="Times New Roman" w:cs="Times New Roman"/>
                <w:color w:val="auto"/>
                <w:sz w:val="24"/>
                <w:vertAlign w:val="superscript"/>
              </w:rPr>
              <w:t>3</w:t>
            </w:r>
            <w:r>
              <w:rPr>
                <w:rFonts w:hint="eastAsia" w:ascii="Times New Roman" w:hAnsi="Times New Roman" w:cs="Times New Roman"/>
                <w:color w:val="auto"/>
                <w:sz w:val="24"/>
              </w:rPr>
              <w:t>）要求</w:t>
            </w:r>
            <w:r>
              <w:rPr>
                <w:rFonts w:ascii="Times New Roman" w:hAnsi="Times New Roman" w:cs="Times New Roman"/>
                <w:color w:val="auto"/>
                <w:sz w:val="24"/>
              </w:rPr>
              <w:t>。</w:t>
            </w:r>
          </w:p>
          <w:p>
            <w:pPr>
              <w:adjustRightInd w:val="0"/>
              <w:snapToGrid w:val="0"/>
              <w:spacing w:line="360" w:lineRule="auto"/>
              <w:ind w:firstLine="480"/>
              <w:rPr>
                <w:rFonts w:ascii="Times New Roman" w:hAnsi="Times New Roman" w:cs="Times New Roman"/>
                <w:b w:val="0"/>
                <w:bCs w:val="0"/>
                <w:color w:val="auto"/>
                <w:sz w:val="24"/>
              </w:rPr>
            </w:pPr>
            <w:r>
              <w:rPr>
                <w:rFonts w:hint="eastAsia" w:cs="Times New Roman"/>
                <w:b w:val="0"/>
                <w:bCs w:val="0"/>
                <w:color w:val="auto"/>
                <w:sz w:val="24"/>
                <w:lang w:eastAsia="zh-CN"/>
              </w:rPr>
              <w:t>（</w:t>
            </w:r>
            <w:r>
              <w:rPr>
                <w:rFonts w:hint="eastAsia" w:cs="Times New Roman"/>
                <w:b w:val="0"/>
                <w:bCs w:val="0"/>
                <w:color w:val="auto"/>
                <w:sz w:val="24"/>
                <w:lang w:val="en-US" w:eastAsia="zh-CN"/>
              </w:rPr>
              <w:t>4</w:t>
            </w:r>
            <w:r>
              <w:rPr>
                <w:rFonts w:hint="eastAsia" w:cs="Times New Roman"/>
                <w:b w:val="0"/>
                <w:bCs w:val="0"/>
                <w:color w:val="auto"/>
                <w:sz w:val="24"/>
                <w:lang w:eastAsia="zh-CN"/>
              </w:rPr>
              <w:t>）</w:t>
            </w:r>
            <w:r>
              <w:rPr>
                <w:rFonts w:ascii="Times New Roman" w:hAnsi="Times New Roman" w:cs="Times New Roman"/>
                <w:b w:val="0"/>
                <w:bCs w:val="0"/>
                <w:color w:val="auto"/>
                <w:sz w:val="24"/>
              </w:rPr>
              <w:t>装煤地面除尘站烟气</w:t>
            </w:r>
          </w:p>
          <w:p>
            <w:pPr>
              <w:autoSpaceDE w:val="0"/>
              <w:autoSpaceDN w:val="0"/>
              <w:adjustRightInd w:val="0"/>
              <w:snapToGrid w:val="0"/>
              <w:spacing w:line="360" w:lineRule="auto"/>
              <w:ind w:firstLine="480" w:firstLineChars="200"/>
              <w:textAlignment w:val="bottom"/>
              <w:rPr>
                <w:rFonts w:ascii="Times New Roman" w:hAnsi="Times New Roman" w:cs="Times New Roman"/>
                <w:color w:val="auto"/>
                <w:sz w:val="24"/>
              </w:rPr>
            </w:pPr>
            <w:r>
              <w:rPr>
                <w:rFonts w:ascii="Times New Roman" w:hAnsi="Times New Roman" w:cs="Times New Roman"/>
                <w:color w:val="auto"/>
                <w:sz w:val="24"/>
              </w:rPr>
              <w:t>焦炉装煤烟气采用脉冲布袋除尘器进行除尘净化后排入大气，该系统集气罩的集气效率不低于95%，烟气除尘效率为99.5%，装煤烟气中主要污染物包括颗粒物、SO</w:t>
            </w:r>
            <w:r>
              <w:rPr>
                <w:rFonts w:ascii="Times New Roman" w:hAnsi="Times New Roman" w:cs="Times New Roman"/>
                <w:color w:val="auto"/>
                <w:sz w:val="24"/>
                <w:vertAlign w:val="subscript"/>
              </w:rPr>
              <w:t>2</w:t>
            </w:r>
            <w:r>
              <w:rPr>
                <w:rFonts w:ascii="Times New Roman" w:hAnsi="Times New Roman" w:cs="Times New Roman"/>
                <w:color w:val="auto"/>
                <w:sz w:val="24"/>
              </w:rPr>
              <w:t>和苯并</w:t>
            </w:r>
            <w:r>
              <w:rPr>
                <w:rFonts w:hint="eastAsia" w:ascii="Times New Roman" w:hAnsi="Times New Roman" w:cs="Times New Roman"/>
                <w:color w:val="auto"/>
                <w:sz w:val="24"/>
              </w:rPr>
              <w:t>[a</w:t>
            </w:r>
            <w:r>
              <w:rPr>
                <w:rFonts w:ascii="Times New Roman" w:hAnsi="Times New Roman" w:cs="Times New Roman"/>
                <w:color w:val="auto"/>
                <w:sz w:val="24"/>
              </w:rPr>
              <w:t>]芘，</w:t>
            </w:r>
            <w:r>
              <w:rPr>
                <w:rFonts w:hint="eastAsia" w:ascii="Times New Roman" w:hAnsi="Times New Roman" w:cs="Times New Roman"/>
                <w:color w:val="auto"/>
                <w:sz w:val="24"/>
              </w:rPr>
              <w:t>一期工程中</w:t>
            </w:r>
            <w:r>
              <w:rPr>
                <w:rFonts w:ascii="Times New Roman" w:hAnsi="Times New Roman" w:cs="Times New Roman"/>
                <w:color w:val="auto"/>
                <w:sz w:val="24"/>
              </w:rPr>
              <w:t>装煤烟气中各污染物的排放浓度为颗粒物</w:t>
            </w:r>
            <w:r>
              <w:rPr>
                <w:rFonts w:hint="eastAsia" w:ascii="Times New Roman" w:hAnsi="Times New Roman" w:cs="Times New Roman"/>
                <w:color w:val="auto"/>
                <w:sz w:val="24"/>
              </w:rPr>
              <w:t>：</w:t>
            </w:r>
            <w:r>
              <w:rPr>
                <w:rFonts w:ascii="Times New Roman" w:hAnsi="Times New Roman" w:cs="Times New Roman"/>
                <w:color w:val="auto"/>
                <w:sz w:val="24"/>
              </w:rPr>
              <w:t>7.60mg/m</w:t>
            </w:r>
            <w:r>
              <w:rPr>
                <w:rFonts w:ascii="Times New Roman" w:hAnsi="Times New Roman" w:cs="Times New Roman"/>
                <w:color w:val="auto"/>
                <w:sz w:val="24"/>
                <w:vertAlign w:val="superscript"/>
              </w:rPr>
              <w:t>3</w:t>
            </w:r>
            <w:r>
              <w:rPr>
                <w:rFonts w:ascii="Times New Roman" w:hAnsi="Times New Roman" w:cs="Times New Roman"/>
                <w:color w:val="auto"/>
                <w:sz w:val="24"/>
              </w:rPr>
              <w:t>、SO</w:t>
            </w:r>
            <w:r>
              <w:rPr>
                <w:rFonts w:ascii="Times New Roman" w:hAnsi="Times New Roman" w:cs="Times New Roman"/>
                <w:color w:val="auto"/>
                <w:sz w:val="24"/>
                <w:vertAlign w:val="subscript"/>
              </w:rPr>
              <w:t>2</w:t>
            </w:r>
            <w:r>
              <w:rPr>
                <w:rFonts w:hint="eastAsia" w:ascii="Times New Roman" w:hAnsi="Times New Roman" w:cs="Times New Roman"/>
                <w:color w:val="auto"/>
                <w:sz w:val="24"/>
              </w:rPr>
              <w:t>：</w:t>
            </w:r>
            <w:r>
              <w:rPr>
                <w:rFonts w:ascii="Times New Roman" w:hAnsi="Times New Roman" w:cs="Times New Roman"/>
                <w:color w:val="auto"/>
                <w:sz w:val="24"/>
              </w:rPr>
              <w:t>8.06mg/m</w:t>
            </w:r>
            <w:r>
              <w:rPr>
                <w:rFonts w:ascii="Times New Roman" w:hAnsi="Times New Roman" w:cs="Times New Roman"/>
                <w:color w:val="auto"/>
                <w:sz w:val="24"/>
                <w:vertAlign w:val="superscript"/>
              </w:rPr>
              <w:t>3</w:t>
            </w:r>
            <w:r>
              <w:rPr>
                <w:rFonts w:ascii="Times New Roman" w:hAnsi="Times New Roman" w:cs="Times New Roman"/>
                <w:color w:val="auto"/>
                <w:sz w:val="24"/>
              </w:rPr>
              <w:t>、苯并</w:t>
            </w:r>
            <w:r>
              <w:rPr>
                <w:rFonts w:hint="eastAsia" w:ascii="Times New Roman" w:hAnsi="Times New Roman" w:cs="Times New Roman"/>
                <w:color w:val="auto"/>
                <w:sz w:val="24"/>
              </w:rPr>
              <w:t>[a</w:t>
            </w:r>
            <w:r>
              <w:rPr>
                <w:rFonts w:ascii="Times New Roman" w:hAnsi="Times New Roman" w:cs="Times New Roman"/>
                <w:color w:val="auto"/>
                <w:sz w:val="24"/>
              </w:rPr>
              <w:t>]芘</w:t>
            </w:r>
            <w:r>
              <w:rPr>
                <w:rFonts w:hint="eastAsia" w:ascii="Times New Roman" w:hAnsi="Times New Roman" w:cs="Times New Roman"/>
                <w:color w:val="auto"/>
                <w:sz w:val="24"/>
              </w:rPr>
              <w:t>：</w:t>
            </w:r>
            <w:r>
              <w:rPr>
                <w:rFonts w:ascii="Times New Roman" w:hAnsi="Times New Roman" w:cs="Times New Roman"/>
                <w:color w:val="auto"/>
                <w:sz w:val="24"/>
              </w:rPr>
              <w:t>0.128×10</w:t>
            </w:r>
            <w:r>
              <w:rPr>
                <w:rFonts w:hint="eastAsia" w:ascii="Times New Roman" w:hAnsi="Times New Roman" w:cs="Times New Roman"/>
                <w:color w:val="auto"/>
                <w:sz w:val="24"/>
                <w:vertAlign w:val="superscript"/>
              </w:rPr>
              <w:t>-</w:t>
            </w:r>
            <w:r>
              <w:rPr>
                <w:rFonts w:ascii="Times New Roman" w:hAnsi="Times New Roman" w:cs="Times New Roman"/>
                <w:color w:val="auto"/>
                <w:sz w:val="24"/>
                <w:vertAlign w:val="superscript"/>
              </w:rPr>
              <w:t>6</w:t>
            </w:r>
            <w:r>
              <w:rPr>
                <w:rFonts w:hint="eastAsia" w:ascii="Times New Roman" w:hAnsi="Times New Roman" w:cs="Times New Roman"/>
                <w:color w:val="auto"/>
                <w:sz w:val="24"/>
              </w:rPr>
              <w:t>m</w:t>
            </w:r>
            <w:r>
              <w:rPr>
                <w:rFonts w:ascii="Times New Roman" w:hAnsi="Times New Roman" w:cs="Times New Roman"/>
                <w:color w:val="auto"/>
                <w:sz w:val="24"/>
              </w:rPr>
              <w:t>g/m</w:t>
            </w:r>
            <w:r>
              <w:rPr>
                <w:rFonts w:ascii="Times New Roman" w:hAnsi="Times New Roman" w:cs="Times New Roman"/>
                <w:color w:val="auto"/>
                <w:sz w:val="24"/>
                <w:vertAlign w:val="superscript"/>
              </w:rPr>
              <w:t>3</w:t>
            </w:r>
            <w:r>
              <w:rPr>
                <w:rFonts w:ascii="Times New Roman" w:hAnsi="Times New Roman" w:cs="Times New Roman"/>
                <w:color w:val="auto"/>
                <w:sz w:val="24"/>
              </w:rPr>
              <w:t>，其中污染物颗粒物排放满足《关于推进实施钢铁行业超低排放的意见》(环大气[2019]35号)附件2钢铁企业超低排放指标限值</w:t>
            </w:r>
            <w:r>
              <w:rPr>
                <w:rFonts w:hint="eastAsia" w:ascii="Times New Roman" w:hAnsi="Times New Roman" w:cs="Times New Roman"/>
                <w:color w:val="auto"/>
                <w:sz w:val="24"/>
              </w:rPr>
              <w:t>（</w:t>
            </w:r>
            <w:r>
              <w:rPr>
                <w:rFonts w:ascii="Times New Roman" w:hAnsi="Times New Roman" w:cs="Times New Roman"/>
                <w:color w:val="auto"/>
                <w:sz w:val="24"/>
              </w:rPr>
              <w:t>颗粒物:10mg/m</w:t>
            </w:r>
            <w:r>
              <w:rPr>
                <w:rFonts w:ascii="Times New Roman" w:hAnsi="Times New Roman" w:cs="Times New Roman"/>
                <w:color w:val="auto"/>
                <w:sz w:val="24"/>
                <w:vertAlign w:val="superscript"/>
              </w:rPr>
              <w:t>3</w:t>
            </w:r>
            <w:r>
              <w:rPr>
                <w:rFonts w:hint="eastAsia" w:ascii="Times New Roman" w:hAnsi="Times New Roman" w:cs="Times New Roman"/>
                <w:color w:val="auto"/>
                <w:sz w:val="24"/>
              </w:rPr>
              <w:t>）</w:t>
            </w:r>
            <w:r>
              <w:rPr>
                <w:rFonts w:ascii="Times New Roman" w:hAnsi="Times New Roman" w:cs="Times New Roman"/>
                <w:color w:val="auto"/>
                <w:sz w:val="24"/>
              </w:rPr>
              <w:t>；污染物SO</w:t>
            </w:r>
            <w:r>
              <w:rPr>
                <w:rFonts w:ascii="Times New Roman" w:hAnsi="Times New Roman" w:cs="Times New Roman"/>
                <w:color w:val="auto"/>
                <w:sz w:val="24"/>
                <w:vertAlign w:val="subscript"/>
              </w:rPr>
              <w:t>2</w:t>
            </w:r>
            <w:r>
              <w:rPr>
                <w:rFonts w:ascii="Times New Roman" w:hAnsi="Times New Roman" w:cs="Times New Roman"/>
                <w:color w:val="auto"/>
                <w:sz w:val="24"/>
              </w:rPr>
              <w:t>和苯并</w:t>
            </w:r>
            <w:r>
              <w:rPr>
                <w:rFonts w:hint="eastAsia" w:ascii="Times New Roman" w:hAnsi="Times New Roman" w:cs="Times New Roman"/>
                <w:color w:val="auto"/>
                <w:sz w:val="24"/>
              </w:rPr>
              <w:t>[a</w:t>
            </w:r>
            <w:r>
              <w:rPr>
                <w:rFonts w:ascii="Times New Roman" w:hAnsi="Times New Roman" w:cs="Times New Roman"/>
                <w:color w:val="auto"/>
                <w:sz w:val="24"/>
              </w:rPr>
              <w:t>]芘排放满足《炼焦化学工业污染物排放标准》(GB16171-2012)表6大气污染物特别排放限值</w:t>
            </w:r>
            <w:r>
              <w:rPr>
                <w:rFonts w:hint="eastAsia" w:ascii="Times New Roman" w:hAnsi="Times New Roman" w:cs="Times New Roman"/>
                <w:color w:val="auto"/>
                <w:sz w:val="24"/>
              </w:rPr>
              <w:t>（</w:t>
            </w:r>
            <w:r>
              <w:rPr>
                <w:rFonts w:ascii="Times New Roman" w:hAnsi="Times New Roman" w:cs="Times New Roman"/>
                <w:color w:val="auto"/>
                <w:sz w:val="24"/>
              </w:rPr>
              <w:t>SO</w:t>
            </w:r>
            <w:r>
              <w:rPr>
                <w:rFonts w:ascii="Times New Roman" w:hAnsi="Times New Roman" w:cs="Times New Roman"/>
                <w:color w:val="auto"/>
                <w:sz w:val="24"/>
                <w:vertAlign w:val="subscript"/>
              </w:rPr>
              <w:t>2</w:t>
            </w:r>
            <w:r>
              <w:rPr>
                <w:rFonts w:hint="eastAsia" w:ascii="Times New Roman" w:hAnsi="Times New Roman" w:cs="Times New Roman"/>
                <w:color w:val="auto"/>
                <w:sz w:val="24"/>
              </w:rPr>
              <w:t>：</w:t>
            </w:r>
            <w:r>
              <w:rPr>
                <w:rFonts w:ascii="Times New Roman" w:hAnsi="Times New Roman" w:cs="Times New Roman"/>
                <w:color w:val="auto"/>
                <w:sz w:val="24"/>
              </w:rPr>
              <w:t>70mg/m</w:t>
            </w:r>
            <w:r>
              <w:rPr>
                <w:rFonts w:ascii="Times New Roman" w:hAnsi="Times New Roman" w:cs="Times New Roman"/>
                <w:color w:val="auto"/>
                <w:sz w:val="24"/>
                <w:vertAlign w:val="superscript"/>
              </w:rPr>
              <w:t>3</w:t>
            </w:r>
            <w:r>
              <w:rPr>
                <w:rFonts w:ascii="Times New Roman" w:hAnsi="Times New Roman" w:cs="Times New Roman"/>
                <w:color w:val="auto"/>
                <w:sz w:val="24"/>
              </w:rPr>
              <w:t>、苯并</w:t>
            </w:r>
            <w:r>
              <w:rPr>
                <w:rFonts w:hint="eastAsia" w:ascii="Times New Roman" w:hAnsi="Times New Roman" w:cs="Times New Roman"/>
                <w:color w:val="auto"/>
                <w:sz w:val="24"/>
              </w:rPr>
              <w:t>[a</w:t>
            </w:r>
            <w:r>
              <w:rPr>
                <w:rFonts w:ascii="Times New Roman" w:hAnsi="Times New Roman" w:cs="Times New Roman"/>
                <w:color w:val="auto"/>
                <w:sz w:val="24"/>
              </w:rPr>
              <w:t>]芘</w:t>
            </w:r>
            <w:r>
              <w:rPr>
                <w:rFonts w:hint="eastAsia" w:ascii="Times New Roman" w:hAnsi="Times New Roman" w:cs="Times New Roman"/>
                <w:color w:val="auto"/>
                <w:sz w:val="24"/>
              </w:rPr>
              <w:t>：</w:t>
            </w:r>
            <w:r>
              <w:rPr>
                <w:rFonts w:ascii="Times New Roman" w:hAnsi="Times New Roman" w:cs="Times New Roman"/>
                <w:color w:val="auto"/>
                <w:sz w:val="24"/>
              </w:rPr>
              <w:t>0.3μg/m</w:t>
            </w:r>
            <w:r>
              <w:rPr>
                <w:rFonts w:ascii="Times New Roman" w:hAnsi="Times New Roman" w:cs="Times New Roman"/>
                <w:color w:val="auto"/>
                <w:sz w:val="24"/>
                <w:vertAlign w:val="superscript"/>
              </w:rPr>
              <w:t>3</w:t>
            </w:r>
            <w:r>
              <w:rPr>
                <w:rFonts w:hint="eastAsia" w:ascii="Times New Roman" w:hAnsi="Times New Roman" w:cs="Times New Roman"/>
                <w:color w:val="auto"/>
                <w:sz w:val="24"/>
              </w:rPr>
              <w:t>）</w:t>
            </w:r>
            <w:r>
              <w:rPr>
                <w:rFonts w:ascii="Times New Roman" w:hAnsi="Times New Roman" w:cs="Times New Roman"/>
                <w:color w:val="auto"/>
                <w:sz w:val="24"/>
              </w:rPr>
              <w:t>，经1根28m高排气筒</w:t>
            </w:r>
            <w:r>
              <w:rPr>
                <w:rFonts w:hint="eastAsia" w:ascii="Times New Roman" w:hAnsi="Times New Roman" w:cs="Times New Roman"/>
                <w:color w:val="auto"/>
                <w:sz w:val="24"/>
              </w:rPr>
              <w:t>（</w:t>
            </w:r>
            <w:r>
              <w:rPr>
                <w:rFonts w:ascii="Times New Roman" w:hAnsi="Times New Roman" w:cs="Times New Roman"/>
                <w:color w:val="auto"/>
                <w:sz w:val="24"/>
              </w:rPr>
              <w:t>DA005</w:t>
            </w:r>
            <w:r>
              <w:rPr>
                <w:rFonts w:hint="eastAsia" w:ascii="Times New Roman" w:hAnsi="Times New Roman" w:cs="Times New Roman"/>
                <w:color w:val="auto"/>
                <w:sz w:val="24"/>
              </w:rPr>
              <w:t>）</w:t>
            </w:r>
            <w:r>
              <w:rPr>
                <w:rFonts w:ascii="Times New Roman" w:hAnsi="Times New Roman" w:cs="Times New Roman"/>
                <w:color w:val="auto"/>
                <w:sz w:val="24"/>
              </w:rPr>
              <w:t>排放。</w:t>
            </w:r>
          </w:p>
          <w:p>
            <w:pPr>
              <w:adjustRightInd w:val="0"/>
              <w:snapToGrid w:val="0"/>
              <w:spacing w:line="360" w:lineRule="auto"/>
              <w:ind w:firstLine="480"/>
              <w:rPr>
                <w:rFonts w:ascii="Times New Roman" w:hAnsi="Times New Roman" w:cs="Times New Roman"/>
                <w:color w:val="auto"/>
                <w:sz w:val="24"/>
              </w:rPr>
            </w:pPr>
            <w:r>
              <w:rPr>
                <w:rFonts w:hint="eastAsia" w:ascii="Times New Roman" w:hAnsi="Times New Roman" w:cs="Times New Roman"/>
                <w:color w:val="auto"/>
                <w:sz w:val="24"/>
              </w:rPr>
              <w:t>二期工程中</w:t>
            </w:r>
            <w:r>
              <w:rPr>
                <w:rFonts w:ascii="Times New Roman" w:hAnsi="Times New Roman" w:cs="Times New Roman"/>
                <w:color w:val="auto"/>
                <w:sz w:val="24"/>
              </w:rPr>
              <w:t>装煤烟气中各污染物的排放浓度为颗粒物</w:t>
            </w:r>
            <w:r>
              <w:rPr>
                <w:rFonts w:hint="eastAsia" w:ascii="Times New Roman" w:hAnsi="Times New Roman" w:cs="Times New Roman"/>
                <w:color w:val="auto"/>
                <w:sz w:val="24"/>
              </w:rPr>
              <w:t>：</w:t>
            </w:r>
            <w:r>
              <w:rPr>
                <w:rFonts w:ascii="Times New Roman" w:hAnsi="Times New Roman" w:cs="Times New Roman"/>
                <w:color w:val="auto"/>
                <w:sz w:val="24"/>
              </w:rPr>
              <w:t>7.60mg/m</w:t>
            </w:r>
            <w:r>
              <w:rPr>
                <w:rFonts w:ascii="Times New Roman" w:hAnsi="Times New Roman" w:cs="Times New Roman"/>
                <w:color w:val="auto"/>
                <w:sz w:val="24"/>
                <w:vertAlign w:val="superscript"/>
              </w:rPr>
              <w:t>3</w:t>
            </w:r>
            <w:r>
              <w:rPr>
                <w:rFonts w:ascii="Times New Roman" w:hAnsi="Times New Roman" w:cs="Times New Roman"/>
                <w:color w:val="auto"/>
                <w:sz w:val="24"/>
              </w:rPr>
              <w:t>、SO</w:t>
            </w:r>
            <w:r>
              <w:rPr>
                <w:rFonts w:ascii="Times New Roman" w:hAnsi="Times New Roman" w:cs="Times New Roman"/>
                <w:color w:val="auto"/>
                <w:sz w:val="24"/>
                <w:vertAlign w:val="subscript"/>
              </w:rPr>
              <w:t>2</w:t>
            </w:r>
            <w:r>
              <w:rPr>
                <w:rFonts w:hint="eastAsia" w:ascii="Times New Roman" w:hAnsi="Times New Roman" w:cs="Times New Roman"/>
                <w:color w:val="auto"/>
                <w:sz w:val="24"/>
              </w:rPr>
              <w:t>：</w:t>
            </w:r>
            <w:r>
              <w:rPr>
                <w:rFonts w:ascii="Times New Roman" w:hAnsi="Times New Roman" w:cs="Times New Roman"/>
                <w:color w:val="auto"/>
                <w:sz w:val="24"/>
              </w:rPr>
              <w:t>8.06mg/m</w:t>
            </w:r>
            <w:r>
              <w:rPr>
                <w:rFonts w:ascii="Times New Roman" w:hAnsi="Times New Roman" w:cs="Times New Roman"/>
                <w:color w:val="auto"/>
                <w:sz w:val="24"/>
                <w:vertAlign w:val="superscript"/>
              </w:rPr>
              <w:t>3</w:t>
            </w:r>
            <w:r>
              <w:rPr>
                <w:rFonts w:ascii="Times New Roman" w:hAnsi="Times New Roman" w:cs="Times New Roman"/>
                <w:color w:val="auto"/>
                <w:sz w:val="24"/>
              </w:rPr>
              <w:t>、苯并</w:t>
            </w:r>
            <w:r>
              <w:rPr>
                <w:rFonts w:hint="eastAsia" w:ascii="Times New Roman" w:hAnsi="Times New Roman" w:cs="Times New Roman"/>
                <w:color w:val="auto"/>
                <w:sz w:val="24"/>
              </w:rPr>
              <w:t>[a</w:t>
            </w:r>
            <w:r>
              <w:rPr>
                <w:rFonts w:ascii="Times New Roman" w:hAnsi="Times New Roman" w:cs="Times New Roman"/>
                <w:color w:val="auto"/>
                <w:sz w:val="24"/>
              </w:rPr>
              <w:t>]芘</w:t>
            </w:r>
            <w:r>
              <w:rPr>
                <w:rFonts w:hint="eastAsia" w:ascii="Times New Roman" w:hAnsi="Times New Roman" w:cs="Times New Roman"/>
                <w:color w:val="auto"/>
                <w:sz w:val="24"/>
              </w:rPr>
              <w:t>：</w:t>
            </w:r>
            <w:r>
              <w:rPr>
                <w:rFonts w:ascii="Times New Roman" w:hAnsi="Times New Roman" w:cs="Times New Roman"/>
                <w:color w:val="auto"/>
                <w:sz w:val="24"/>
              </w:rPr>
              <w:t>0.16×10</w:t>
            </w:r>
            <w:r>
              <w:rPr>
                <w:rFonts w:hint="eastAsia" w:ascii="Times New Roman" w:hAnsi="Times New Roman" w:cs="Times New Roman"/>
                <w:color w:val="auto"/>
                <w:sz w:val="24"/>
                <w:vertAlign w:val="superscript"/>
              </w:rPr>
              <w:t>-</w:t>
            </w:r>
            <w:r>
              <w:rPr>
                <w:rFonts w:ascii="Times New Roman" w:hAnsi="Times New Roman" w:cs="Times New Roman"/>
                <w:color w:val="auto"/>
                <w:sz w:val="24"/>
                <w:vertAlign w:val="superscript"/>
              </w:rPr>
              <w:t>6</w:t>
            </w:r>
            <w:r>
              <w:rPr>
                <w:rFonts w:hint="eastAsia" w:ascii="Times New Roman" w:hAnsi="Times New Roman" w:cs="Times New Roman"/>
                <w:color w:val="auto"/>
                <w:sz w:val="24"/>
              </w:rPr>
              <w:t>m</w:t>
            </w:r>
            <w:r>
              <w:rPr>
                <w:rFonts w:ascii="Times New Roman" w:hAnsi="Times New Roman" w:cs="Times New Roman"/>
                <w:color w:val="auto"/>
                <w:sz w:val="24"/>
              </w:rPr>
              <w:t>g/m</w:t>
            </w:r>
            <w:r>
              <w:rPr>
                <w:rFonts w:ascii="Times New Roman" w:hAnsi="Times New Roman" w:cs="Times New Roman"/>
                <w:color w:val="auto"/>
                <w:sz w:val="24"/>
                <w:vertAlign w:val="superscript"/>
              </w:rPr>
              <w:t>3</w:t>
            </w:r>
            <w:r>
              <w:rPr>
                <w:rFonts w:ascii="Times New Roman" w:hAnsi="Times New Roman" w:cs="Times New Roman"/>
                <w:color w:val="auto"/>
                <w:sz w:val="24"/>
              </w:rPr>
              <w:t>，其中污染物颗粒物排放满足《关于推进实施钢铁行业超低排放的意见》(环大气[2019]35号)附件2钢铁企业超低排放指标限值</w:t>
            </w:r>
            <w:r>
              <w:rPr>
                <w:rFonts w:hint="eastAsia" w:ascii="Times New Roman" w:hAnsi="Times New Roman" w:cs="Times New Roman"/>
                <w:color w:val="auto"/>
                <w:sz w:val="24"/>
              </w:rPr>
              <w:t>（</w:t>
            </w:r>
            <w:r>
              <w:rPr>
                <w:rFonts w:ascii="Times New Roman" w:hAnsi="Times New Roman" w:cs="Times New Roman"/>
                <w:color w:val="auto"/>
                <w:sz w:val="24"/>
              </w:rPr>
              <w:t>颗粒物:10mg/m</w:t>
            </w:r>
            <w:r>
              <w:rPr>
                <w:rFonts w:ascii="Times New Roman" w:hAnsi="Times New Roman" w:cs="Times New Roman"/>
                <w:color w:val="auto"/>
                <w:sz w:val="24"/>
                <w:vertAlign w:val="superscript"/>
              </w:rPr>
              <w:t>3</w:t>
            </w:r>
            <w:r>
              <w:rPr>
                <w:rFonts w:hint="eastAsia" w:ascii="Times New Roman" w:hAnsi="Times New Roman" w:cs="Times New Roman"/>
                <w:color w:val="auto"/>
                <w:sz w:val="24"/>
              </w:rPr>
              <w:t>）</w:t>
            </w:r>
            <w:r>
              <w:rPr>
                <w:rFonts w:ascii="Times New Roman" w:hAnsi="Times New Roman" w:cs="Times New Roman"/>
                <w:color w:val="auto"/>
                <w:sz w:val="24"/>
              </w:rPr>
              <w:t>；污染物SO</w:t>
            </w:r>
            <w:r>
              <w:rPr>
                <w:rFonts w:ascii="Times New Roman" w:hAnsi="Times New Roman" w:cs="Times New Roman"/>
                <w:color w:val="auto"/>
                <w:sz w:val="24"/>
                <w:vertAlign w:val="subscript"/>
              </w:rPr>
              <w:t>2</w:t>
            </w:r>
            <w:r>
              <w:rPr>
                <w:rFonts w:ascii="Times New Roman" w:hAnsi="Times New Roman" w:cs="Times New Roman"/>
                <w:color w:val="auto"/>
                <w:sz w:val="24"/>
              </w:rPr>
              <w:t>和苯并</w:t>
            </w:r>
            <w:r>
              <w:rPr>
                <w:rFonts w:hint="eastAsia" w:ascii="Times New Roman" w:hAnsi="Times New Roman" w:cs="Times New Roman"/>
                <w:color w:val="auto"/>
                <w:sz w:val="24"/>
              </w:rPr>
              <w:t>[a</w:t>
            </w:r>
            <w:r>
              <w:rPr>
                <w:rFonts w:ascii="Times New Roman" w:hAnsi="Times New Roman" w:cs="Times New Roman"/>
                <w:color w:val="auto"/>
                <w:sz w:val="24"/>
              </w:rPr>
              <w:t>]芘排放满足《炼焦化学工业污染物排放标准》(GB16171-2012)表6大气污染物特别排放限值</w:t>
            </w:r>
            <w:r>
              <w:rPr>
                <w:rFonts w:hint="eastAsia" w:ascii="Times New Roman" w:hAnsi="Times New Roman" w:cs="Times New Roman"/>
                <w:color w:val="auto"/>
                <w:sz w:val="24"/>
              </w:rPr>
              <w:t>（</w:t>
            </w:r>
            <w:r>
              <w:rPr>
                <w:rFonts w:ascii="Times New Roman" w:hAnsi="Times New Roman" w:cs="Times New Roman"/>
                <w:color w:val="auto"/>
                <w:sz w:val="24"/>
              </w:rPr>
              <w:t>SO</w:t>
            </w:r>
            <w:r>
              <w:rPr>
                <w:rFonts w:ascii="Times New Roman" w:hAnsi="Times New Roman" w:cs="Times New Roman"/>
                <w:color w:val="auto"/>
                <w:sz w:val="24"/>
                <w:vertAlign w:val="subscript"/>
              </w:rPr>
              <w:t>2</w:t>
            </w:r>
            <w:r>
              <w:rPr>
                <w:rFonts w:hint="eastAsia" w:ascii="Times New Roman" w:hAnsi="Times New Roman" w:cs="Times New Roman"/>
                <w:color w:val="auto"/>
                <w:sz w:val="24"/>
              </w:rPr>
              <w:t>：</w:t>
            </w:r>
            <w:r>
              <w:rPr>
                <w:rFonts w:ascii="Times New Roman" w:hAnsi="Times New Roman" w:cs="Times New Roman"/>
                <w:color w:val="auto"/>
                <w:sz w:val="24"/>
              </w:rPr>
              <w:t>70mg/m</w:t>
            </w:r>
            <w:r>
              <w:rPr>
                <w:rFonts w:ascii="Times New Roman" w:hAnsi="Times New Roman" w:cs="Times New Roman"/>
                <w:color w:val="auto"/>
                <w:sz w:val="24"/>
                <w:vertAlign w:val="superscript"/>
              </w:rPr>
              <w:t>3</w:t>
            </w:r>
            <w:r>
              <w:rPr>
                <w:rFonts w:ascii="Times New Roman" w:hAnsi="Times New Roman" w:cs="Times New Roman"/>
                <w:color w:val="auto"/>
                <w:sz w:val="24"/>
              </w:rPr>
              <w:t>、苯并</w:t>
            </w:r>
            <w:r>
              <w:rPr>
                <w:rFonts w:hint="eastAsia" w:ascii="Times New Roman" w:hAnsi="Times New Roman" w:cs="Times New Roman"/>
                <w:color w:val="auto"/>
                <w:sz w:val="24"/>
              </w:rPr>
              <w:t>[a</w:t>
            </w:r>
            <w:r>
              <w:rPr>
                <w:rFonts w:ascii="Times New Roman" w:hAnsi="Times New Roman" w:cs="Times New Roman"/>
                <w:color w:val="auto"/>
                <w:sz w:val="24"/>
              </w:rPr>
              <w:t>]芘</w:t>
            </w:r>
            <w:r>
              <w:rPr>
                <w:rFonts w:hint="eastAsia" w:ascii="Times New Roman" w:hAnsi="Times New Roman" w:cs="Times New Roman"/>
                <w:color w:val="auto"/>
                <w:sz w:val="24"/>
              </w:rPr>
              <w:t>：</w:t>
            </w:r>
            <w:r>
              <w:rPr>
                <w:rFonts w:ascii="Times New Roman" w:hAnsi="Times New Roman" w:cs="Times New Roman"/>
                <w:color w:val="auto"/>
                <w:sz w:val="24"/>
              </w:rPr>
              <w:t>0.3μg/m</w:t>
            </w:r>
            <w:r>
              <w:rPr>
                <w:rFonts w:ascii="Times New Roman" w:hAnsi="Times New Roman" w:cs="Times New Roman"/>
                <w:color w:val="auto"/>
                <w:sz w:val="24"/>
                <w:vertAlign w:val="superscript"/>
              </w:rPr>
              <w:t>3</w:t>
            </w:r>
            <w:r>
              <w:rPr>
                <w:rFonts w:hint="eastAsia" w:ascii="Times New Roman" w:hAnsi="Times New Roman" w:cs="Times New Roman"/>
                <w:color w:val="auto"/>
                <w:sz w:val="24"/>
              </w:rPr>
              <w:t>）</w:t>
            </w:r>
            <w:r>
              <w:rPr>
                <w:rFonts w:ascii="Times New Roman" w:hAnsi="Times New Roman" w:cs="Times New Roman"/>
                <w:color w:val="auto"/>
                <w:sz w:val="24"/>
              </w:rPr>
              <w:t>，经1根28m高排气筒</w:t>
            </w:r>
            <w:r>
              <w:rPr>
                <w:rFonts w:hint="eastAsia" w:ascii="Times New Roman" w:hAnsi="Times New Roman" w:cs="Times New Roman"/>
                <w:color w:val="auto"/>
                <w:sz w:val="24"/>
              </w:rPr>
              <w:t>（</w:t>
            </w:r>
            <w:r>
              <w:rPr>
                <w:rFonts w:ascii="Times New Roman" w:hAnsi="Times New Roman" w:cs="Times New Roman"/>
                <w:color w:val="auto"/>
                <w:sz w:val="24"/>
              </w:rPr>
              <w:t>DA006</w:t>
            </w:r>
            <w:r>
              <w:rPr>
                <w:rFonts w:hint="eastAsia" w:ascii="Times New Roman" w:hAnsi="Times New Roman" w:cs="Times New Roman"/>
                <w:color w:val="auto"/>
                <w:sz w:val="24"/>
              </w:rPr>
              <w:t>）</w:t>
            </w:r>
            <w:r>
              <w:rPr>
                <w:rFonts w:ascii="Times New Roman" w:hAnsi="Times New Roman" w:cs="Times New Roman"/>
                <w:color w:val="auto"/>
                <w:sz w:val="24"/>
              </w:rPr>
              <w:t>排放。</w:t>
            </w:r>
          </w:p>
          <w:p>
            <w:pPr>
              <w:adjustRightInd w:val="0"/>
              <w:snapToGrid w:val="0"/>
              <w:spacing w:line="360" w:lineRule="auto"/>
              <w:ind w:firstLine="480"/>
              <w:rPr>
                <w:rFonts w:hint="eastAsia" w:cs="Times New Roman"/>
                <w:b w:val="0"/>
                <w:bCs w:val="0"/>
                <w:color w:val="auto"/>
                <w:sz w:val="24"/>
                <w:lang w:eastAsia="zh-CN"/>
              </w:rPr>
            </w:pPr>
            <w:r>
              <w:rPr>
                <w:rFonts w:hint="eastAsia" w:cs="Times New Roman"/>
                <w:b w:val="0"/>
                <w:bCs w:val="0"/>
                <w:color w:val="auto"/>
                <w:sz w:val="24"/>
                <w:lang w:eastAsia="zh-CN"/>
              </w:rPr>
              <w:t>（</w:t>
            </w:r>
            <w:r>
              <w:rPr>
                <w:rFonts w:hint="eastAsia" w:cs="Times New Roman"/>
                <w:b w:val="0"/>
                <w:bCs w:val="0"/>
                <w:color w:val="auto"/>
                <w:sz w:val="24"/>
                <w:lang w:val="en-US" w:eastAsia="zh-CN"/>
              </w:rPr>
              <w:t>5</w:t>
            </w:r>
            <w:r>
              <w:rPr>
                <w:rFonts w:hint="eastAsia" w:cs="Times New Roman"/>
                <w:b w:val="0"/>
                <w:bCs w:val="0"/>
                <w:color w:val="auto"/>
                <w:sz w:val="24"/>
                <w:lang w:eastAsia="zh-CN"/>
              </w:rPr>
              <w:t>）推焦地面除尘站烟气</w:t>
            </w:r>
          </w:p>
          <w:p>
            <w:pPr>
              <w:adjustRightInd w:val="0"/>
              <w:snapToGrid w:val="0"/>
              <w:spacing w:line="360" w:lineRule="auto"/>
              <w:ind w:firstLine="480"/>
              <w:rPr>
                <w:rFonts w:ascii="Times New Roman" w:hAnsi="Times New Roman" w:eastAsia="宋体" w:cs="Times New Roman"/>
                <w:color w:val="auto"/>
                <w:sz w:val="24"/>
              </w:rPr>
            </w:pPr>
            <w:r>
              <w:rPr>
                <w:rFonts w:ascii="Times New Roman" w:hAnsi="Times New Roman" w:eastAsia="宋体" w:cs="Times New Roman"/>
                <w:color w:val="auto"/>
                <w:sz w:val="24"/>
              </w:rPr>
              <w:t>本项目每组焦炉配套设置推焦干式地面站1座，共设置2座。推焦烟气由设在拦焦机上的集气罩捕集，捕集率为95%，</w:t>
            </w:r>
            <w:r>
              <w:rPr>
                <w:rFonts w:hint="eastAsia" w:ascii="Times New Roman" w:hAnsi="Times New Roman" w:eastAsia="宋体" w:cs="Times New Roman"/>
                <w:color w:val="auto"/>
                <w:sz w:val="24"/>
              </w:rPr>
              <w:t>一期、二期工程</w:t>
            </w:r>
            <w:r>
              <w:rPr>
                <w:rFonts w:ascii="Times New Roman" w:hAnsi="Times New Roman" w:eastAsia="宋体" w:cs="Times New Roman"/>
                <w:color w:val="auto"/>
                <w:sz w:val="24"/>
              </w:rPr>
              <w:t>捕集烟气量</w:t>
            </w:r>
            <w:r>
              <w:rPr>
                <w:rFonts w:hint="eastAsia" w:ascii="Times New Roman" w:hAnsi="Times New Roman" w:eastAsia="宋体" w:cs="Times New Roman"/>
                <w:color w:val="auto"/>
                <w:sz w:val="24"/>
              </w:rPr>
              <w:t>分别</w:t>
            </w:r>
            <w:r>
              <w:rPr>
                <w:rFonts w:ascii="Times New Roman" w:hAnsi="Times New Roman" w:eastAsia="宋体" w:cs="Times New Roman"/>
                <w:color w:val="auto"/>
                <w:sz w:val="24"/>
              </w:rPr>
              <w:t>为460000Nm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/h</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575000Nm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/h。该部分烟气经集尘干管送入干式地面站，经脉冲布袋除尘器进行除尘净化，除尘效率为99.5%。除尘净化后烟气中</w:t>
            </w:r>
            <w:r>
              <w:rPr>
                <w:rFonts w:hint="eastAsia" w:ascii="Times New Roman" w:hAnsi="Times New Roman" w:eastAsia="宋体" w:cs="Times New Roman"/>
                <w:color w:val="auto"/>
                <w:sz w:val="24"/>
              </w:rPr>
              <w:t>一期工程</w:t>
            </w:r>
            <w:r>
              <w:rPr>
                <w:rFonts w:ascii="Times New Roman" w:hAnsi="Times New Roman" w:eastAsia="宋体" w:cs="Times New Roman"/>
                <w:color w:val="auto"/>
                <w:sz w:val="24"/>
              </w:rPr>
              <w:t>主要污染物的排放浓度为颗粒物</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5.28mg/m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、SO</w:t>
            </w:r>
            <w:r>
              <w:rPr>
                <w:rFonts w:ascii="Times New Roman" w:hAnsi="Times New Roman" w:eastAsia="宋体" w:cs="Times New Roman"/>
                <w:color w:val="auto"/>
                <w:sz w:val="24"/>
                <w:vertAlign w:val="subscript"/>
              </w:rPr>
              <w:t>2</w:t>
            </w:r>
            <w:r>
              <w:rPr>
                <w:rFonts w:hint="eastAsia" w:ascii="Times New Roman" w:hAnsi="Times New Roman" w:eastAsia="宋体" w:cs="Times New Roman"/>
                <w:color w:val="auto"/>
                <w:sz w:val="24"/>
              </w:rPr>
              <w:t>：1</w:t>
            </w:r>
            <w:r>
              <w:rPr>
                <w:rFonts w:ascii="Times New Roman" w:hAnsi="Times New Roman" w:eastAsia="宋体" w:cs="Times New Roman"/>
                <w:color w:val="auto"/>
                <w:sz w:val="24"/>
              </w:rPr>
              <w:t>1.91mg/m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w:t>
            </w:r>
            <w:r>
              <w:rPr>
                <w:rFonts w:hint="eastAsia" w:ascii="Times New Roman" w:hAnsi="Times New Roman" w:eastAsia="宋体" w:cs="Times New Roman"/>
                <w:color w:val="auto"/>
                <w:sz w:val="24"/>
              </w:rPr>
              <w:t>二期工程</w:t>
            </w:r>
            <w:r>
              <w:rPr>
                <w:rFonts w:ascii="Times New Roman" w:hAnsi="Times New Roman" w:eastAsia="宋体" w:cs="Times New Roman"/>
                <w:color w:val="auto"/>
                <w:sz w:val="24"/>
              </w:rPr>
              <w:t>主要污染物的排放浓度为颗粒物</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5.28mg/m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、SO</w:t>
            </w:r>
            <w:r>
              <w:rPr>
                <w:rFonts w:ascii="Times New Roman" w:hAnsi="Times New Roman" w:eastAsia="宋体" w:cs="Times New Roman"/>
                <w:color w:val="auto"/>
                <w:sz w:val="24"/>
                <w:vertAlign w:val="subscript"/>
              </w:rPr>
              <w:t>2</w:t>
            </w:r>
            <w:r>
              <w:rPr>
                <w:rFonts w:hint="eastAsia" w:ascii="Times New Roman" w:hAnsi="Times New Roman" w:eastAsia="宋体" w:cs="Times New Roman"/>
                <w:color w:val="auto"/>
                <w:sz w:val="24"/>
              </w:rPr>
              <w:t>：1</w:t>
            </w:r>
            <w:r>
              <w:rPr>
                <w:rFonts w:ascii="Times New Roman" w:hAnsi="Times New Roman" w:eastAsia="宋体" w:cs="Times New Roman"/>
                <w:color w:val="auto"/>
                <w:sz w:val="24"/>
              </w:rPr>
              <w:t>1.91mg/m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，污染物颗粒物排放满足《关于推进实施钢铁行业超低排放的意见》(环大气[2019]35号)附件2钢铁企业超低排放指标限值</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颗粒物:10mg/m</w:t>
            </w:r>
            <w:r>
              <w:rPr>
                <w:rFonts w:ascii="Times New Roman" w:hAnsi="Times New Roman" w:eastAsia="宋体" w:cs="Times New Roman"/>
                <w:color w:val="auto"/>
                <w:sz w:val="24"/>
                <w:vertAlign w:val="superscript"/>
              </w:rPr>
              <w:t>3</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；污染物SO</w:t>
            </w:r>
            <w:r>
              <w:rPr>
                <w:rFonts w:ascii="Times New Roman" w:hAnsi="Times New Roman" w:eastAsia="宋体" w:cs="Times New Roman"/>
                <w:color w:val="auto"/>
                <w:sz w:val="24"/>
                <w:vertAlign w:val="subscript"/>
              </w:rPr>
              <w:t>2</w:t>
            </w:r>
            <w:r>
              <w:rPr>
                <w:rFonts w:ascii="Times New Roman" w:hAnsi="Times New Roman" w:eastAsia="宋体" w:cs="Times New Roman"/>
                <w:color w:val="auto"/>
                <w:sz w:val="24"/>
              </w:rPr>
              <w:t>排放满足《炼焦化学工业污染物排放标准》(GB16171-2012)表6大气污染物特别排放限值</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SO</w:t>
            </w:r>
            <w:r>
              <w:rPr>
                <w:rFonts w:ascii="Times New Roman" w:hAnsi="Times New Roman" w:eastAsia="宋体" w:cs="Times New Roman"/>
                <w:color w:val="auto"/>
                <w:sz w:val="24"/>
                <w:vertAlign w:val="subscript"/>
              </w:rPr>
              <w:t>2</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30mg/m</w:t>
            </w:r>
            <w:r>
              <w:rPr>
                <w:rFonts w:ascii="Times New Roman" w:hAnsi="Times New Roman" w:eastAsia="宋体" w:cs="Times New Roman"/>
                <w:color w:val="auto"/>
                <w:sz w:val="24"/>
                <w:vertAlign w:val="superscript"/>
              </w:rPr>
              <w:t>3</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，经2根30m高排气筒</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DA007、DA008</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排放。</w:t>
            </w:r>
          </w:p>
          <w:p>
            <w:pPr>
              <w:adjustRightInd w:val="0"/>
              <w:snapToGrid w:val="0"/>
              <w:spacing w:line="360" w:lineRule="auto"/>
              <w:ind w:firstLine="480" w:firstLineChars="200"/>
              <w:rPr>
                <w:rFonts w:ascii="Times New Roman" w:hAnsi="Times New Roman"/>
                <w:b w:val="0"/>
                <w:bCs w:val="0"/>
                <w:color w:val="auto"/>
                <w:sz w:val="24"/>
              </w:rPr>
            </w:pPr>
            <w:r>
              <w:rPr>
                <w:rFonts w:hint="eastAsia"/>
                <w:b w:val="0"/>
                <w:bCs w:val="0"/>
                <w:color w:val="auto"/>
                <w:sz w:val="24"/>
                <w:lang w:eastAsia="zh-CN"/>
              </w:rPr>
              <w:t>（</w:t>
            </w:r>
            <w:r>
              <w:rPr>
                <w:rFonts w:hint="eastAsia"/>
                <w:b w:val="0"/>
                <w:bCs w:val="0"/>
                <w:color w:val="auto"/>
                <w:sz w:val="24"/>
                <w:lang w:val="en-US" w:eastAsia="zh-CN"/>
              </w:rPr>
              <w:t>6</w:t>
            </w:r>
            <w:r>
              <w:rPr>
                <w:rFonts w:hint="eastAsia"/>
                <w:b w:val="0"/>
                <w:bCs w:val="0"/>
                <w:color w:val="auto"/>
                <w:sz w:val="24"/>
                <w:lang w:eastAsia="zh-CN"/>
              </w:rPr>
              <w:t>）</w:t>
            </w:r>
            <w:r>
              <w:rPr>
                <w:rFonts w:hint="eastAsia" w:ascii="Times New Roman" w:hAnsi="Times New Roman"/>
                <w:b w:val="0"/>
                <w:bCs w:val="0"/>
                <w:color w:val="auto"/>
                <w:sz w:val="24"/>
              </w:rPr>
              <w:t>干熄焦高硫烟气</w:t>
            </w:r>
          </w:p>
          <w:p>
            <w:pPr>
              <w:adjustRightInd w:val="0"/>
              <w:snapToGrid w:val="0"/>
              <w:spacing w:line="360" w:lineRule="auto"/>
              <w:ind w:firstLine="480"/>
              <w:rPr>
                <w:rFonts w:ascii="Times New Roman" w:hAnsi="Times New Roman"/>
                <w:color w:val="auto"/>
                <w:sz w:val="24"/>
              </w:rPr>
            </w:pPr>
            <w:r>
              <w:rPr>
                <w:rFonts w:ascii="Times New Roman" w:hAnsi="Times New Roman" w:cs="Times New Roman"/>
                <w:color w:val="auto"/>
                <w:sz w:val="24"/>
              </w:rPr>
              <w:t>干熄焦系统干熄炉放散管及循环气体常用放散管的高</w:t>
            </w:r>
            <w:r>
              <w:rPr>
                <w:rFonts w:hint="eastAsia" w:ascii="Times New Roman" w:hAnsi="Times New Roman" w:cs="Times New Roman"/>
                <w:color w:val="auto"/>
                <w:sz w:val="24"/>
              </w:rPr>
              <w:t>硫</w:t>
            </w:r>
            <w:r>
              <w:rPr>
                <w:rFonts w:ascii="Times New Roman" w:hAnsi="Times New Roman" w:cs="Times New Roman"/>
                <w:color w:val="auto"/>
                <w:sz w:val="24"/>
              </w:rPr>
              <w:t>放散气体采用集气罩捕集</w:t>
            </w:r>
            <w:r>
              <w:rPr>
                <w:rFonts w:hint="eastAsia" w:ascii="Times New Roman" w:hAnsi="Times New Roman" w:cs="Times New Roman"/>
                <w:color w:val="auto"/>
                <w:sz w:val="24"/>
              </w:rPr>
              <w:t>，捕集烟气量分别为18000Nm</w:t>
            </w:r>
            <w:r>
              <w:rPr>
                <w:rFonts w:hint="eastAsia" w:ascii="Times New Roman" w:hAnsi="Times New Roman" w:cs="Times New Roman"/>
                <w:color w:val="auto"/>
                <w:sz w:val="24"/>
                <w:vertAlign w:val="superscript"/>
              </w:rPr>
              <w:t>3</w:t>
            </w:r>
            <w:r>
              <w:rPr>
                <w:rFonts w:hint="eastAsia" w:ascii="Times New Roman" w:hAnsi="Times New Roman" w:cs="Times New Roman"/>
                <w:color w:val="auto"/>
                <w:sz w:val="24"/>
              </w:rPr>
              <w:t>/h、2</w:t>
            </w:r>
            <w:r>
              <w:rPr>
                <w:rFonts w:ascii="Times New Roman" w:hAnsi="Times New Roman" w:cs="Times New Roman"/>
                <w:color w:val="auto"/>
                <w:sz w:val="24"/>
              </w:rPr>
              <w:t>2500</w:t>
            </w:r>
            <w:r>
              <w:rPr>
                <w:rFonts w:hint="eastAsia" w:ascii="Times New Roman" w:hAnsi="Times New Roman" w:cs="Times New Roman"/>
                <w:color w:val="auto"/>
                <w:sz w:val="24"/>
              </w:rPr>
              <w:t>Nm</w:t>
            </w:r>
            <w:r>
              <w:rPr>
                <w:rFonts w:hint="eastAsia" w:ascii="Times New Roman" w:hAnsi="Times New Roman" w:cs="Times New Roman"/>
                <w:color w:val="auto"/>
                <w:sz w:val="24"/>
                <w:vertAlign w:val="superscript"/>
              </w:rPr>
              <w:t>3</w:t>
            </w:r>
            <w:r>
              <w:rPr>
                <w:rFonts w:hint="eastAsia" w:ascii="Times New Roman" w:hAnsi="Times New Roman" w:cs="Times New Roman"/>
                <w:color w:val="auto"/>
                <w:sz w:val="24"/>
              </w:rPr>
              <w:t>/h</w:t>
            </w:r>
            <w:r>
              <w:rPr>
                <w:rFonts w:ascii="Times New Roman" w:hAnsi="Times New Roman" w:cs="Times New Roman"/>
                <w:color w:val="auto"/>
                <w:sz w:val="24"/>
              </w:rPr>
              <w:t>，废气中主要污染物包括SO</w:t>
            </w:r>
            <w:r>
              <w:rPr>
                <w:rFonts w:ascii="Times New Roman" w:hAnsi="Times New Roman" w:cs="Times New Roman"/>
                <w:color w:val="auto"/>
                <w:sz w:val="24"/>
                <w:vertAlign w:val="subscript"/>
              </w:rPr>
              <w:t>2</w:t>
            </w:r>
            <w:r>
              <w:rPr>
                <w:rFonts w:ascii="Times New Roman" w:hAnsi="Times New Roman" w:cs="Times New Roman"/>
                <w:color w:val="auto"/>
                <w:sz w:val="24"/>
              </w:rPr>
              <w:t>和颗粒物</w:t>
            </w:r>
            <w:r>
              <w:rPr>
                <w:rFonts w:hint="eastAsia" w:ascii="Times New Roman" w:hAnsi="Times New Roman" w:cs="Times New Roman"/>
                <w:color w:val="auto"/>
                <w:sz w:val="24"/>
              </w:rPr>
              <w:t>。本项目每组焦炉配套设置1套脉冲布袋除尘器对该部分高硫烟气进行除尘净化，共设置2台，除尘效率为99.5%，除尘净化后高硫烟气排放源强均为SO</w:t>
            </w:r>
            <w:r>
              <w:rPr>
                <w:rFonts w:hint="eastAsia" w:ascii="Times New Roman" w:hAnsi="Times New Roman" w:cs="Times New Roman"/>
                <w:color w:val="auto"/>
                <w:sz w:val="24"/>
                <w:vertAlign w:val="subscript"/>
              </w:rPr>
              <w:t>2</w:t>
            </w:r>
            <w:r>
              <w:rPr>
                <w:rFonts w:hint="eastAsia" w:ascii="Times New Roman" w:hAnsi="Times New Roman" w:cs="Times New Roman"/>
                <w:color w:val="auto"/>
                <w:sz w:val="24"/>
              </w:rPr>
              <w:t>：1800mg/Nm</w:t>
            </w:r>
            <w:r>
              <w:rPr>
                <w:rFonts w:hint="eastAsia" w:ascii="Times New Roman" w:hAnsi="Times New Roman" w:cs="Times New Roman"/>
                <w:color w:val="auto"/>
                <w:sz w:val="24"/>
                <w:vertAlign w:val="superscript"/>
              </w:rPr>
              <w:t>3</w:t>
            </w:r>
            <w:r>
              <w:rPr>
                <w:rFonts w:hint="eastAsia" w:ascii="Times New Roman" w:hAnsi="Times New Roman" w:cs="Times New Roman"/>
                <w:color w:val="auto"/>
                <w:sz w:val="24"/>
              </w:rPr>
              <w:t>、颗粒物</w:t>
            </w:r>
            <w:r>
              <w:rPr>
                <w:rFonts w:ascii="Times New Roman" w:hAnsi="Times New Roman" w:cs="Times New Roman"/>
                <w:color w:val="auto"/>
                <w:sz w:val="24"/>
              </w:rPr>
              <w:t>10</w:t>
            </w:r>
            <w:r>
              <w:rPr>
                <w:rFonts w:hint="eastAsia" w:ascii="Times New Roman" w:hAnsi="Times New Roman" w:cs="Times New Roman"/>
                <w:color w:val="auto"/>
                <w:sz w:val="24"/>
              </w:rPr>
              <w:t>mg/Nm</w:t>
            </w:r>
            <w:r>
              <w:rPr>
                <w:rFonts w:hint="eastAsia" w:ascii="Times New Roman" w:hAnsi="Times New Roman" w:cs="Times New Roman"/>
                <w:color w:val="auto"/>
                <w:sz w:val="24"/>
                <w:vertAlign w:val="superscript"/>
              </w:rPr>
              <w:t>3</w:t>
            </w:r>
            <w:r>
              <w:rPr>
                <w:rFonts w:hint="eastAsia" w:ascii="Times New Roman" w:hAnsi="Times New Roman" w:cs="Times New Roman"/>
                <w:color w:val="auto"/>
                <w:sz w:val="24"/>
              </w:rPr>
              <w:t>，并入烟道气脱硫脱硝净化系统处理后排放。</w:t>
            </w:r>
          </w:p>
          <w:p>
            <w:pPr>
              <w:adjustRightInd w:val="0"/>
              <w:snapToGrid w:val="0"/>
              <w:spacing w:line="360" w:lineRule="auto"/>
              <w:ind w:firstLine="480"/>
              <w:rPr>
                <w:rFonts w:ascii="Times New Roman" w:hAnsi="Times New Roman" w:cs="Times New Roman"/>
                <w:b w:val="0"/>
                <w:bCs w:val="0"/>
                <w:color w:val="auto"/>
                <w:sz w:val="24"/>
              </w:rPr>
            </w:pPr>
            <w:r>
              <w:rPr>
                <w:rFonts w:hint="eastAsia" w:cs="Times New Roman"/>
                <w:b w:val="0"/>
                <w:bCs w:val="0"/>
                <w:color w:val="auto"/>
                <w:sz w:val="24"/>
                <w:lang w:eastAsia="zh-CN"/>
              </w:rPr>
              <w:t>（</w:t>
            </w:r>
            <w:r>
              <w:rPr>
                <w:rFonts w:hint="eastAsia" w:cs="Times New Roman"/>
                <w:b w:val="0"/>
                <w:bCs w:val="0"/>
                <w:color w:val="auto"/>
                <w:sz w:val="24"/>
                <w:lang w:val="en-US" w:eastAsia="zh-CN"/>
              </w:rPr>
              <w:t>7</w:t>
            </w:r>
            <w:r>
              <w:rPr>
                <w:rFonts w:hint="eastAsia" w:cs="Times New Roman"/>
                <w:b w:val="0"/>
                <w:bCs w:val="0"/>
                <w:color w:val="auto"/>
                <w:sz w:val="24"/>
                <w:lang w:eastAsia="zh-CN"/>
              </w:rPr>
              <w:t>）</w:t>
            </w:r>
            <w:r>
              <w:rPr>
                <w:rFonts w:hint="eastAsia" w:ascii="Times New Roman" w:hAnsi="Times New Roman" w:cs="Times New Roman"/>
                <w:b w:val="0"/>
                <w:bCs w:val="0"/>
                <w:color w:val="auto"/>
                <w:sz w:val="24"/>
              </w:rPr>
              <w:t>干熄焦低硫烟气</w:t>
            </w:r>
          </w:p>
          <w:p>
            <w:pPr>
              <w:adjustRightInd w:val="0"/>
              <w:snapToGrid w:val="0"/>
              <w:spacing w:line="360" w:lineRule="auto"/>
              <w:ind w:firstLine="480"/>
              <w:jc w:val="left"/>
              <w:rPr>
                <w:rFonts w:ascii="Times New Roman" w:hAnsi="Times New Roman"/>
                <w:color w:val="auto"/>
                <w:sz w:val="24"/>
              </w:rPr>
            </w:pPr>
            <w:r>
              <w:rPr>
                <w:rFonts w:hint="eastAsia" w:ascii="Times New Roman" w:hAnsi="Times New Roman"/>
                <w:color w:val="auto"/>
                <w:sz w:val="24"/>
              </w:rPr>
              <w:t>本项目每组焦炉配套设置1套干熄焦地面站，共设置2套，单套干熄焦地面站内设置1套脉冲布袋除尘器，共设置2套，除尘效率为99.5%，除尘净化后</w:t>
            </w:r>
            <w:r>
              <w:rPr>
                <w:rFonts w:hint="eastAsia" w:ascii="Times New Roman" w:hAnsi="Times New Roman" w:cs="Times New Roman"/>
                <w:color w:val="auto"/>
                <w:sz w:val="24"/>
              </w:rPr>
              <w:t>低硫</w:t>
            </w:r>
            <w:r>
              <w:rPr>
                <w:rFonts w:ascii="Times New Roman" w:hAnsi="Times New Roman" w:cs="Times New Roman"/>
                <w:color w:val="auto"/>
                <w:sz w:val="24"/>
              </w:rPr>
              <w:t>烟气</w:t>
            </w:r>
            <w:r>
              <w:rPr>
                <w:rFonts w:hint="eastAsia" w:ascii="Times New Roman" w:hAnsi="Times New Roman" w:cs="Times New Roman"/>
                <w:color w:val="auto"/>
                <w:sz w:val="24"/>
              </w:rPr>
              <w:t>排放源强一期工程为SO</w:t>
            </w:r>
            <w:r>
              <w:rPr>
                <w:rFonts w:hint="eastAsia" w:ascii="Times New Roman" w:hAnsi="Times New Roman" w:cs="Times New Roman"/>
                <w:color w:val="auto"/>
                <w:sz w:val="24"/>
                <w:vertAlign w:val="subscript"/>
              </w:rPr>
              <w:t>2</w:t>
            </w:r>
            <w:r>
              <w:rPr>
                <w:rFonts w:hint="eastAsia" w:ascii="Times New Roman" w:hAnsi="Times New Roman" w:cs="Times New Roman"/>
                <w:color w:val="auto"/>
                <w:sz w:val="24"/>
              </w:rPr>
              <w:t>：</w:t>
            </w:r>
            <w:r>
              <w:rPr>
                <w:rFonts w:ascii="Times New Roman" w:hAnsi="Times New Roman" w:cs="Times New Roman"/>
                <w:color w:val="auto"/>
                <w:sz w:val="24"/>
              </w:rPr>
              <w:t>25.13</w:t>
            </w:r>
            <w:r>
              <w:rPr>
                <w:rFonts w:hint="eastAsia" w:ascii="Times New Roman" w:hAnsi="Times New Roman" w:cs="Times New Roman"/>
                <w:color w:val="auto"/>
                <w:sz w:val="24"/>
              </w:rPr>
              <w:t>mg/Nm</w:t>
            </w:r>
            <w:r>
              <w:rPr>
                <w:rFonts w:hint="eastAsia" w:ascii="Times New Roman" w:hAnsi="Times New Roman" w:cs="Times New Roman"/>
                <w:color w:val="auto"/>
                <w:sz w:val="24"/>
                <w:vertAlign w:val="superscript"/>
              </w:rPr>
              <w:t>3</w:t>
            </w:r>
            <w:r>
              <w:rPr>
                <w:rFonts w:hint="eastAsia" w:ascii="Times New Roman" w:hAnsi="Times New Roman" w:cs="Times New Roman"/>
                <w:color w:val="auto"/>
                <w:sz w:val="24"/>
              </w:rPr>
              <w:t>、颗粒物：</w:t>
            </w:r>
            <w:r>
              <w:rPr>
                <w:rFonts w:ascii="Times New Roman" w:hAnsi="Times New Roman" w:cs="Times New Roman"/>
                <w:color w:val="auto"/>
                <w:sz w:val="24"/>
              </w:rPr>
              <w:t>4.79</w:t>
            </w:r>
            <w:r>
              <w:rPr>
                <w:rFonts w:hint="eastAsia" w:ascii="Times New Roman" w:hAnsi="Times New Roman" w:cs="Times New Roman"/>
                <w:color w:val="auto"/>
                <w:sz w:val="24"/>
              </w:rPr>
              <w:t>mg/Nm</w:t>
            </w:r>
            <w:r>
              <w:rPr>
                <w:rFonts w:hint="eastAsia" w:ascii="Times New Roman" w:hAnsi="Times New Roman" w:cs="Times New Roman"/>
                <w:color w:val="auto"/>
                <w:sz w:val="24"/>
                <w:vertAlign w:val="superscript"/>
              </w:rPr>
              <w:t>3</w:t>
            </w:r>
            <w:r>
              <w:rPr>
                <w:rFonts w:ascii="Times New Roman" w:hAnsi="Times New Roman"/>
                <w:color w:val="auto"/>
                <w:sz w:val="24"/>
              </w:rPr>
              <w:t>，</w:t>
            </w:r>
            <w:r>
              <w:rPr>
                <w:rFonts w:hint="eastAsia" w:ascii="Times New Roman" w:hAnsi="Times New Roman" w:cs="Times New Roman"/>
                <w:color w:val="auto"/>
                <w:sz w:val="24"/>
              </w:rPr>
              <w:t>二期工程为SO</w:t>
            </w:r>
            <w:r>
              <w:rPr>
                <w:rFonts w:hint="eastAsia" w:ascii="Times New Roman" w:hAnsi="Times New Roman" w:cs="Times New Roman"/>
                <w:color w:val="auto"/>
                <w:sz w:val="24"/>
                <w:vertAlign w:val="subscript"/>
              </w:rPr>
              <w:t>2</w:t>
            </w:r>
            <w:r>
              <w:rPr>
                <w:rFonts w:hint="eastAsia" w:ascii="Times New Roman" w:hAnsi="Times New Roman" w:cs="Times New Roman"/>
                <w:color w:val="auto"/>
                <w:sz w:val="24"/>
              </w:rPr>
              <w:t>：</w:t>
            </w:r>
            <w:r>
              <w:rPr>
                <w:rFonts w:ascii="Times New Roman" w:hAnsi="Times New Roman" w:cs="Times New Roman"/>
                <w:color w:val="auto"/>
                <w:sz w:val="24"/>
              </w:rPr>
              <w:t>13.66</w:t>
            </w:r>
            <w:r>
              <w:rPr>
                <w:rFonts w:hint="eastAsia" w:ascii="Times New Roman" w:hAnsi="Times New Roman" w:cs="Times New Roman"/>
                <w:color w:val="auto"/>
                <w:sz w:val="24"/>
              </w:rPr>
              <w:t>mg/Nm</w:t>
            </w:r>
            <w:r>
              <w:rPr>
                <w:rFonts w:hint="eastAsia" w:ascii="Times New Roman" w:hAnsi="Times New Roman" w:cs="Times New Roman"/>
                <w:color w:val="auto"/>
                <w:sz w:val="24"/>
                <w:vertAlign w:val="superscript"/>
              </w:rPr>
              <w:t>3</w:t>
            </w:r>
            <w:r>
              <w:rPr>
                <w:rFonts w:hint="eastAsia" w:ascii="Times New Roman" w:hAnsi="Times New Roman" w:cs="Times New Roman"/>
                <w:color w:val="auto"/>
                <w:sz w:val="24"/>
              </w:rPr>
              <w:t>、颗粒物：</w:t>
            </w:r>
            <w:r>
              <w:rPr>
                <w:rFonts w:ascii="Times New Roman" w:hAnsi="Times New Roman" w:cs="Times New Roman"/>
                <w:color w:val="auto"/>
                <w:sz w:val="24"/>
              </w:rPr>
              <w:t>9.86</w:t>
            </w:r>
            <w:r>
              <w:rPr>
                <w:rFonts w:hint="eastAsia" w:ascii="Times New Roman" w:hAnsi="Times New Roman" w:cs="Times New Roman"/>
                <w:color w:val="auto"/>
                <w:sz w:val="24"/>
              </w:rPr>
              <w:t>mg/Nm</w:t>
            </w:r>
            <w:r>
              <w:rPr>
                <w:rFonts w:hint="eastAsia" w:ascii="Times New Roman" w:hAnsi="Times New Roman" w:cs="Times New Roman"/>
                <w:color w:val="auto"/>
                <w:sz w:val="24"/>
                <w:vertAlign w:val="superscript"/>
              </w:rPr>
              <w:t>3</w:t>
            </w:r>
            <w:r>
              <w:rPr>
                <w:rFonts w:ascii="Times New Roman" w:hAnsi="Times New Roman"/>
                <w:color w:val="auto"/>
                <w:sz w:val="24"/>
              </w:rPr>
              <w:t>，满</w:t>
            </w:r>
            <w:r>
              <w:rPr>
                <w:rFonts w:ascii="Times New Roman" w:hAnsi="Times New Roman" w:eastAsia="宋体" w:cs="Times New Roman"/>
                <w:color w:val="auto"/>
                <w:sz w:val="24"/>
              </w:rPr>
              <w:t>足《关于推进实施钢铁行业超低排放的意见》</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环大气[2019]35号</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附件2钢铁企业超低排放指标限值</w:t>
            </w:r>
            <w:r>
              <w:rPr>
                <w:rFonts w:hint="eastAsia" w:ascii="Times New Roman" w:hAnsi="Times New Roman" w:eastAsia="宋体" w:cs="Times New Roman"/>
                <w:color w:val="auto"/>
                <w:sz w:val="24"/>
              </w:rPr>
              <w:t>（</w:t>
            </w:r>
            <w:r>
              <w:rPr>
                <w:rFonts w:hint="eastAsia" w:ascii="Times New Roman" w:hAnsi="Times New Roman" w:cs="Times New Roman"/>
                <w:color w:val="auto"/>
                <w:sz w:val="24"/>
              </w:rPr>
              <w:t>SO</w:t>
            </w:r>
            <w:r>
              <w:rPr>
                <w:rFonts w:hint="eastAsia" w:ascii="Times New Roman" w:hAnsi="Times New Roman" w:cs="Times New Roman"/>
                <w:color w:val="auto"/>
                <w:sz w:val="24"/>
                <w:vertAlign w:val="subscript"/>
              </w:rPr>
              <w:t>2</w:t>
            </w:r>
            <w:r>
              <w:rPr>
                <w:rFonts w:hint="eastAsia" w:ascii="Times New Roman" w:hAnsi="Times New Roman" w:cs="Times New Roman"/>
                <w:color w:val="auto"/>
                <w:sz w:val="24"/>
              </w:rPr>
              <w:t>：50mg/Nm</w:t>
            </w:r>
            <w:r>
              <w:rPr>
                <w:rFonts w:hint="eastAsia" w:ascii="Times New Roman" w:hAnsi="Times New Roman" w:cs="Times New Roman"/>
                <w:color w:val="auto"/>
                <w:sz w:val="24"/>
                <w:vertAlign w:val="superscript"/>
              </w:rPr>
              <w:t>3</w:t>
            </w:r>
            <w:r>
              <w:rPr>
                <w:rFonts w:hint="eastAsia" w:ascii="Times New Roman" w:hAnsi="Times New Roman" w:cs="Times New Roman"/>
                <w:color w:val="auto"/>
                <w:sz w:val="24"/>
              </w:rPr>
              <w:t>、颗粒物：10mg/Nm</w:t>
            </w:r>
            <w:r>
              <w:rPr>
                <w:rFonts w:hint="eastAsia" w:ascii="Times New Roman" w:hAnsi="Times New Roman" w:cs="Times New Roman"/>
                <w:color w:val="auto"/>
                <w:sz w:val="24"/>
                <w:vertAlign w:val="superscript"/>
              </w:rPr>
              <w:t>3</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，经2根30m高排气筒</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DA009、DA010</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排放。</w:t>
            </w:r>
          </w:p>
          <w:p>
            <w:pPr>
              <w:adjustRightInd w:val="0"/>
              <w:snapToGrid w:val="0"/>
              <w:spacing w:line="360" w:lineRule="auto"/>
              <w:ind w:firstLine="480"/>
              <w:rPr>
                <w:rFonts w:ascii="Times New Roman" w:hAnsi="Times New Roman" w:cs="Times New Roman"/>
                <w:b w:val="0"/>
                <w:bCs w:val="0"/>
                <w:color w:val="auto"/>
                <w:sz w:val="24"/>
              </w:rPr>
            </w:pPr>
            <w:r>
              <w:rPr>
                <w:rFonts w:hint="eastAsia" w:cs="Times New Roman"/>
                <w:b w:val="0"/>
                <w:bCs w:val="0"/>
                <w:color w:val="auto"/>
                <w:sz w:val="24"/>
                <w:lang w:eastAsia="zh-CN"/>
              </w:rPr>
              <w:t>（</w:t>
            </w:r>
            <w:r>
              <w:rPr>
                <w:rFonts w:hint="eastAsia" w:cs="Times New Roman"/>
                <w:b w:val="0"/>
                <w:bCs w:val="0"/>
                <w:color w:val="auto"/>
                <w:sz w:val="24"/>
                <w:lang w:val="en-US" w:eastAsia="zh-CN"/>
              </w:rPr>
              <w:t>8</w:t>
            </w:r>
            <w:r>
              <w:rPr>
                <w:rFonts w:hint="eastAsia" w:cs="Times New Roman"/>
                <w:b w:val="0"/>
                <w:bCs w:val="0"/>
                <w:color w:val="auto"/>
                <w:sz w:val="24"/>
                <w:lang w:eastAsia="zh-CN"/>
              </w:rPr>
              <w:t>）</w:t>
            </w:r>
            <w:r>
              <w:rPr>
                <w:rFonts w:ascii="Times New Roman" w:hAnsi="Times New Roman" w:cs="Times New Roman"/>
                <w:b w:val="0"/>
                <w:bCs w:val="0"/>
                <w:color w:val="auto"/>
                <w:sz w:val="24"/>
              </w:rPr>
              <w:t>焦转运含尘废气</w:t>
            </w:r>
          </w:p>
          <w:p>
            <w:pPr>
              <w:adjustRightInd w:val="0"/>
              <w:snapToGrid w:val="0"/>
              <w:spacing w:line="360" w:lineRule="auto"/>
              <w:ind w:firstLine="482"/>
              <w:rPr>
                <w:rFonts w:ascii="Times New Roman" w:hAnsi="Times New Roman" w:cs="Times New Roman"/>
                <w:color w:val="auto"/>
                <w:sz w:val="24"/>
              </w:rPr>
            </w:pPr>
            <w:r>
              <w:rPr>
                <w:rFonts w:ascii="Times New Roman" w:hAnsi="Times New Roman" w:cs="Times New Roman"/>
                <w:color w:val="auto"/>
                <w:sz w:val="24"/>
              </w:rPr>
              <w:t>本项目焦转运系统采用密闭通廊，共设置3个焦转运站，各焦转运站顶均设置脉冲布袋除尘器1套对焦尘废气进行收集净化，共设置3套，除尘效率为99.5%，单座装焦地面除尘站收集的含焦尘废气量为95400Nm</w:t>
            </w:r>
            <w:r>
              <w:rPr>
                <w:rFonts w:ascii="Times New Roman" w:hAnsi="Times New Roman" w:cs="Times New Roman"/>
                <w:color w:val="auto"/>
                <w:sz w:val="24"/>
                <w:vertAlign w:val="superscript"/>
              </w:rPr>
              <w:t>3</w:t>
            </w:r>
            <w:r>
              <w:rPr>
                <w:rFonts w:ascii="Times New Roman" w:hAnsi="Times New Roman" w:cs="Times New Roman"/>
                <w:color w:val="auto"/>
                <w:sz w:val="24"/>
              </w:rPr>
              <w:t>/h，除尘净化后废气中颗粒物的排放浓度为13.78mg/m</w:t>
            </w:r>
            <w:r>
              <w:rPr>
                <w:rFonts w:ascii="Times New Roman" w:hAnsi="Times New Roman" w:cs="Times New Roman"/>
                <w:color w:val="auto"/>
                <w:sz w:val="24"/>
                <w:vertAlign w:val="superscript"/>
              </w:rPr>
              <w:t>3</w:t>
            </w:r>
            <w:r>
              <w:rPr>
                <w:rFonts w:ascii="Times New Roman" w:hAnsi="Times New Roman" w:cs="Times New Roman"/>
                <w:color w:val="auto"/>
                <w:sz w:val="24"/>
              </w:rPr>
              <w:t>，满足《炼焦化学工业污染物排放标准》</w:t>
            </w:r>
            <w:r>
              <w:rPr>
                <w:rFonts w:hint="eastAsia" w:ascii="Times New Roman" w:hAnsi="Times New Roman" w:cs="Times New Roman"/>
                <w:color w:val="auto"/>
                <w:sz w:val="24"/>
              </w:rPr>
              <w:t>（</w:t>
            </w:r>
            <w:r>
              <w:rPr>
                <w:rFonts w:ascii="Times New Roman" w:hAnsi="Times New Roman" w:cs="Times New Roman"/>
                <w:color w:val="auto"/>
                <w:sz w:val="24"/>
              </w:rPr>
              <w:t>GB16171-2012</w:t>
            </w:r>
            <w:r>
              <w:rPr>
                <w:rFonts w:hint="eastAsia" w:ascii="Times New Roman" w:hAnsi="Times New Roman" w:cs="Times New Roman"/>
                <w:color w:val="auto"/>
                <w:sz w:val="24"/>
              </w:rPr>
              <w:t>）</w:t>
            </w:r>
            <w:r>
              <w:rPr>
                <w:rFonts w:ascii="Times New Roman" w:hAnsi="Times New Roman" w:cs="Times New Roman"/>
                <w:color w:val="auto"/>
                <w:sz w:val="24"/>
              </w:rPr>
              <w:t>表6大气污染物特别排放限值</w:t>
            </w:r>
            <w:r>
              <w:rPr>
                <w:rFonts w:hint="eastAsia" w:ascii="Times New Roman" w:hAnsi="Times New Roman" w:cs="Times New Roman"/>
                <w:color w:val="auto"/>
                <w:sz w:val="24"/>
              </w:rPr>
              <w:t>（</w:t>
            </w:r>
            <w:r>
              <w:rPr>
                <w:rFonts w:ascii="Times New Roman" w:hAnsi="Times New Roman" w:cs="Times New Roman"/>
                <w:color w:val="auto"/>
                <w:sz w:val="24"/>
              </w:rPr>
              <w:t>颗粒物</w:t>
            </w:r>
            <w:r>
              <w:rPr>
                <w:rFonts w:hint="eastAsia" w:ascii="Times New Roman" w:hAnsi="Times New Roman" w:cs="Times New Roman"/>
                <w:color w:val="auto"/>
                <w:sz w:val="24"/>
              </w:rPr>
              <w:t>：</w:t>
            </w:r>
            <w:r>
              <w:rPr>
                <w:rFonts w:ascii="Times New Roman" w:hAnsi="Times New Roman" w:cs="Times New Roman"/>
                <w:color w:val="auto"/>
                <w:sz w:val="24"/>
              </w:rPr>
              <w:t>15mg/m</w:t>
            </w:r>
            <w:r>
              <w:rPr>
                <w:rFonts w:ascii="Times New Roman" w:hAnsi="Times New Roman" w:cs="Times New Roman"/>
                <w:color w:val="auto"/>
                <w:sz w:val="24"/>
                <w:vertAlign w:val="superscript"/>
              </w:rPr>
              <w:t>3</w:t>
            </w:r>
            <w:r>
              <w:rPr>
                <w:rFonts w:hint="eastAsia" w:ascii="Times New Roman" w:hAnsi="Times New Roman" w:cs="Times New Roman"/>
                <w:color w:val="auto"/>
                <w:sz w:val="24"/>
              </w:rPr>
              <w:t>）</w:t>
            </w:r>
            <w:r>
              <w:rPr>
                <w:rFonts w:ascii="Times New Roman" w:hAnsi="Times New Roman" w:cs="Times New Roman"/>
                <w:color w:val="auto"/>
                <w:sz w:val="24"/>
              </w:rPr>
              <w:t>要求，分别经3根15m排气筒</w:t>
            </w:r>
            <w:r>
              <w:rPr>
                <w:rFonts w:hint="eastAsia" w:ascii="Times New Roman" w:hAnsi="Times New Roman" w:cs="Times New Roman"/>
                <w:color w:val="auto"/>
                <w:sz w:val="24"/>
              </w:rPr>
              <w:t>（</w:t>
            </w:r>
            <w:r>
              <w:rPr>
                <w:rFonts w:ascii="Times New Roman" w:hAnsi="Times New Roman" w:cs="Times New Roman"/>
                <w:color w:val="auto"/>
                <w:sz w:val="24"/>
              </w:rPr>
              <w:t>DA011、DA012、DA013</w:t>
            </w:r>
            <w:r>
              <w:rPr>
                <w:rFonts w:hint="eastAsia" w:ascii="Times New Roman" w:hAnsi="Times New Roman" w:cs="Times New Roman"/>
                <w:color w:val="auto"/>
                <w:sz w:val="24"/>
              </w:rPr>
              <w:t>）</w:t>
            </w:r>
            <w:r>
              <w:rPr>
                <w:rFonts w:ascii="Times New Roman" w:hAnsi="Times New Roman" w:cs="Times New Roman"/>
                <w:color w:val="auto"/>
                <w:sz w:val="24"/>
              </w:rPr>
              <w:t>。</w:t>
            </w:r>
          </w:p>
          <w:p>
            <w:pPr>
              <w:adjustRightInd w:val="0"/>
              <w:snapToGrid w:val="0"/>
              <w:spacing w:line="360" w:lineRule="auto"/>
              <w:ind w:firstLine="480"/>
              <w:rPr>
                <w:rFonts w:ascii="Times New Roman" w:hAnsi="Times New Roman" w:cs="Times New Roman"/>
                <w:b w:val="0"/>
                <w:bCs w:val="0"/>
                <w:color w:val="auto"/>
                <w:sz w:val="24"/>
              </w:rPr>
            </w:pPr>
            <w:r>
              <w:rPr>
                <w:rFonts w:hint="eastAsia" w:cs="Times New Roman"/>
                <w:b w:val="0"/>
                <w:bCs w:val="0"/>
                <w:color w:val="auto"/>
                <w:sz w:val="24"/>
                <w:lang w:eastAsia="zh-CN"/>
              </w:rPr>
              <w:t>（</w:t>
            </w:r>
            <w:r>
              <w:rPr>
                <w:rFonts w:hint="eastAsia" w:cs="Times New Roman"/>
                <w:b w:val="0"/>
                <w:bCs w:val="0"/>
                <w:color w:val="auto"/>
                <w:sz w:val="24"/>
                <w:lang w:val="en-US" w:eastAsia="zh-CN"/>
              </w:rPr>
              <w:t>9</w:t>
            </w:r>
            <w:r>
              <w:rPr>
                <w:rFonts w:hint="eastAsia" w:cs="Times New Roman"/>
                <w:b w:val="0"/>
                <w:bCs w:val="0"/>
                <w:color w:val="auto"/>
                <w:sz w:val="24"/>
                <w:lang w:eastAsia="zh-CN"/>
              </w:rPr>
              <w:t>）</w:t>
            </w:r>
            <w:r>
              <w:rPr>
                <w:rFonts w:ascii="Times New Roman" w:hAnsi="Times New Roman" w:cs="Times New Roman"/>
                <w:b w:val="0"/>
                <w:bCs w:val="0"/>
                <w:color w:val="auto"/>
                <w:sz w:val="24"/>
              </w:rPr>
              <w:t>装焦粉尘</w:t>
            </w:r>
          </w:p>
          <w:p>
            <w:pPr>
              <w:adjustRightInd w:val="0"/>
              <w:snapToGrid w:val="0"/>
              <w:spacing w:line="360" w:lineRule="auto"/>
              <w:ind w:firstLine="482"/>
              <w:rPr>
                <w:rFonts w:ascii="Times New Roman" w:hAnsi="Times New Roman" w:cs="Times New Roman"/>
                <w:color w:val="auto"/>
                <w:sz w:val="24"/>
              </w:rPr>
            </w:pPr>
            <w:r>
              <w:rPr>
                <w:rFonts w:ascii="Times New Roman" w:hAnsi="Times New Roman" w:cs="Times New Roman"/>
                <w:color w:val="auto"/>
                <w:sz w:val="24"/>
              </w:rPr>
              <w:t>本项目装焦过程中各产尘点产生的粉尘分别由风管统一收集，汇总后送至装焦地面除尘站，除尘站选用的脉冲布袋除尘器采用离线脉冲请灰方式，滤料采用防静电材质，除尘效率为99.5%，除尘净化后装焦地面除尘站粉尘的排放浓度为10.37mg/m</w:t>
            </w:r>
            <w:r>
              <w:rPr>
                <w:rFonts w:ascii="Times New Roman" w:hAnsi="Times New Roman" w:cs="Times New Roman"/>
                <w:color w:val="auto"/>
                <w:sz w:val="24"/>
                <w:vertAlign w:val="superscript"/>
              </w:rPr>
              <w:t>3</w:t>
            </w:r>
            <w:r>
              <w:rPr>
                <w:rFonts w:ascii="Times New Roman" w:hAnsi="Times New Roman" w:cs="Times New Roman"/>
                <w:color w:val="auto"/>
                <w:sz w:val="24"/>
              </w:rPr>
              <w:t>，满足《炼焦化学工业污染物排放标准》(GB16171-2012)表6大气污染物特别排放限值</w:t>
            </w:r>
            <w:r>
              <w:rPr>
                <w:rFonts w:hint="eastAsia" w:ascii="Times New Roman" w:hAnsi="Times New Roman" w:cs="Times New Roman"/>
                <w:color w:val="auto"/>
                <w:sz w:val="24"/>
              </w:rPr>
              <w:t>（</w:t>
            </w:r>
            <w:r>
              <w:rPr>
                <w:rFonts w:ascii="Times New Roman" w:hAnsi="Times New Roman" w:cs="Times New Roman"/>
                <w:color w:val="auto"/>
                <w:sz w:val="24"/>
              </w:rPr>
              <w:t>颗粒物</w:t>
            </w:r>
            <w:r>
              <w:rPr>
                <w:rFonts w:hint="eastAsia" w:ascii="Times New Roman" w:hAnsi="Times New Roman" w:cs="Times New Roman"/>
                <w:color w:val="auto"/>
                <w:sz w:val="24"/>
              </w:rPr>
              <w:t>：</w:t>
            </w:r>
            <w:r>
              <w:rPr>
                <w:rFonts w:ascii="Times New Roman" w:hAnsi="Times New Roman" w:cs="Times New Roman"/>
                <w:color w:val="auto"/>
                <w:sz w:val="24"/>
              </w:rPr>
              <w:t>15mg/m</w:t>
            </w:r>
            <w:r>
              <w:rPr>
                <w:rFonts w:ascii="Times New Roman" w:hAnsi="Times New Roman" w:cs="Times New Roman"/>
                <w:color w:val="auto"/>
                <w:sz w:val="24"/>
                <w:vertAlign w:val="superscript"/>
              </w:rPr>
              <w:t>3</w:t>
            </w:r>
            <w:r>
              <w:rPr>
                <w:rFonts w:hint="eastAsia" w:ascii="Times New Roman" w:hAnsi="Times New Roman" w:cs="Times New Roman"/>
                <w:color w:val="auto"/>
                <w:sz w:val="24"/>
              </w:rPr>
              <w:t>）</w:t>
            </w:r>
            <w:r>
              <w:rPr>
                <w:rFonts w:ascii="Times New Roman" w:hAnsi="Times New Roman" w:cs="Times New Roman"/>
                <w:color w:val="auto"/>
                <w:sz w:val="24"/>
              </w:rPr>
              <w:t>要求，由1根28m高排气筒</w:t>
            </w:r>
            <w:r>
              <w:rPr>
                <w:rFonts w:hint="eastAsia" w:ascii="Times New Roman" w:hAnsi="Times New Roman" w:cs="Times New Roman"/>
                <w:color w:val="auto"/>
                <w:sz w:val="24"/>
              </w:rPr>
              <w:t>（</w:t>
            </w:r>
            <w:r>
              <w:rPr>
                <w:rFonts w:ascii="Times New Roman" w:hAnsi="Times New Roman" w:cs="Times New Roman"/>
                <w:color w:val="auto"/>
                <w:sz w:val="24"/>
              </w:rPr>
              <w:t>DA014</w:t>
            </w:r>
            <w:r>
              <w:rPr>
                <w:rFonts w:hint="eastAsia" w:ascii="Times New Roman" w:hAnsi="Times New Roman" w:cs="Times New Roman"/>
                <w:color w:val="auto"/>
                <w:sz w:val="24"/>
              </w:rPr>
              <w:t>）</w:t>
            </w:r>
            <w:r>
              <w:rPr>
                <w:rFonts w:ascii="Times New Roman" w:hAnsi="Times New Roman" w:cs="Times New Roman"/>
                <w:color w:val="auto"/>
                <w:sz w:val="24"/>
              </w:rPr>
              <w:t>排放。</w:t>
            </w:r>
          </w:p>
          <w:p>
            <w:pPr>
              <w:adjustRightInd w:val="0"/>
              <w:snapToGrid w:val="0"/>
              <w:spacing w:line="360" w:lineRule="auto"/>
              <w:ind w:firstLine="480"/>
              <w:rPr>
                <w:rFonts w:ascii="Times New Roman" w:hAnsi="Times New Roman" w:cs="Times New Roman"/>
                <w:b w:val="0"/>
                <w:bCs w:val="0"/>
                <w:color w:val="auto"/>
                <w:sz w:val="24"/>
              </w:rPr>
            </w:pPr>
            <w:r>
              <w:rPr>
                <w:rFonts w:hint="eastAsia" w:cs="Times New Roman"/>
                <w:b w:val="0"/>
                <w:bCs w:val="0"/>
                <w:color w:val="auto"/>
                <w:sz w:val="24"/>
                <w:lang w:eastAsia="zh-CN"/>
              </w:rPr>
              <w:t>（</w:t>
            </w:r>
            <w:r>
              <w:rPr>
                <w:rFonts w:hint="eastAsia" w:cs="Times New Roman"/>
                <w:b w:val="0"/>
                <w:bCs w:val="0"/>
                <w:color w:val="auto"/>
                <w:sz w:val="24"/>
                <w:lang w:val="en-US" w:eastAsia="zh-CN"/>
              </w:rPr>
              <w:t>10</w:t>
            </w:r>
            <w:r>
              <w:rPr>
                <w:rFonts w:hint="eastAsia" w:cs="Times New Roman"/>
                <w:b w:val="0"/>
                <w:bCs w:val="0"/>
                <w:color w:val="auto"/>
                <w:sz w:val="24"/>
                <w:lang w:eastAsia="zh-CN"/>
              </w:rPr>
              <w:t>）</w:t>
            </w:r>
            <w:r>
              <w:rPr>
                <w:rFonts w:hint="eastAsia" w:ascii="Times New Roman" w:hAnsi="Times New Roman" w:cs="Times New Roman"/>
                <w:b w:val="0"/>
                <w:bCs w:val="0"/>
                <w:color w:val="auto"/>
                <w:sz w:val="24"/>
              </w:rPr>
              <w:t>硫铵干燥尾气</w:t>
            </w:r>
          </w:p>
          <w:p>
            <w:pPr>
              <w:adjustRightInd w:val="0"/>
              <w:snapToGrid w:val="0"/>
              <w:spacing w:line="360" w:lineRule="auto"/>
              <w:ind w:firstLine="480"/>
              <w:rPr>
                <w:rFonts w:ascii="Times New Roman" w:hAnsi="Times New Roman"/>
                <w:color w:val="auto"/>
                <w:sz w:val="24"/>
              </w:rPr>
            </w:pPr>
            <w:r>
              <w:rPr>
                <w:rFonts w:hint="eastAsia" w:ascii="Times New Roman" w:hAnsi="Times New Roman"/>
                <w:color w:val="auto"/>
                <w:sz w:val="24"/>
              </w:rPr>
              <w:t>硫铵干燥尾气经雾膜水浴除尘器除尘净化后尾气中污染物颗粒物和氨的排放浓度分别为9</w:t>
            </w:r>
            <w:r>
              <w:rPr>
                <w:rFonts w:ascii="Times New Roman" w:hAnsi="Times New Roman"/>
                <w:color w:val="auto"/>
                <w:sz w:val="24"/>
              </w:rPr>
              <w:t>.43</w:t>
            </w:r>
            <w:r>
              <w:rPr>
                <w:rFonts w:hint="eastAsia" w:ascii="Times New Roman" w:hAnsi="Times New Roman"/>
                <w:color w:val="auto"/>
                <w:sz w:val="24"/>
              </w:rPr>
              <w:t>mg/m</w:t>
            </w:r>
            <w:r>
              <w:rPr>
                <w:rFonts w:ascii="Times New Roman" w:hAnsi="Times New Roman"/>
                <w:color w:val="auto"/>
                <w:sz w:val="24"/>
                <w:vertAlign w:val="superscript"/>
              </w:rPr>
              <w:t>3</w:t>
            </w:r>
            <w:r>
              <w:rPr>
                <w:rFonts w:hint="eastAsia" w:ascii="Times New Roman" w:hAnsi="Times New Roman"/>
                <w:color w:val="auto"/>
                <w:sz w:val="24"/>
              </w:rPr>
              <w:t>、</w:t>
            </w:r>
            <w:r>
              <w:rPr>
                <w:rFonts w:ascii="Times New Roman" w:hAnsi="Times New Roman"/>
                <w:color w:val="auto"/>
                <w:sz w:val="24"/>
              </w:rPr>
              <w:t>2.33</w:t>
            </w:r>
            <w:r>
              <w:rPr>
                <w:rFonts w:hint="eastAsia" w:ascii="Times New Roman" w:hAnsi="Times New Roman"/>
                <w:color w:val="auto"/>
                <w:sz w:val="24"/>
              </w:rPr>
              <w:t>mg/m</w:t>
            </w:r>
            <w:r>
              <w:rPr>
                <w:rFonts w:ascii="Times New Roman" w:hAnsi="Times New Roman"/>
                <w:color w:val="auto"/>
                <w:sz w:val="24"/>
                <w:vertAlign w:val="superscript"/>
              </w:rPr>
              <w:t>3</w:t>
            </w:r>
            <w:r>
              <w:rPr>
                <w:rFonts w:hint="eastAsia" w:ascii="Times New Roman" w:hAnsi="Times New Roman"/>
                <w:color w:val="auto"/>
                <w:sz w:val="24"/>
              </w:rPr>
              <w:t>，</w:t>
            </w:r>
            <w:r>
              <w:rPr>
                <w:rFonts w:ascii="Times New Roman" w:hAnsi="Times New Roman"/>
                <w:color w:val="auto"/>
                <w:sz w:val="24"/>
              </w:rPr>
              <w:t>满足《炼焦化学工业污染物排放标准》(GB16171-2012)表6大气污染物特别排放限值</w:t>
            </w:r>
            <w:r>
              <w:rPr>
                <w:rFonts w:hint="eastAsia" w:ascii="Times New Roman" w:hAnsi="Times New Roman"/>
                <w:color w:val="auto"/>
                <w:sz w:val="24"/>
              </w:rPr>
              <w:t>（</w:t>
            </w:r>
            <w:r>
              <w:rPr>
                <w:rFonts w:ascii="Times New Roman" w:hAnsi="Times New Roman"/>
                <w:color w:val="auto"/>
                <w:sz w:val="24"/>
              </w:rPr>
              <w:t>颗粒物</w:t>
            </w:r>
            <w:r>
              <w:rPr>
                <w:rFonts w:hint="eastAsia" w:ascii="Times New Roman" w:hAnsi="Times New Roman"/>
                <w:color w:val="auto"/>
                <w:sz w:val="24"/>
              </w:rPr>
              <w:t>：</w:t>
            </w:r>
            <w:r>
              <w:rPr>
                <w:rFonts w:ascii="Times New Roman" w:hAnsi="Times New Roman"/>
                <w:color w:val="auto"/>
                <w:sz w:val="24"/>
              </w:rPr>
              <w:t>50mg/m</w:t>
            </w:r>
            <w:r>
              <w:rPr>
                <w:rFonts w:ascii="Times New Roman" w:hAnsi="Times New Roman"/>
                <w:color w:val="auto"/>
                <w:sz w:val="24"/>
                <w:vertAlign w:val="superscript"/>
              </w:rPr>
              <w:t>3</w:t>
            </w:r>
            <w:r>
              <w:rPr>
                <w:rFonts w:ascii="Times New Roman" w:hAnsi="Times New Roman"/>
                <w:color w:val="auto"/>
                <w:sz w:val="24"/>
              </w:rPr>
              <w:t>、氨</w:t>
            </w:r>
            <w:r>
              <w:rPr>
                <w:rFonts w:hint="eastAsia" w:ascii="Times New Roman" w:hAnsi="Times New Roman"/>
                <w:color w:val="auto"/>
                <w:sz w:val="24"/>
              </w:rPr>
              <w:t>：</w:t>
            </w:r>
            <w:r>
              <w:rPr>
                <w:rFonts w:ascii="Times New Roman" w:hAnsi="Times New Roman"/>
                <w:color w:val="auto"/>
                <w:sz w:val="24"/>
              </w:rPr>
              <w:t>10mg/m</w:t>
            </w:r>
            <w:r>
              <w:rPr>
                <w:rFonts w:ascii="Times New Roman" w:hAnsi="Times New Roman"/>
                <w:color w:val="auto"/>
                <w:sz w:val="24"/>
                <w:vertAlign w:val="superscript"/>
              </w:rPr>
              <w:t>3</w:t>
            </w:r>
            <w:r>
              <w:rPr>
                <w:rFonts w:hint="eastAsia" w:ascii="Times New Roman" w:hAnsi="Times New Roman"/>
                <w:color w:val="auto"/>
                <w:sz w:val="24"/>
              </w:rPr>
              <w:t>）</w:t>
            </w:r>
            <w:r>
              <w:rPr>
                <w:rFonts w:ascii="Times New Roman" w:hAnsi="Times New Roman"/>
                <w:color w:val="auto"/>
                <w:sz w:val="24"/>
              </w:rPr>
              <w:t>要求，经1根25m高排气筒</w:t>
            </w:r>
            <w:r>
              <w:rPr>
                <w:rFonts w:hint="eastAsia" w:ascii="Times New Roman" w:hAnsi="Times New Roman"/>
                <w:color w:val="auto"/>
                <w:sz w:val="24"/>
              </w:rPr>
              <w:t>（D</w:t>
            </w:r>
            <w:r>
              <w:rPr>
                <w:rFonts w:ascii="Times New Roman" w:hAnsi="Times New Roman"/>
                <w:color w:val="auto"/>
                <w:sz w:val="24"/>
              </w:rPr>
              <w:t>A015</w:t>
            </w:r>
            <w:r>
              <w:rPr>
                <w:rFonts w:hint="eastAsia" w:ascii="Times New Roman" w:hAnsi="Times New Roman"/>
                <w:color w:val="auto"/>
                <w:sz w:val="24"/>
              </w:rPr>
              <w:t>）</w:t>
            </w:r>
            <w:r>
              <w:rPr>
                <w:rFonts w:ascii="Times New Roman" w:hAnsi="Times New Roman"/>
                <w:color w:val="auto"/>
                <w:sz w:val="24"/>
              </w:rPr>
              <w:t>排放。</w:t>
            </w:r>
          </w:p>
          <w:p>
            <w:pPr>
              <w:adjustRightInd w:val="0"/>
              <w:snapToGrid w:val="0"/>
              <w:spacing w:line="360" w:lineRule="auto"/>
              <w:ind w:firstLine="480"/>
              <w:rPr>
                <w:rFonts w:ascii="Times New Roman" w:hAnsi="Times New Roman" w:cs="Times New Roman"/>
                <w:b w:val="0"/>
                <w:bCs w:val="0"/>
                <w:color w:val="auto"/>
                <w:sz w:val="24"/>
              </w:rPr>
            </w:pPr>
            <w:r>
              <w:rPr>
                <w:rFonts w:hint="eastAsia" w:cs="Times New Roman"/>
                <w:b w:val="0"/>
                <w:bCs w:val="0"/>
                <w:color w:val="auto"/>
                <w:sz w:val="24"/>
                <w:lang w:eastAsia="zh-CN"/>
              </w:rPr>
              <w:t>（</w:t>
            </w:r>
            <w:r>
              <w:rPr>
                <w:rFonts w:hint="eastAsia" w:cs="Times New Roman"/>
                <w:b w:val="0"/>
                <w:bCs w:val="0"/>
                <w:color w:val="auto"/>
                <w:sz w:val="24"/>
                <w:lang w:val="en-US" w:eastAsia="zh-CN"/>
              </w:rPr>
              <w:t>11</w:t>
            </w:r>
            <w:r>
              <w:rPr>
                <w:rFonts w:hint="eastAsia" w:cs="Times New Roman"/>
                <w:b w:val="0"/>
                <w:bCs w:val="0"/>
                <w:color w:val="auto"/>
                <w:sz w:val="24"/>
                <w:lang w:eastAsia="zh-CN"/>
              </w:rPr>
              <w:t>）</w:t>
            </w:r>
            <w:r>
              <w:rPr>
                <w:rFonts w:hint="eastAsia" w:ascii="Times New Roman" w:hAnsi="Times New Roman" w:cs="Times New Roman"/>
                <w:b w:val="0"/>
                <w:bCs w:val="0"/>
                <w:color w:val="auto"/>
                <w:sz w:val="24"/>
              </w:rPr>
              <w:t>生化处理废气</w:t>
            </w:r>
          </w:p>
          <w:p>
            <w:pPr>
              <w:adjustRightInd w:val="0"/>
              <w:snapToGrid w:val="0"/>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本项目生化处理装置废气排放量为45000m</w:t>
            </w:r>
            <w:r>
              <w:rPr>
                <w:rFonts w:hint="eastAsia" w:ascii="Times New Roman" w:hAnsi="Times New Roman" w:cs="Times New Roman"/>
                <w:color w:val="auto"/>
                <w:sz w:val="24"/>
                <w:vertAlign w:val="superscript"/>
              </w:rPr>
              <w:t>3</w:t>
            </w:r>
            <w:r>
              <w:rPr>
                <w:rFonts w:hint="eastAsia" w:ascii="Times New Roman" w:hAnsi="Times New Roman" w:cs="Times New Roman"/>
                <w:color w:val="auto"/>
                <w:sz w:val="24"/>
              </w:rPr>
              <w:t>/h，废气中主要污染物及其产生源强分别为H</w:t>
            </w:r>
            <w:r>
              <w:rPr>
                <w:rFonts w:hint="eastAsia" w:ascii="Times New Roman" w:hAnsi="Times New Roman" w:cs="Times New Roman"/>
                <w:color w:val="auto"/>
                <w:sz w:val="24"/>
                <w:vertAlign w:val="subscript"/>
              </w:rPr>
              <w:t>2</w:t>
            </w:r>
            <w:r>
              <w:rPr>
                <w:rFonts w:hint="eastAsia" w:ascii="Times New Roman" w:hAnsi="Times New Roman" w:cs="Times New Roman"/>
                <w:color w:val="auto"/>
                <w:sz w:val="24"/>
              </w:rPr>
              <w:t>S：</w:t>
            </w:r>
            <w:r>
              <w:rPr>
                <w:rFonts w:ascii="Times New Roman" w:hAnsi="Times New Roman" w:cs="Times New Roman"/>
                <w:color w:val="auto"/>
                <w:sz w:val="24"/>
              </w:rPr>
              <w:t>0.142</w:t>
            </w:r>
            <w:r>
              <w:rPr>
                <w:rFonts w:hint="eastAsia" w:ascii="Times New Roman" w:hAnsi="Times New Roman" w:cs="Times New Roman"/>
                <w:color w:val="auto"/>
                <w:sz w:val="24"/>
              </w:rPr>
              <w:t>mg/m</w:t>
            </w:r>
            <w:r>
              <w:rPr>
                <w:rFonts w:hint="eastAsia" w:ascii="Times New Roman" w:hAnsi="Times New Roman" w:cs="Times New Roman"/>
                <w:color w:val="auto"/>
                <w:sz w:val="24"/>
                <w:vertAlign w:val="superscript"/>
              </w:rPr>
              <w:t>3</w:t>
            </w:r>
            <w:r>
              <w:rPr>
                <w:rFonts w:hint="eastAsia" w:ascii="Times New Roman" w:hAnsi="Times New Roman" w:cs="Times New Roman"/>
                <w:color w:val="auto"/>
                <w:sz w:val="24"/>
              </w:rPr>
              <w:t>、0</w:t>
            </w:r>
            <w:r>
              <w:rPr>
                <w:rFonts w:ascii="Times New Roman" w:hAnsi="Times New Roman" w:cs="Times New Roman"/>
                <w:color w:val="auto"/>
                <w:sz w:val="24"/>
              </w:rPr>
              <w:t>.0064</w:t>
            </w:r>
            <w:r>
              <w:rPr>
                <w:rFonts w:hint="eastAsia" w:ascii="Times New Roman" w:hAnsi="Times New Roman" w:cs="Times New Roman"/>
                <w:color w:val="auto"/>
                <w:sz w:val="24"/>
              </w:rPr>
              <w:t>kg</w:t>
            </w:r>
            <w:r>
              <w:rPr>
                <w:rFonts w:ascii="Times New Roman" w:hAnsi="Times New Roman" w:cs="Times New Roman"/>
                <w:color w:val="auto"/>
                <w:sz w:val="24"/>
              </w:rPr>
              <w:t>/</w:t>
            </w:r>
            <w:r>
              <w:rPr>
                <w:rFonts w:hint="eastAsia" w:ascii="Times New Roman" w:hAnsi="Times New Roman" w:cs="Times New Roman"/>
                <w:color w:val="auto"/>
                <w:sz w:val="24"/>
              </w:rPr>
              <w:t>h，NH</w:t>
            </w:r>
            <w:r>
              <w:rPr>
                <w:rFonts w:hint="eastAsia" w:ascii="Times New Roman" w:hAnsi="Times New Roman" w:cs="Times New Roman"/>
                <w:color w:val="auto"/>
                <w:sz w:val="24"/>
                <w:vertAlign w:val="subscript"/>
              </w:rPr>
              <w:t>3</w:t>
            </w:r>
            <w:r>
              <w:rPr>
                <w:rFonts w:hint="eastAsia" w:ascii="Times New Roman" w:hAnsi="Times New Roman" w:cs="Times New Roman"/>
                <w:color w:val="auto"/>
                <w:sz w:val="24"/>
              </w:rPr>
              <w:t>：</w:t>
            </w:r>
            <w:r>
              <w:rPr>
                <w:rFonts w:ascii="Times New Roman" w:hAnsi="Times New Roman" w:cs="Times New Roman"/>
                <w:color w:val="auto"/>
                <w:sz w:val="24"/>
              </w:rPr>
              <w:t>1.511</w:t>
            </w:r>
            <w:r>
              <w:rPr>
                <w:rFonts w:hint="eastAsia" w:ascii="Times New Roman" w:hAnsi="Times New Roman" w:cs="Times New Roman"/>
                <w:color w:val="auto"/>
                <w:sz w:val="24"/>
              </w:rPr>
              <w:t>mg/m</w:t>
            </w:r>
            <w:r>
              <w:rPr>
                <w:rFonts w:hint="eastAsia" w:ascii="Times New Roman" w:hAnsi="Times New Roman" w:cs="Times New Roman"/>
                <w:color w:val="auto"/>
                <w:sz w:val="24"/>
                <w:vertAlign w:val="superscript"/>
              </w:rPr>
              <w:t>3</w:t>
            </w:r>
            <w:r>
              <w:rPr>
                <w:rFonts w:hint="eastAsia" w:ascii="Times New Roman" w:hAnsi="Times New Roman" w:cs="Times New Roman"/>
                <w:color w:val="auto"/>
                <w:sz w:val="24"/>
              </w:rPr>
              <w:t>、0</w:t>
            </w:r>
            <w:r>
              <w:rPr>
                <w:rFonts w:ascii="Times New Roman" w:hAnsi="Times New Roman" w:cs="Times New Roman"/>
                <w:color w:val="auto"/>
                <w:sz w:val="24"/>
              </w:rPr>
              <w:t>.068</w:t>
            </w:r>
            <w:r>
              <w:rPr>
                <w:rFonts w:hint="eastAsia" w:ascii="Times New Roman" w:hAnsi="Times New Roman" w:cs="Times New Roman"/>
                <w:color w:val="auto"/>
                <w:sz w:val="24"/>
              </w:rPr>
              <w:t>kg</w:t>
            </w:r>
            <w:r>
              <w:rPr>
                <w:rFonts w:ascii="Times New Roman" w:hAnsi="Times New Roman" w:cs="Times New Roman"/>
                <w:color w:val="auto"/>
                <w:sz w:val="24"/>
              </w:rPr>
              <w:t>/</w:t>
            </w:r>
            <w:r>
              <w:rPr>
                <w:rFonts w:hint="eastAsia" w:ascii="Times New Roman" w:hAnsi="Times New Roman" w:cs="Times New Roman"/>
                <w:color w:val="auto"/>
                <w:sz w:val="24"/>
              </w:rPr>
              <w:t>h，VOCs：</w:t>
            </w:r>
            <w:r>
              <w:rPr>
                <w:rFonts w:ascii="Times New Roman" w:hAnsi="Times New Roman" w:cs="Times New Roman"/>
                <w:color w:val="auto"/>
                <w:sz w:val="24"/>
              </w:rPr>
              <w:t>7.111</w:t>
            </w:r>
            <w:r>
              <w:rPr>
                <w:rFonts w:hint="eastAsia" w:ascii="Times New Roman" w:hAnsi="Times New Roman" w:cs="Times New Roman"/>
                <w:color w:val="auto"/>
                <w:sz w:val="24"/>
              </w:rPr>
              <w:t>mg/m</w:t>
            </w:r>
            <w:r>
              <w:rPr>
                <w:rFonts w:hint="eastAsia" w:ascii="Times New Roman" w:hAnsi="Times New Roman" w:cs="Times New Roman"/>
                <w:color w:val="auto"/>
                <w:sz w:val="24"/>
                <w:vertAlign w:val="superscript"/>
              </w:rPr>
              <w:t>3</w:t>
            </w:r>
            <w:r>
              <w:rPr>
                <w:rFonts w:hint="eastAsia" w:ascii="Times New Roman" w:hAnsi="Times New Roman" w:cs="Times New Roman"/>
                <w:color w:val="auto"/>
                <w:sz w:val="24"/>
              </w:rPr>
              <w:t>、0</w:t>
            </w:r>
            <w:r>
              <w:rPr>
                <w:rFonts w:ascii="Times New Roman" w:hAnsi="Times New Roman" w:cs="Times New Roman"/>
                <w:color w:val="auto"/>
                <w:sz w:val="24"/>
              </w:rPr>
              <w:t>.32</w:t>
            </w:r>
            <w:r>
              <w:rPr>
                <w:rFonts w:hint="eastAsia" w:ascii="Times New Roman" w:hAnsi="Times New Roman" w:cs="Times New Roman"/>
                <w:color w:val="auto"/>
                <w:sz w:val="24"/>
              </w:rPr>
              <w:t>kg</w:t>
            </w:r>
            <w:r>
              <w:rPr>
                <w:rFonts w:ascii="Times New Roman" w:hAnsi="Times New Roman" w:cs="Times New Roman"/>
                <w:color w:val="auto"/>
                <w:sz w:val="24"/>
              </w:rPr>
              <w:t>/</w:t>
            </w:r>
            <w:r>
              <w:rPr>
                <w:rFonts w:hint="eastAsia" w:ascii="Times New Roman" w:hAnsi="Times New Roman" w:cs="Times New Roman"/>
                <w:color w:val="auto"/>
                <w:sz w:val="24"/>
              </w:rPr>
              <w:t>h，该部分废气采取“一级酸喷淋+一级碱喷淋+一级氧化喷淋+活性炭吸附”工艺进行净化，净化效率为90%。</w:t>
            </w:r>
            <w:r>
              <w:rPr>
                <w:rFonts w:ascii="Times New Roman" w:hAnsi="Times New Roman" w:cs="Times New Roman"/>
                <w:color w:val="auto"/>
                <w:sz w:val="24"/>
              </w:rPr>
              <w:t>氧化塔出气进入活性炭过滤器，吸附未氧化完全的挥发性有机物，经过处理后的废气经1根15m高排气筒（DA017）排放，氨、硫化氢排放满足《恶臭污染物排放标准》(GB14554-93)表2恶臭污染物排放标准值（氨：0.33kg/h、硫化氢4.9kg/h）要求；挥发性有机物的排放满足《工业企业挥发性有机物排放控制标准》(DB12/524-2020)表1其他行业排放限值（浓度50mg/m</w:t>
            </w:r>
            <w:r>
              <w:rPr>
                <w:rFonts w:ascii="Times New Roman" w:hAnsi="Times New Roman" w:cs="Times New Roman"/>
                <w:color w:val="auto"/>
                <w:sz w:val="24"/>
                <w:vertAlign w:val="superscript"/>
              </w:rPr>
              <w:t>3</w:t>
            </w:r>
            <w:r>
              <w:rPr>
                <w:rFonts w:ascii="Times New Roman" w:hAnsi="Times New Roman" w:cs="Times New Roman"/>
                <w:color w:val="auto"/>
                <w:sz w:val="24"/>
              </w:rPr>
              <w:t>、1.5kg/h）要求。</w:t>
            </w:r>
          </w:p>
          <w:p>
            <w:pPr>
              <w:adjustRightInd w:val="0"/>
              <w:snapToGrid w:val="0"/>
              <w:spacing w:line="360" w:lineRule="auto"/>
              <w:ind w:firstLine="480"/>
              <w:rPr>
                <w:rFonts w:ascii="Times New Roman" w:hAnsi="Times New Roman" w:cs="Times New Roman"/>
                <w:b w:val="0"/>
                <w:bCs w:val="0"/>
                <w:color w:val="auto"/>
                <w:sz w:val="24"/>
              </w:rPr>
            </w:pPr>
            <w:r>
              <w:rPr>
                <w:rFonts w:hint="eastAsia" w:cs="Times New Roman"/>
                <w:b w:val="0"/>
                <w:bCs w:val="0"/>
                <w:color w:val="auto"/>
                <w:sz w:val="24"/>
                <w:lang w:eastAsia="zh-CN"/>
              </w:rPr>
              <w:t>（</w:t>
            </w:r>
            <w:r>
              <w:rPr>
                <w:rFonts w:hint="eastAsia" w:cs="Times New Roman"/>
                <w:b w:val="0"/>
                <w:bCs w:val="0"/>
                <w:color w:val="auto"/>
                <w:sz w:val="24"/>
                <w:lang w:val="en-US" w:eastAsia="zh-CN"/>
              </w:rPr>
              <w:t>12</w:t>
            </w:r>
            <w:r>
              <w:rPr>
                <w:rFonts w:hint="eastAsia" w:cs="Times New Roman"/>
                <w:b w:val="0"/>
                <w:bCs w:val="0"/>
                <w:color w:val="auto"/>
                <w:sz w:val="24"/>
                <w:lang w:eastAsia="zh-CN"/>
              </w:rPr>
              <w:t>）</w:t>
            </w:r>
            <w:r>
              <w:rPr>
                <w:rFonts w:hint="eastAsia" w:ascii="Times New Roman" w:hAnsi="Times New Roman" w:cs="Times New Roman"/>
                <w:b w:val="0"/>
                <w:bCs w:val="0"/>
                <w:color w:val="auto"/>
                <w:sz w:val="24"/>
              </w:rPr>
              <w:t>危废暂存库废气</w:t>
            </w:r>
          </w:p>
          <w:p>
            <w:pPr>
              <w:spacing w:line="360" w:lineRule="auto"/>
              <w:ind w:firstLine="480" w:firstLineChars="200"/>
              <w:rPr>
                <w:color w:val="auto"/>
                <w:kern w:val="0"/>
                <w:sz w:val="24"/>
                <w:szCs w:val="24"/>
              </w:rPr>
            </w:pPr>
            <w:r>
              <w:rPr>
                <w:rFonts w:ascii="Times New Roman" w:hAnsi="Times New Roman" w:cs="Times New Roman"/>
                <w:color w:val="auto"/>
                <w:sz w:val="24"/>
              </w:rPr>
              <w:t>本项目危废暂存库废气挥发性有机物经活性炭吸附处理后经1根15m高排气筒（DA018）排放，挥发性有机物排放浓度2mg/m</w:t>
            </w:r>
            <w:r>
              <w:rPr>
                <w:rFonts w:ascii="Times New Roman" w:hAnsi="Times New Roman" w:cs="Times New Roman"/>
                <w:color w:val="auto"/>
                <w:sz w:val="24"/>
                <w:vertAlign w:val="superscript"/>
              </w:rPr>
              <w:t>3</w:t>
            </w:r>
            <w:r>
              <w:rPr>
                <w:rFonts w:ascii="Times New Roman" w:hAnsi="Times New Roman" w:cs="Times New Roman"/>
                <w:color w:val="auto"/>
                <w:sz w:val="24"/>
              </w:rPr>
              <w:t>，排放速率0.0225kg/h，挥发性有机物的排放满足《工业企业挥发性有机物排放控制标准》(DB12/524-2020)表1其他行业排放限值（浓度50mg/m</w:t>
            </w:r>
            <w:r>
              <w:rPr>
                <w:rFonts w:ascii="Times New Roman" w:hAnsi="Times New Roman" w:cs="Times New Roman"/>
                <w:color w:val="auto"/>
                <w:sz w:val="24"/>
                <w:vertAlign w:val="superscript"/>
              </w:rPr>
              <w:t>3</w:t>
            </w:r>
            <w:r>
              <w:rPr>
                <w:rFonts w:ascii="Times New Roman" w:hAnsi="Times New Roman" w:cs="Times New Roman"/>
                <w:color w:val="auto"/>
                <w:sz w:val="24"/>
              </w:rPr>
              <w:t>、1.5kg/h）要求。</w:t>
            </w:r>
          </w:p>
          <w:p>
            <w:pPr>
              <w:spacing w:line="360" w:lineRule="auto"/>
              <w:ind w:firstLine="480" w:firstLineChars="200"/>
              <w:rPr>
                <w:color w:val="auto"/>
                <w:kern w:val="0"/>
                <w:sz w:val="24"/>
                <w:szCs w:val="24"/>
              </w:rPr>
            </w:pPr>
            <w:r>
              <w:rPr>
                <w:color w:val="auto"/>
                <w:kern w:val="0"/>
                <w:sz w:val="24"/>
                <w:szCs w:val="24"/>
              </w:rPr>
              <w:t>在采取以上措施以后，</w:t>
            </w:r>
            <w:r>
              <w:rPr>
                <w:rFonts w:hint="eastAsia"/>
                <w:color w:val="auto"/>
                <w:kern w:val="0"/>
                <w:sz w:val="24"/>
                <w:szCs w:val="24"/>
              </w:rPr>
              <w:t>运营期</w:t>
            </w:r>
            <w:r>
              <w:rPr>
                <w:color w:val="auto"/>
                <w:kern w:val="0"/>
                <w:sz w:val="24"/>
                <w:szCs w:val="24"/>
              </w:rPr>
              <w:t>产生的大气污染物对周围环境产生的影响很小</w:t>
            </w:r>
            <w:r>
              <w:rPr>
                <w:rFonts w:hint="eastAsia"/>
                <w:color w:val="auto"/>
                <w:kern w:val="0"/>
                <w:sz w:val="24"/>
                <w:szCs w:val="24"/>
              </w:rPr>
              <w:t>，</w:t>
            </w:r>
            <w:r>
              <w:rPr>
                <w:color w:val="auto"/>
                <w:kern w:val="0"/>
                <w:sz w:val="24"/>
                <w:szCs w:val="24"/>
              </w:rPr>
              <w:t>大气污染防治措施可行。</w:t>
            </w:r>
          </w:p>
          <w:p>
            <w:pPr>
              <w:adjustRightInd w:val="0"/>
              <w:snapToGrid w:val="0"/>
              <w:spacing w:line="360" w:lineRule="auto"/>
              <w:ind w:firstLine="482" w:firstLineChars="200"/>
              <w:outlineLvl w:val="9"/>
              <w:rPr>
                <w:b/>
                <w:color w:val="auto"/>
                <w:sz w:val="24"/>
                <w:szCs w:val="24"/>
              </w:rPr>
            </w:pPr>
            <w:r>
              <w:rPr>
                <w:b/>
                <w:color w:val="auto"/>
                <w:sz w:val="24"/>
                <w:szCs w:val="24"/>
              </w:rPr>
              <w:t>2.废水</w:t>
            </w:r>
          </w:p>
          <w:p>
            <w:pPr>
              <w:adjustRightInd w:val="0"/>
              <w:snapToGrid w:val="0"/>
              <w:spacing w:line="360" w:lineRule="auto"/>
              <w:ind w:firstLine="480" w:firstLineChars="200"/>
              <w:rPr>
                <w:rFonts w:ascii="Times New Roman" w:hAnsi="Times New Roman" w:cs="Times New Roman"/>
                <w:color w:val="auto"/>
                <w:sz w:val="24"/>
              </w:rPr>
            </w:pPr>
            <w:bookmarkStart w:id="0" w:name="_Hlk86669238"/>
            <w:r>
              <w:rPr>
                <w:rFonts w:hint="eastAsia" w:ascii="Times New Roman" w:hAnsi="Times New Roman" w:cs="Times New Roman"/>
                <w:color w:val="auto"/>
                <w:sz w:val="24"/>
              </w:rPr>
              <w:t>本项目设置一座焦化废水处理站，</w:t>
            </w:r>
            <w:r>
              <w:rPr>
                <w:rFonts w:ascii="Times New Roman" w:hAnsi="Times New Roman" w:cs="Times New Roman"/>
                <w:color w:val="auto"/>
                <w:sz w:val="24"/>
              </w:rPr>
              <w:t>包括预处理系统、生化处理系统、深度回用处理系统、膜分盐蒸发结晶系统、污泥处理系统及抽气处理系统组成，处理后出水进入中水回用进行二次处理</w:t>
            </w:r>
            <w:r>
              <w:rPr>
                <w:rFonts w:hint="eastAsia" w:ascii="Times New Roman" w:hAnsi="Times New Roman" w:cs="Times New Roman"/>
                <w:color w:val="auto"/>
                <w:sz w:val="24"/>
              </w:rPr>
              <w:t>，</w:t>
            </w:r>
            <w:r>
              <w:rPr>
                <w:rFonts w:ascii="Times New Roman" w:hAnsi="Times New Roman" w:cs="Times New Roman"/>
                <w:color w:val="auto"/>
                <w:sz w:val="24"/>
              </w:rPr>
              <w:t>经处理后的焦化废水水质达再生利用回用水水质指标即《工业循环冷却水处理设计规范》（GB/T50050-2017）的要求，出水水质符合循环冷却水补充水用水标准</w:t>
            </w:r>
            <w:r>
              <w:rPr>
                <w:rFonts w:hint="eastAsia" w:ascii="Times New Roman" w:hAnsi="Times New Roman" w:cs="Times New Roman"/>
                <w:color w:val="auto"/>
                <w:sz w:val="24"/>
              </w:rPr>
              <w:t>。</w:t>
            </w:r>
          </w:p>
          <w:p>
            <w:pPr>
              <w:adjustRightInd w:val="0"/>
              <w:snapToGrid w:val="0"/>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煤气净化蒸氨单元排出的蒸氨废水，煤气净化装置泵轴密封冲洗水、煤气管道冷凝水、化验室排水、地坪冲洗水，消防事故水，焦油加工污水进焦化废水处理站预处理系统处理。生活排水化粪池预处理后进焦化废水处理站生化处理系统处理。循环水系统排污水及除盐水站浓水进焦化废水处理站深度回用处理系统处理。</w:t>
            </w:r>
          </w:p>
          <w:bookmarkEnd w:id="0"/>
          <w:p>
            <w:pPr>
              <w:spacing w:line="360" w:lineRule="auto"/>
              <w:ind w:firstLine="480" w:firstLineChars="200"/>
              <w:rPr>
                <w:rFonts w:ascii="Times New Roman" w:hAnsi="Times New Roman" w:eastAsia="宋体" w:cs="Times New Roman"/>
                <w:color w:val="auto"/>
                <w:kern w:val="0"/>
                <w:sz w:val="24"/>
                <w:szCs w:val="24"/>
              </w:rPr>
            </w:pPr>
            <w:r>
              <w:rPr>
                <w:rFonts w:ascii="Times New Roman" w:hAnsi="Times New Roman" w:cs="Times New Roman"/>
                <w:color w:val="auto"/>
                <w:sz w:val="24"/>
              </w:rPr>
              <w:t>在建设过程中对厂区进行了分区防渗处理，可防止污水的下渗对当地的地下水产生污染。</w:t>
            </w:r>
          </w:p>
          <w:p>
            <w:pPr>
              <w:pStyle w:val="32"/>
              <w:wordWrap/>
              <w:adjustRightInd w:val="0"/>
              <w:snapToGrid w:val="0"/>
              <w:spacing w:line="360" w:lineRule="auto"/>
              <w:ind w:firstLine="482" w:firstLineChars="200"/>
              <w:jc w:val="left"/>
              <w:outlineLvl w:val="9"/>
              <w:rPr>
                <w:rFonts w:ascii="Times New Roman" w:hAnsi="Times New Roman"/>
                <w:color w:val="auto"/>
              </w:rPr>
            </w:pPr>
            <w:r>
              <w:rPr>
                <w:rFonts w:ascii="Times New Roman" w:hAnsi="Times New Roman"/>
                <w:color w:val="auto"/>
              </w:rPr>
              <w:t>3.固体废物治理措施</w:t>
            </w:r>
          </w:p>
          <w:p>
            <w:pPr>
              <w:adjustRightInd w:val="0"/>
              <w:snapToGrid w:val="0"/>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本项目运营期产生的危险废物包括烟道气脱硝废催化剂、冷鼓焦油渣、多项分离器分离杂质、废弃制酸催化剂、酸焦油、沥青渣、洗油残渣、生化污泥，其中烟道气脱硝废催化剂和废弃制酸催化剂交由有资质单位处置、剩余危险废物全部返回备煤系统掺混配煤入焦炉焚烧。</w:t>
            </w:r>
          </w:p>
          <w:p>
            <w:pPr>
              <w:adjustRightInd w:val="0"/>
              <w:snapToGrid w:val="0"/>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本项</w:t>
            </w:r>
            <w:r>
              <w:rPr>
                <w:rFonts w:ascii="Times New Roman" w:hAnsi="Times New Roman" w:cs="Times New Roman"/>
                <w:color w:val="auto"/>
                <w:sz w:val="24"/>
              </w:rPr>
              <w:t>目运营期产生的一般工业固体废物包括预粉碎除尘灰、粉碎除尘灰、烟道气废脱硫剂、烟道气除尘灰、装煤烟气除尘系统除尘灰、推焦烟气除尘系统除尘灰、干熄焦高硫烟气除尘灰、干熄焦低硫烟气除尘灰、焦转运站除尘灰、装焦地面除尘灰、废弃HPF脱硫催化剂</w:t>
            </w:r>
            <w:r>
              <w:rPr>
                <w:rFonts w:hint="eastAsia" w:ascii="Times New Roman" w:hAnsi="Times New Roman" w:cs="Times New Roman"/>
                <w:color w:val="auto"/>
                <w:sz w:val="24"/>
              </w:rPr>
              <w:t>，</w:t>
            </w:r>
            <w:r>
              <w:rPr>
                <w:rFonts w:ascii="Times New Roman" w:hAnsi="Times New Roman" w:cs="Times New Roman"/>
                <w:color w:val="auto"/>
                <w:sz w:val="24"/>
              </w:rPr>
              <w:t>其中烟道气废脱硫剂由脱硫剂供应厂家回收处置；废弃HPF脱硫催化剂由催化剂供应厂家回收处置；剩余一般工业固体废物返回备煤系统掺混配煤入焦炉焚烧</w:t>
            </w:r>
            <w:r>
              <w:rPr>
                <w:rFonts w:hint="eastAsia" w:ascii="Times New Roman" w:hAnsi="Times New Roman" w:cs="Times New Roman"/>
                <w:color w:val="auto"/>
                <w:sz w:val="24"/>
              </w:rPr>
              <w:t>。</w:t>
            </w:r>
          </w:p>
          <w:p>
            <w:pPr>
              <w:adjustRightInd w:val="0"/>
              <w:snapToGrid w:val="0"/>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本项目生活垃圾由环卫部门统一收集处置。</w:t>
            </w:r>
          </w:p>
          <w:p>
            <w:pPr>
              <w:pStyle w:val="41"/>
              <w:ind w:firstLine="480"/>
              <w:rPr>
                <w:color w:val="auto"/>
              </w:rPr>
            </w:pPr>
            <w:r>
              <w:rPr>
                <w:rFonts w:hint="eastAsia" w:ascii="Times New Roman" w:hAnsi="Times New Roman" w:cs="Times New Roman"/>
                <w:color w:val="auto"/>
                <w:sz w:val="24"/>
              </w:rPr>
              <w:t>固体废物</w:t>
            </w:r>
            <w:r>
              <w:rPr>
                <w:rFonts w:ascii="Times New Roman" w:hAnsi="Times New Roman" w:cs="Times New Roman"/>
                <w:color w:val="auto"/>
                <w:sz w:val="24"/>
              </w:rPr>
              <w:t>严格按照《危险废物贮存污染控制标准》（GB18597-2001）及2013修改单、一般工业固体废物贮存执行《</w:t>
            </w:r>
            <w:r>
              <w:rPr>
                <w:color w:val="auto"/>
              </w:rPr>
              <w:fldChar w:fldCharType="begin"/>
            </w:r>
            <w:r>
              <w:rPr>
                <w:color w:val="auto"/>
              </w:rPr>
              <w:instrText xml:space="preserve"> HYPERLINK "http://www.mee.gov.cn/ywgz/fgbz/bz/bzwb/gthw/gtfwwrkzbz/202012/W020201218695845325455.pdf" </w:instrText>
            </w:r>
            <w:r>
              <w:rPr>
                <w:color w:val="auto"/>
              </w:rPr>
              <w:fldChar w:fldCharType="separate"/>
            </w:r>
            <w:r>
              <w:rPr>
                <w:rFonts w:ascii="Times New Roman" w:hAnsi="Times New Roman" w:cs="Times New Roman"/>
                <w:color w:val="auto"/>
                <w:sz w:val="24"/>
              </w:rPr>
              <w:t>一般工业固体废物贮存和填埋污染控制标准</w:t>
            </w:r>
            <w:r>
              <w:rPr>
                <w:rFonts w:ascii="Times New Roman" w:hAnsi="Times New Roman" w:cs="Times New Roman"/>
                <w:color w:val="auto"/>
                <w:sz w:val="24"/>
              </w:rPr>
              <w:fldChar w:fldCharType="end"/>
            </w:r>
            <w:r>
              <w:rPr>
                <w:rFonts w:ascii="Times New Roman" w:hAnsi="Times New Roman" w:cs="Times New Roman"/>
                <w:color w:val="auto"/>
                <w:sz w:val="24"/>
              </w:rPr>
              <w:t>》（GB18599-2020）中的相关规定中的要求贮存各固体废物。</w:t>
            </w:r>
          </w:p>
          <w:p>
            <w:pPr>
              <w:pStyle w:val="32"/>
              <w:wordWrap/>
              <w:adjustRightInd w:val="0"/>
              <w:snapToGrid w:val="0"/>
              <w:spacing w:line="360" w:lineRule="auto"/>
              <w:ind w:firstLine="482" w:firstLineChars="200"/>
              <w:jc w:val="both"/>
              <w:outlineLvl w:val="9"/>
              <w:rPr>
                <w:rFonts w:ascii="Times New Roman" w:hAnsi="Times New Roman"/>
                <w:color w:val="auto"/>
              </w:rPr>
            </w:pPr>
            <w:r>
              <w:rPr>
                <w:rFonts w:ascii="Times New Roman" w:hAnsi="Times New Roman"/>
                <w:color w:val="auto"/>
              </w:rPr>
              <w:t>4.噪声</w:t>
            </w:r>
          </w:p>
          <w:p>
            <w:pPr>
              <w:spacing w:line="360" w:lineRule="auto"/>
              <w:ind w:firstLine="480" w:firstLineChars="200"/>
              <w:rPr>
                <w:rFonts w:hint="eastAsia"/>
                <w:color w:val="auto"/>
                <w:sz w:val="24"/>
              </w:rPr>
            </w:pPr>
            <w:r>
              <w:rPr>
                <w:rFonts w:hint="eastAsia"/>
                <w:color w:val="auto"/>
                <w:sz w:val="24"/>
                <w:szCs w:val="24"/>
              </w:rPr>
              <w:t>根据现场调查结果，本项目填埋区周边200m范围内无居民区等敏感目标，拟建工程从声源的控制以及噪声传播途径等方面分别采取了相应的噪声防治措施。具体包括设计上尽量选用低噪声设备，按要求采取减震、消音、隔音措施，合理布局以及加强厂区绿化等措施。通过采取这些措施后，能将项目生产对周围声环境的影响降到最低程度</w:t>
            </w:r>
            <w:r>
              <w:rPr>
                <w:rFonts w:hint="eastAsia"/>
                <w:color w:val="auto"/>
                <w:sz w:val="24"/>
                <w:szCs w:val="24"/>
                <w:lang w:eastAsia="zh-CN"/>
              </w:rPr>
              <w:t>。</w:t>
            </w:r>
            <w:r>
              <w:rPr>
                <w:rFonts w:hint="eastAsia"/>
                <w:color w:val="auto"/>
                <w:sz w:val="24"/>
              </w:rPr>
              <w:t>采取上述措施后，噪声污染防治措施可行。</w:t>
            </w:r>
          </w:p>
          <w:p>
            <w:pPr>
              <w:pStyle w:val="5"/>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outlineLvl w:val="0"/>
              <w:rPr>
                <w:rFonts w:hint="eastAsia"/>
                <w:b/>
                <w:color w:val="auto"/>
                <w:sz w:val="28"/>
                <w:szCs w:val="28"/>
              </w:rPr>
            </w:pPr>
            <w:r>
              <w:rPr>
                <w:rFonts w:hint="default"/>
                <w:b/>
                <w:color w:val="auto"/>
                <w:sz w:val="28"/>
                <w:szCs w:val="28"/>
                <w:lang w:val="en-US"/>
              </w:rPr>
              <w:t>5</w:t>
            </w:r>
            <w:r>
              <w:rPr>
                <w:rFonts w:hint="eastAsia"/>
                <w:b/>
                <w:color w:val="auto"/>
                <w:sz w:val="28"/>
                <w:szCs w:val="28"/>
              </w:rPr>
              <w:t>、项目建设的可行性</w:t>
            </w:r>
          </w:p>
          <w:p>
            <w:pPr>
              <w:spacing w:line="360" w:lineRule="auto"/>
              <w:ind w:firstLine="506" w:firstLineChars="200"/>
              <w:rPr>
                <w:b/>
                <w:bCs/>
                <w:color w:val="auto"/>
                <w:spacing w:val="6"/>
                <w:sz w:val="24"/>
                <w:szCs w:val="22"/>
              </w:rPr>
            </w:pPr>
            <w:r>
              <w:rPr>
                <w:b/>
                <w:bCs/>
                <w:color w:val="auto"/>
                <w:spacing w:val="6"/>
                <w:sz w:val="24"/>
                <w:szCs w:val="22"/>
              </w:rPr>
              <w:t>1</w:t>
            </w:r>
            <w:r>
              <w:rPr>
                <w:rFonts w:hint="eastAsia"/>
                <w:b/>
                <w:bCs/>
                <w:color w:val="auto"/>
                <w:spacing w:val="6"/>
                <w:sz w:val="24"/>
                <w:szCs w:val="22"/>
                <w:lang w:eastAsia="zh-CN"/>
              </w:rPr>
              <w:t>）</w:t>
            </w:r>
            <w:r>
              <w:rPr>
                <w:b/>
                <w:bCs/>
                <w:color w:val="auto"/>
                <w:spacing w:val="6"/>
                <w:sz w:val="24"/>
                <w:szCs w:val="22"/>
              </w:rPr>
              <w:t>产业政策和规划的相符性</w:t>
            </w:r>
          </w:p>
          <w:p>
            <w:pPr>
              <w:adjustRightInd w:val="0"/>
              <w:snapToGrid w:val="0"/>
              <w:spacing w:line="360" w:lineRule="auto"/>
              <w:ind w:firstLine="560"/>
              <w:rPr>
                <w:rFonts w:ascii="Times New Roman" w:hAnsi="Times New Roman" w:cs="Times New Roman"/>
                <w:color w:val="auto"/>
                <w:kern w:val="0"/>
                <w:sz w:val="24"/>
              </w:rPr>
            </w:pPr>
            <w:r>
              <w:rPr>
                <w:rFonts w:ascii="Times New Roman" w:hAnsi="Times New Roman" w:cs="Times New Roman"/>
                <w:color w:val="auto"/>
                <w:sz w:val="24"/>
              </w:rPr>
              <w:t>本项目产能置换建设360万吨/年捣固焦项目，采用环保装备水平最高的2×65孔（一期，160万吨/年）+2×70孔（二期，200万吨/年）6.78m捣固焦炉，不属于《产业结构调整指导目录(2019年本)》中限制类“六、钢铁‘捣固焦炉炭化室高度＜5.5米，100万吨/年以下焦化项目’”及淘汰类“五、钢铁‘炭化室高度小于4.3米焦炉(3.8米及以上捣固焦炉除外)’”，故本项目符合《产业结构调整指导目录(2019年本)》要求。2021年11月08日，乌海市发展和改革委出具了本项目备案告知书（项目代码：2110-150303-04-01-636931）</w:t>
            </w:r>
            <w:r>
              <w:rPr>
                <w:rFonts w:hint="eastAsia" w:cs="Times New Roman"/>
                <w:color w:val="auto"/>
                <w:sz w:val="24"/>
                <w:lang w:eastAsia="zh-CN"/>
              </w:rPr>
              <w:t>。</w:t>
            </w:r>
            <w:r>
              <w:rPr>
                <w:rFonts w:ascii="Times New Roman" w:hAnsi="Times New Roman" w:cs="Times New Roman"/>
                <w:color w:val="auto"/>
                <w:kern w:val="0"/>
                <w:sz w:val="24"/>
              </w:rPr>
              <w:t>因此，本项目符合国家产业政策要求。</w:t>
            </w:r>
          </w:p>
          <w:p>
            <w:pPr>
              <w:spacing w:line="360" w:lineRule="auto"/>
              <w:ind w:firstLine="506" w:firstLineChars="200"/>
              <w:rPr>
                <w:rFonts w:hint="default" w:eastAsia="宋体"/>
                <w:b/>
                <w:bCs/>
                <w:color w:val="auto"/>
                <w:spacing w:val="6"/>
                <w:sz w:val="24"/>
                <w:szCs w:val="22"/>
                <w:lang w:val="en-US" w:eastAsia="zh-CN"/>
              </w:rPr>
            </w:pPr>
            <w:r>
              <w:rPr>
                <w:b/>
                <w:bCs/>
                <w:color w:val="auto"/>
                <w:spacing w:val="6"/>
                <w:sz w:val="24"/>
                <w:szCs w:val="22"/>
              </w:rPr>
              <w:t>2</w:t>
            </w:r>
            <w:r>
              <w:rPr>
                <w:rFonts w:hint="eastAsia"/>
                <w:b/>
                <w:bCs/>
                <w:color w:val="auto"/>
                <w:spacing w:val="6"/>
                <w:sz w:val="24"/>
                <w:szCs w:val="22"/>
                <w:lang w:eastAsia="zh-CN"/>
              </w:rPr>
              <w:t>）“</w:t>
            </w:r>
            <w:r>
              <w:rPr>
                <w:rFonts w:hint="eastAsia"/>
                <w:b/>
                <w:bCs/>
                <w:color w:val="auto"/>
                <w:spacing w:val="6"/>
                <w:sz w:val="24"/>
                <w:szCs w:val="22"/>
                <w:lang w:val="en-US" w:eastAsia="zh-CN"/>
              </w:rPr>
              <w:t>三线一单</w:t>
            </w:r>
            <w:r>
              <w:rPr>
                <w:rFonts w:hint="eastAsia"/>
                <w:b/>
                <w:bCs/>
                <w:color w:val="auto"/>
                <w:spacing w:val="6"/>
                <w:sz w:val="24"/>
                <w:szCs w:val="22"/>
                <w:lang w:eastAsia="zh-CN"/>
              </w:rPr>
              <w:t>”</w:t>
            </w:r>
            <w:r>
              <w:rPr>
                <w:rFonts w:hint="eastAsia"/>
                <w:b/>
                <w:bCs/>
                <w:color w:val="auto"/>
                <w:spacing w:val="6"/>
                <w:sz w:val="24"/>
                <w:szCs w:val="22"/>
                <w:lang w:val="en-US" w:eastAsia="zh-CN"/>
              </w:rPr>
              <w:t>符合性分析</w:t>
            </w:r>
          </w:p>
          <w:p>
            <w:pPr>
              <w:pStyle w:val="41"/>
              <w:ind w:firstLine="480"/>
              <w:rPr>
                <w:rFonts w:hint="eastAsia" w:ascii="Times New Roman" w:cs="Times New Roman" w:hAnsiTheme="minorEastAsia" w:eastAsiaTheme="minorEastAsia"/>
                <w:color w:val="auto"/>
              </w:rPr>
            </w:pPr>
            <w:r>
              <w:rPr>
                <w:rFonts w:hint="eastAsia" w:ascii="Times New Roman" w:cs="Times New Roman" w:hAnsiTheme="minorEastAsia" w:eastAsiaTheme="minorEastAsia"/>
                <w:color w:val="auto"/>
              </w:rPr>
              <w:t>根据对项目的生态保护红线、环境质量底线、资源利用上线和环境准入清单进行分析，项目符合“三线一单”要求。</w:t>
            </w:r>
          </w:p>
          <w:p>
            <w:pPr>
              <w:spacing w:line="360" w:lineRule="auto"/>
              <w:ind w:firstLine="506" w:firstLineChars="200"/>
              <w:rPr>
                <w:rFonts w:hint="default" w:eastAsia="宋体"/>
                <w:b/>
                <w:bCs/>
                <w:color w:val="auto"/>
                <w:spacing w:val="6"/>
                <w:sz w:val="24"/>
                <w:szCs w:val="22"/>
                <w:lang w:val="en-US" w:eastAsia="zh-CN"/>
              </w:rPr>
            </w:pPr>
            <w:r>
              <w:rPr>
                <w:rFonts w:hint="eastAsia"/>
                <w:b/>
                <w:bCs/>
                <w:color w:val="auto"/>
                <w:spacing w:val="6"/>
                <w:sz w:val="24"/>
                <w:szCs w:val="22"/>
                <w:lang w:val="en-US" w:eastAsia="zh-CN"/>
              </w:rPr>
              <w:t>3）园区规划符合性及选址合理性</w:t>
            </w:r>
          </w:p>
          <w:p>
            <w:pPr>
              <w:spacing w:line="360" w:lineRule="auto"/>
              <w:ind w:firstLine="504" w:firstLineChars="200"/>
              <w:rPr>
                <w:color w:val="auto"/>
                <w:spacing w:val="6"/>
                <w:sz w:val="24"/>
                <w:szCs w:val="22"/>
              </w:rPr>
            </w:pPr>
            <w:r>
              <w:rPr>
                <w:rFonts w:hint="eastAsia"/>
                <w:color w:val="auto"/>
                <w:spacing w:val="6"/>
                <w:sz w:val="24"/>
                <w:szCs w:val="22"/>
              </w:rPr>
              <w:t>本项目位于内蒙古自治区乌海经济开发区海南工业园西来峰工业园区规划的工业用地，项目选址符合园区规划要求，不在水源地保护区范围内，厂址周围无风景名胜区、自然保护区、文物保护区等特殊敏感区。本项目拟建位置在拟替代的原一期焦化厂东侧，本工程东侧紧邻园区道路海明路，南侧为国家能源集团西来峰分公司的宿舍区和人工湖，西侧紧邻西来峰公司铁路站场，北侧紧邻园区先锋街，交通便利，原料供应便利，紧邻产业链下游煤焦油加工项目及焦炉气制甲醇项目。综上所述，本项目选址合理。</w:t>
            </w:r>
          </w:p>
          <w:p>
            <w:pPr>
              <w:spacing w:line="360" w:lineRule="auto"/>
              <w:ind w:firstLine="506" w:firstLineChars="200"/>
              <w:rPr>
                <w:b/>
                <w:bCs/>
                <w:color w:val="auto"/>
                <w:spacing w:val="6"/>
                <w:sz w:val="24"/>
                <w:szCs w:val="22"/>
              </w:rPr>
            </w:pPr>
            <w:r>
              <w:rPr>
                <w:rFonts w:hint="eastAsia"/>
                <w:b/>
                <w:bCs/>
                <w:color w:val="auto"/>
                <w:spacing w:val="6"/>
                <w:sz w:val="24"/>
                <w:szCs w:val="22"/>
                <w:lang w:val="en-US" w:eastAsia="zh-CN"/>
              </w:rPr>
              <w:t>4）</w:t>
            </w:r>
            <w:r>
              <w:rPr>
                <w:b/>
                <w:bCs/>
                <w:color w:val="auto"/>
                <w:spacing w:val="6"/>
                <w:sz w:val="24"/>
                <w:szCs w:val="22"/>
              </w:rPr>
              <w:t>污染防治措施及环境影响</w:t>
            </w:r>
          </w:p>
          <w:p>
            <w:pPr>
              <w:spacing w:line="360" w:lineRule="auto"/>
              <w:ind w:firstLine="504" w:firstLineChars="200"/>
              <w:rPr>
                <w:rFonts w:hint="eastAsia" w:ascii="Times New Roman" w:hAnsi="Times New Roman" w:eastAsia="宋体" w:cs="Times New Roman"/>
                <w:color w:val="auto"/>
                <w:spacing w:val="6"/>
                <w:sz w:val="24"/>
                <w:szCs w:val="22"/>
              </w:rPr>
            </w:pPr>
            <w:r>
              <w:rPr>
                <w:rFonts w:hint="eastAsia" w:ascii="Times New Roman" w:hAnsi="Times New Roman" w:eastAsia="宋体" w:cs="Times New Roman"/>
                <w:color w:val="auto"/>
                <w:spacing w:val="6"/>
                <w:sz w:val="24"/>
                <w:szCs w:val="22"/>
              </w:rPr>
              <w:t>根据《报告书》提出的污染防治措施，经过环境影响分析，各项污染物均能够达标排放。</w:t>
            </w:r>
          </w:p>
          <w:p>
            <w:pPr>
              <w:spacing w:line="360" w:lineRule="auto"/>
              <w:ind w:firstLine="506" w:firstLineChars="200"/>
              <w:rPr>
                <w:b/>
                <w:bCs/>
                <w:color w:val="auto"/>
                <w:spacing w:val="6"/>
                <w:sz w:val="24"/>
                <w:szCs w:val="22"/>
              </w:rPr>
            </w:pPr>
            <w:r>
              <w:rPr>
                <w:rFonts w:hint="eastAsia"/>
                <w:b/>
                <w:bCs/>
                <w:color w:val="auto"/>
                <w:spacing w:val="6"/>
                <w:sz w:val="24"/>
                <w:szCs w:val="22"/>
                <w:lang w:val="en-US" w:eastAsia="zh-CN"/>
              </w:rPr>
              <w:t>5）</w:t>
            </w:r>
            <w:r>
              <w:rPr>
                <w:b/>
                <w:bCs/>
                <w:color w:val="auto"/>
                <w:spacing w:val="6"/>
                <w:sz w:val="24"/>
                <w:szCs w:val="22"/>
              </w:rPr>
              <w:t>环境风险</w:t>
            </w:r>
          </w:p>
          <w:p>
            <w:pPr>
              <w:widowControl/>
              <w:autoSpaceDE w:val="0"/>
              <w:autoSpaceDN w:val="0"/>
              <w:adjustRightInd w:val="0"/>
              <w:snapToGrid w:val="0"/>
              <w:spacing w:line="360" w:lineRule="auto"/>
              <w:ind w:firstLine="480" w:firstLineChars="200"/>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szCs w:val="28"/>
              </w:rPr>
              <w:t>本项目</w:t>
            </w:r>
            <w:r>
              <w:rPr>
                <w:rFonts w:ascii="Times New Roman" w:hAnsi="Times New Roman" w:eastAsia="宋体" w:cs="Times New Roman"/>
                <w:color w:val="auto"/>
                <w:kern w:val="0"/>
                <w:sz w:val="24"/>
              </w:rPr>
              <w:t>根据环境风险影响分析结果，在采取相应的风险防范措施后，能够将风险降到最低，本项目的环境风险属可接受水平。</w:t>
            </w:r>
          </w:p>
          <w:p>
            <w:pPr>
              <w:rPr>
                <w:rFonts w:hint="eastAsia"/>
                <w:b/>
                <w:color w:val="auto"/>
                <w:sz w:val="24"/>
                <w:lang w:val="en-US" w:eastAsia="zh-CN"/>
              </w:rPr>
            </w:pPr>
            <w:r>
              <w:rPr>
                <w:rFonts w:hint="eastAsia"/>
                <w:b/>
                <w:color w:val="auto"/>
                <w:sz w:val="24"/>
                <w:lang w:val="en-US" w:eastAsia="zh-CN"/>
              </w:rPr>
              <w:br w:type="page"/>
            </w:r>
          </w:p>
          <w:p>
            <w:pPr>
              <w:autoSpaceDE w:val="0"/>
              <w:autoSpaceDN w:val="0"/>
              <w:adjustRightInd w:val="0"/>
              <w:snapToGrid w:val="0"/>
              <w:spacing w:line="360" w:lineRule="auto"/>
              <w:ind w:firstLine="482" w:firstLineChars="200"/>
              <w:rPr>
                <w:b/>
                <w:color w:val="auto"/>
                <w:sz w:val="24"/>
              </w:rPr>
            </w:pPr>
            <w:r>
              <w:rPr>
                <w:rFonts w:hint="eastAsia"/>
                <w:b/>
                <w:color w:val="auto"/>
                <w:sz w:val="24"/>
                <w:lang w:val="en-US" w:eastAsia="zh-CN"/>
              </w:rPr>
              <w:t>6）</w:t>
            </w:r>
            <w:r>
              <w:rPr>
                <w:rFonts w:hint="eastAsia"/>
                <w:b/>
                <w:color w:val="auto"/>
                <w:sz w:val="24"/>
              </w:rPr>
              <w:t>公众参与</w:t>
            </w:r>
          </w:p>
          <w:p>
            <w:pPr>
              <w:autoSpaceDE w:val="0"/>
              <w:autoSpaceDN w:val="0"/>
              <w:adjustRightInd w:val="0"/>
              <w:snapToGrid w:val="0"/>
              <w:spacing w:line="360" w:lineRule="auto"/>
              <w:ind w:firstLine="480" w:firstLineChars="200"/>
              <w:rPr>
                <w:rFonts w:hint="eastAsia"/>
                <w:color w:val="auto"/>
                <w:sz w:val="24"/>
              </w:rPr>
            </w:pPr>
            <w:r>
              <w:rPr>
                <w:rFonts w:ascii="Times New Roman" w:hAnsi="Times New Roman" w:cs="Times New Roman"/>
                <w:color w:val="auto"/>
                <w:sz w:val="24"/>
              </w:rPr>
              <w:t>国家能源集团煤焦化有限责任公司西来峰分公司</w:t>
            </w:r>
            <w:r>
              <w:rPr>
                <w:rFonts w:ascii="Times New Roman" w:hAnsi="Times New Roman" w:eastAsia="宋体" w:cs="Times New Roman"/>
                <w:color w:val="auto"/>
                <w:sz w:val="24"/>
              </w:rPr>
              <w:t>采用网站公示、报纸公示等形式征求公众意见。在公示期间未收到项目反馈意见，</w:t>
            </w:r>
            <w:r>
              <w:rPr>
                <w:rFonts w:ascii="Times New Roman" w:hAnsi="Times New Roman" w:eastAsia="宋体" w:cs="Times New Roman"/>
                <w:color w:val="auto"/>
                <w:kern w:val="0"/>
                <w:sz w:val="24"/>
              </w:rPr>
              <w:t>由此可知，周边群众对本工程的建设持肯定和支持态度。</w:t>
            </w:r>
          </w:p>
          <w:p>
            <w:pPr>
              <w:adjustRightInd w:val="0"/>
              <w:snapToGrid w:val="0"/>
              <w:spacing w:line="360" w:lineRule="auto"/>
              <w:ind w:firstLine="482" w:firstLineChars="200"/>
              <w:outlineLvl w:val="0"/>
              <w:rPr>
                <w:b/>
                <w:color w:val="auto"/>
                <w:sz w:val="24"/>
                <w:szCs w:val="24"/>
              </w:rPr>
            </w:pPr>
            <w:r>
              <w:rPr>
                <w:rFonts w:hint="default" w:hAnsi="宋体"/>
                <w:b/>
                <w:color w:val="auto"/>
                <w:sz w:val="24"/>
                <w:szCs w:val="24"/>
                <w:lang w:val="en-US"/>
              </w:rPr>
              <w:t>6</w:t>
            </w:r>
            <w:bookmarkStart w:id="1" w:name="_GoBack"/>
            <w:bookmarkEnd w:id="1"/>
            <w:r>
              <w:rPr>
                <w:rFonts w:hAnsi="宋体"/>
                <w:b/>
                <w:color w:val="auto"/>
                <w:sz w:val="24"/>
                <w:szCs w:val="24"/>
              </w:rPr>
              <w:t>、评估结论</w:t>
            </w:r>
          </w:p>
          <w:p>
            <w:pPr>
              <w:pStyle w:val="41"/>
              <w:ind w:firstLine="480"/>
              <w:rPr>
                <w:color w:val="auto"/>
              </w:rPr>
            </w:pPr>
            <w:r>
              <w:rPr>
                <w:rFonts w:hint="eastAsia"/>
                <w:color w:val="auto"/>
              </w:rPr>
              <w:t>本</w:t>
            </w:r>
            <w:r>
              <w:rPr>
                <w:color w:val="auto"/>
              </w:rPr>
              <w:t>项目建设符合国家产业政策以及相关规划，符合</w:t>
            </w:r>
            <w:r>
              <w:rPr>
                <w:rFonts w:hint="eastAsia"/>
                <w:color w:val="auto"/>
              </w:rPr>
              <w:t>“</w:t>
            </w:r>
            <w:r>
              <w:rPr>
                <w:color w:val="auto"/>
              </w:rPr>
              <w:t>三线一单</w:t>
            </w:r>
            <w:r>
              <w:rPr>
                <w:rFonts w:hint="eastAsia"/>
                <w:color w:val="auto"/>
              </w:rPr>
              <w:t>”</w:t>
            </w:r>
            <w:r>
              <w:rPr>
                <w:color w:val="auto"/>
              </w:rPr>
              <w:t>管理要求，在采用本评价提出的各项污染防治措施后，污染物可达标排放，项目建设总体上对评价区域环境影响较小，不会降低区域的环境质量现状</w:t>
            </w:r>
            <w:r>
              <w:rPr>
                <w:rFonts w:hint="eastAsia"/>
                <w:color w:val="auto"/>
              </w:rPr>
              <w:t>，</w:t>
            </w:r>
            <w:r>
              <w:rPr>
                <w:color w:val="auto"/>
              </w:rPr>
              <w:t>从满足环境质量目标要求分析，项目建设可行。</w:t>
            </w:r>
          </w:p>
          <w:p>
            <w:pPr>
              <w:pStyle w:val="2"/>
            </w:pPr>
          </w:p>
          <w:p>
            <w:pP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0" w:hRule="atLeast"/>
        </w:trPr>
        <w:tc>
          <w:tcPr>
            <w:tcW w:w="279"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b w:val="0"/>
                <w:bCs w:val="0"/>
                <w:sz w:val="24"/>
                <w:szCs w:val="24"/>
                <w:lang w:val="en-US" w:eastAsia="zh-CN"/>
              </w:rPr>
            </w:pPr>
          </w:p>
        </w:tc>
        <w:tc>
          <w:tcPr>
            <w:tcW w:w="567"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p>
        </w:tc>
        <w:tc>
          <w:tcPr>
            <w:tcW w:w="485"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p>
        </w:tc>
        <w:tc>
          <w:tcPr>
            <w:tcW w:w="365"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lang w:val="zh-CN"/>
              </w:rPr>
            </w:pPr>
          </w:p>
        </w:tc>
        <w:tc>
          <w:tcPr>
            <w:tcW w:w="284"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p>
        </w:tc>
        <w:tc>
          <w:tcPr>
            <w:tcW w:w="10267" w:type="dxa"/>
            <w:tcBorders>
              <w:top w:val="single" w:color="auto" w:sz="4" w:space="0"/>
              <w:left w:val="single" w:color="auto" w:sz="4" w:space="0"/>
              <w:bottom w:val="single" w:color="auto" w:sz="4" w:space="0"/>
              <w:right w:val="single" w:color="auto" w:sz="4" w:space="0"/>
            </w:tcBorders>
            <w:vAlign w:val="center"/>
          </w:tcPr>
          <w:p>
            <w:pPr>
              <w:ind w:firstLine="720" w:firstLineChars="300"/>
              <w:rPr>
                <w:b w:val="0"/>
                <w:bCs w:val="0"/>
                <w:sz w:val="24"/>
                <w:szCs w:val="24"/>
              </w:rPr>
            </w:pPr>
          </w:p>
        </w:tc>
      </w:tr>
    </w:tbl>
    <w:p>
      <w:pPr>
        <w:rPr>
          <w:bCs/>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wMzljZTMyM2ViMWRmNmYzZGI1MzE1ZDg0NTkxY2MifQ=="/>
  </w:docVars>
  <w:rsids>
    <w:rsidRoot w:val="009A723F"/>
    <w:rsid w:val="00007CFC"/>
    <w:rsid w:val="00042614"/>
    <w:rsid w:val="00046056"/>
    <w:rsid w:val="00050E29"/>
    <w:rsid w:val="00056C0F"/>
    <w:rsid w:val="00056E98"/>
    <w:rsid w:val="0006104C"/>
    <w:rsid w:val="00063E99"/>
    <w:rsid w:val="0007727F"/>
    <w:rsid w:val="000872F6"/>
    <w:rsid w:val="00090DCF"/>
    <w:rsid w:val="00092954"/>
    <w:rsid w:val="00095CD2"/>
    <w:rsid w:val="00097407"/>
    <w:rsid w:val="000A628B"/>
    <w:rsid w:val="000B5A03"/>
    <w:rsid w:val="000C2742"/>
    <w:rsid w:val="000E43FC"/>
    <w:rsid w:val="000E4AFB"/>
    <w:rsid w:val="000E72BC"/>
    <w:rsid w:val="000F682F"/>
    <w:rsid w:val="00102517"/>
    <w:rsid w:val="001242AC"/>
    <w:rsid w:val="00127D70"/>
    <w:rsid w:val="001303A7"/>
    <w:rsid w:val="001605EC"/>
    <w:rsid w:val="00187BB1"/>
    <w:rsid w:val="00196F4F"/>
    <w:rsid w:val="001A7FED"/>
    <w:rsid w:val="001B4232"/>
    <w:rsid w:val="001D1F5C"/>
    <w:rsid w:val="001D47F8"/>
    <w:rsid w:val="001F376E"/>
    <w:rsid w:val="001F5561"/>
    <w:rsid w:val="001F6535"/>
    <w:rsid w:val="00200D7C"/>
    <w:rsid w:val="002056DC"/>
    <w:rsid w:val="0021432F"/>
    <w:rsid w:val="00226A1A"/>
    <w:rsid w:val="00230B1C"/>
    <w:rsid w:val="00231621"/>
    <w:rsid w:val="002326B7"/>
    <w:rsid w:val="00237D80"/>
    <w:rsid w:val="00247915"/>
    <w:rsid w:val="00254083"/>
    <w:rsid w:val="00256E1A"/>
    <w:rsid w:val="00271B8C"/>
    <w:rsid w:val="002838B4"/>
    <w:rsid w:val="002908F9"/>
    <w:rsid w:val="00295756"/>
    <w:rsid w:val="002A0724"/>
    <w:rsid w:val="002B08FB"/>
    <w:rsid w:val="002B0CED"/>
    <w:rsid w:val="002B0D85"/>
    <w:rsid w:val="002B65F5"/>
    <w:rsid w:val="002C5A02"/>
    <w:rsid w:val="002D04E0"/>
    <w:rsid w:val="002D2060"/>
    <w:rsid w:val="002D331D"/>
    <w:rsid w:val="002E2B6E"/>
    <w:rsid w:val="002F14F9"/>
    <w:rsid w:val="002F4AA0"/>
    <w:rsid w:val="00330FBF"/>
    <w:rsid w:val="00352511"/>
    <w:rsid w:val="0035790C"/>
    <w:rsid w:val="00371495"/>
    <w:rsid w:val="00392B8D"/>
    <w:rsid w:val="00395526"/>
    <w:rsid w:val="003D45E3"/>
    <w:rsid w:val="00456ABE"/>
    <w:rsid w:val="0046007C"/>
    <w:rsid w:val="00464C81"/>
    <w:rsid w:val="00467188"/>
    <w:rsid w:val="00472473"/>
    <w:rsid w:val="004779E6"/>
    <w:rsid w:val="00490BAB"/>
    <w:rsid w:val="004D37CF"/>
    <w:rsid w:val="004D66D9"/>
    <w:rsid w:val="004E20D4"/>
    <w:rsid w:val="00510517"/>
    <w:rsid w:val="00515477"/>
    <w:rsid w:val="0052585F"/>
    <w:rsid w:val="00525B11"/>
    <w:rsid w:val="0053628A"/>
    <w:rsid w:val="00537EDF"/>
    <w:rsid w:val="00567703"/>
    <w:rsid w:val="0057641B"/>
    <w:rsid w:val="00577E86"/>
    <w:rsid w:val="005A769A"/>
    <w:rsid w:val="005B3116"/>
    <w:rsid w:val="005B5167"/>
    <w:rsid w:val="005D643A"/>
    <w:rsid w:val="005F2780"/>
    <w:rsid w:val="006003C5"/>
    <w:rsid w:val="00612947"/>
    <w:rsid w:val="00626E3A"/>
    <w:rsid w:val="00634B04"/>
    <w:rsid w:val="00640FF9"/>
    <w:rsid w:val="00644816"/>
    <w:rsid w:val="00650EE0"/>
    <w:rsid w:val="00657FDE"/>
    <w:rsid w:val="006610E1"/>
    <w:rsid w:val="0067505A"/>
    <w:rsid w:val="006760BB"/>
    <w:rsid w:val="0068145E"/>
    <w:rsid w:val="00685C46"/>
    <w:rsid w:val="006868DD"/>
    <w:rsid w:val="0069001A"/>
    <w:rsid w:val="006924A4"/>
    <w:rsid w:val="00696873"/>
    <w:rsid w:val="006A01BD"/>
    <w:rsid w:val="006A7004"/>
    <w:rsid w:val="006B4A00"/>
    <w:rsid w:val="006C702E"/>
    <w:rsid w:val="006D7C15"/>
    <w:rsid w:val="006D7D11"/>
    <w:rsid w:val="006E4DA9"/>
    <w:rsid w:val="007213CB"/>
    <w:rsid w:val="00730BDF"/>
    <w:rsid w:val="0075219E"/>
    <w:rsid w:val="007706CF"/>
    <w:rsid w:val="00791549"/>
    <w:rsid w:val="00791C86"/>
    <w:rsid w:val="00792BB1"/>
    <w:rsid w:val="007F6C53"/>
    <w:rsid w:val="008239B3"/>
    <w:rsid w:val="008363F6"/>
    <w:rsid w:val="00837EB1"/>
    <w:rsid w:val="0084484C"/>
    <w:rsid w:val="00870CBB"/>
    <w:rsid w:val="00871346"/>
    <w:rsid w:val="00874C2B"/>
    <w:rsid w:val="00874ECD"/>
    <w:rsid w:val="00892D2E"/>
    <w:rsid w:val="00892F33"/>
    <w:rsid w:val="008B45B3"/>
    <w:rsid w:val="008C0AB8"/>
    <w:rsid w:val="008E1C95"/>
    <w:rsid w:val="008F6880"/>
    <w:rsid w:val="00907F53"/>
    <w:rsid w:val="00914FCD"/>
    <w:rsid w:val="00915D5F"/>
    <w:rsid w:val="00940C88"/>
    <w:rsid w:val="009500D0"/>
    <w:rsid w:val="00970E0D"/>
    <w:rsid w:val="009A0DB4"/>
    <w:rsid w:val="009A0EAC"/>
    <w:rsid w:val="009A46EA"/>
    <w:rsid w:val="009A723F"/>
    <w:rsid w:val="009C78C9"/>
    <w:rsid w:val="009D343E"/>
    <w:rsid w:val="009D7943"/>
    <w:rsid w:val="009E00EB"/>
    <w:rsid w:val="009E2900"/>
    <w:rsid w:val="009E36B8"/>
    <w:rsid w:val="009E5974"/>
    <w:rsid w:val="009F3197"/>
    <w:rsid w:val="00A123B6"/>
    <w:rsid w:val="00A43870"/>
    <w:rsid w:val="00A47D44"/>
    <w:rsid w:val="00A50153"/>
    <w:rsid w:val="00A53BD9"/>
    <w:rsid w:val="00A55AC3"/>
    <w:rsid w:val="00A619B2"/>
    <w:rsid w:val="00A6323D"/>
    <w:rsid w:val="00A63BD2"/>
    <w:rsid w:val="00A64540"/>
    <w:rsid w:val="00A6505E"/>
    <w:rsid w:val="00A75438"/>
    <w:rsid w:val="00A83EE8"/>
    <w:rsid w:val="00A90C4C"/>
    <w:rsid w:val="00A91B2B"/>
    <w:rsid w:val="00AA2C30"/>
    <w:rsid w:val="00AA6F66"/>
    <w:rsid w:val="00AC0E52"/>
    <w:rsid w:val="00AC2A03"/>
    <w:rsid w:val="00AD54D0"/>
    <w:rsid w:val="00AE0D02"/>
    <w:rsid w:val="00AE2FF4"/>
    <w:rsid w:val="00AF5BF8"/>
    <w:rsid w:val="00B00C27"/>
    <w:rsid w:val="00B15962"/>
    <w:rsid w:val="00B455AE"/>
    <w:rsid w:val="00B4584A"/>
    <w:rsid w:val="00B53F64"/>
    <w:rsid w:val="00B9329F"/>
    <w:rsid w:val="00B96E4F"/>
    <w:rsid w:val="00B96F88"/>
    <w:rsid w:val="00BA67D3"/>
    <w:rsid w:val="00BC0FFD"/>
    <w:rsid w:val="00BC42E6"/>
    <w:rsid w:val="00BD11D7"/>
    <w:rsid w:val="00BD2641"/>
    <w:rsid w:val="00BD3384"/>
    <w:rsid w:val="00BD627C"/>
    <w:rsid w:val="00BD6A9B"/>
    <w:rsid w:val="00BF682E"/>
    <w:rsid w:val="00C1065D"/>
    <w:rsid w:val="00C15EE8"/>
    <w:rsid w:val="00C20D18"/>
    <w:rsid w:val="00C2397E"/>
    <w:rsid w:val="00C34AF0"/>
    <w:rsid w:val="00C5246A"/>
    <w:rsid w:val="00C55725"/>
    <w:rsid w:val="00C5705B"/>
    <w:rsid w:val="00C606E8"/>
    <w:rsid w:val="00C71471"/>
    <w:rsid w:val="00C80E06"/>
    <w:rsid w:val="00C94125"/>
    <w:rsid w:val="00C966A8"/>
    <w:rsid w:val="00C968A8"/>
    <w:rsid w:val="00CD3F2B"/>
    <w:rsid w:val="00CE14D1"/>
    <w:rsid w:val="00D11A4F"/>
    <w:rsid w:val="00D30A46"/>
    <w:rsid w:val="00D42500"/>
    <w:rsid w:val="00D50716"/>
    <w:rsid w:val="00D71106"/>
    <w:rsid w:val="00D811CD"/>
    <w:rsid w:val="00D83220"/>
    <w:rsid w:val="00DA0884"/>
    <w:rsid w:val="00DA5197"/>
    <w:rsid w:val="00DC7550"/>
    <w:rsid w:val="00DD3C7C"/>
    <w:rsid w:val="00DE01A7"/>
    <w:rsid w:val="00DF24CE"/>
    <w:rsid w:val="00E052D8"/>
    <w:rsid w:val="00E14E35"/>
    <w:rsid w:val="00E31825"/>
    <w:rsid w:val="00E3456A"/>
    <w:rsid w:val="00E354C0"/>
    <w:rsid w:val="00E37CC1"/>
    <w:rsid w:val="00E5075E"/>
    <w:rsid w:val="00E71B43"/>
    <w:rsid w:val="00E72637"/>
    <w:rsid w:val="00E8469E"/>
    <w:rsid w:val="00E84B40"/>
    <w:rsid w:val="00E92932"/>
    <w:rsid w:val="00E97D0C"/>
    <w:rsid w:val="00EB35D9"/>
    <w:rsid w:val="00EC3CF6"/>
    <w:rsid w:val="00EE4728"/>
    <w:rsid w:val="00F04375"/>
    <w:rsid w:val="00F24B6C"/>
    <w:rsid w:val="00F34FC7"/>
    <w:rsid w:val="00F421F4"/>
    <w:rsid w:val="00F45BAB"/>
    <w:rsid w:val="00F47CE7"/>
    <w:rsid w:val="00F52F8B"/>
    <w:rsid w:val="00F5587E"/>
    <w:rsid w:val="00F56BA1"/>
    <w:rsid w:val="00F5729D"/>
    <w:rsid w:val="00F854B5"/>
    <w:rsid w:val="00F87369"/>
    <w:rsid w:val="00F967FC"/>
    <w:rsid w:val="00FA6119"/>
    <w:rsid w:val="00FB32B5"/>
    <w:rsid w:val="00FB4DFC"/>
    <w:rsid w:val="00FB6CC2"/>
    <w:rsid w:val="00FB726A"/>
    <w:rsid w:val="00FE2F22"/>
    <w:rsid w:val="00FE4338"/>
    <w:rsid w:val="00FE4645"/>
    <w:rsid w:val="00FE59FD"/>
    <w:rsid w:val="00FF65D8"/>
    <w:rsid w:val="025C28B1"/>
    <w:rsid w:val="02B614E5"/>
    <w:rsid w:val="072F6FDC"/>
    <w:rsid w:val="086767CA"/>
    <w:rsid w:val="0FF569DA"/>
    <w:rsid w:val="2B4E7397"/>
    <w:rsid w:val="40A05E58"/>
    <w:rsid w:val="40A8643D"/>
    <w:rsid w:val="45797492"/>
    <w:rsid w:val="4A041611"/>
    <w:rsid w:val="4E0D15EE"/>
    <w:rsid w:val="540F4FF2"/>
    <w:rsid w:val="56F150AA"/>
    <w:rsid w:val="6B31300D"/>
    <w:rsid w:val="76BB5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snapToGrid/>
      <w:spacing w:after="120"/>
      <w:ind w:left="420" w:leftChars="200" w:firstLine="420" w:firstLineChars="200"/>
    </w:pPr>
  </w:style>
  <w:style w:type="paragraph" w:styleId="3">
    <w:name w:val="Body Text Indent"/>
    <w:basedOn w:val="1"/>
    <w:next w:val="4"/>
    <w:qFormat/>
    <w:uiPriority w:val="0"/>
    <w:pPr>
      <w:spacing w:after="120"/>
      <w:ind w:left="420" w:leftChars="200"/>
    </w:pPr>
  </w:style>
  <w:style w:type="paragraph" w:customStyle="1" w:styleId="4">
    <w:name w:val="样式 正文文本缩进 + 行距: 1.5 倍行距"/>
    <w:basedOn w:val="1"/>
    <w:qFormat/>
    <w:uiPriority w:val="0"/>
    <w:pPr>
      <w:spacing w:after="120" w:line="360" w:lineRule="auto"/>
      <w:ind w:left="90" w:leftChars="32" w:firstLine="560" w:firstLineChars="200"/>
    </w:pPr>
    <w:rPr>
      <w:rFonts w:ascii="Calibri" w:hAnsi="Calibri" w:eastAsia="宋体" w:cs="宋体"/>
    </w:rPr>
  </w:style>
  <w:style w:type="paragraph" w:styleId="8">
    <w:name w:val="Normal Indent"/>
    <w:basedOn w:val="1"/>
    <w:next w:val="7"/>
    <w:link w:val="26"/>
    <w:unhideWhenUsed/>
    <w:qFormat/>
    <w:uiPriority w:val="0"/>
    <w:pPr>
      <w:spacing w:line="360" w:lineRule="auto"/>
      <w:ind w:firstLine="420" w:firstLineChars="200"/>
    </w:pPr>
    <w:rPr>
      <w:rFonts w:ascii="Times New Roman" w:hAnsi="Times New Roman"/>
      <w:sz w:val="24"/>
    </w:rPr>
  </w:style>
  <w:style w:type="paragraph" w:styleId="9">
    <w:name w:val="Body Text"/>
    <w:basedOn w:val="1"/>
    <w:next w:val="10"/>
    <w:qFormat/>
    <w:uiPriority w:val="0"/>
    <w:pPr>
      <w:jc w:val="left"/>
    </w:pPr>
    <w:rPr>
      <w:kern w:val="0"/>
      <w:sz w:val="24"/>
    </w:rPr>
  </w:style>
  <w:style w:type="paragraph" w:customStyle="1" w:styleId="10">
    <w:name w:val="Date1"/>
    <w:basedOn w:val="1"/>
    <w:next w:val="1"/>
    <w:qFormat/>
    <w:uiPriority w:val="0"/>
    <w:pPr>
      <w:adjustRightInd w:val="0"/>
      <w:textAlignment w:val="baseline"/>
    </w:pPr>
  </w:style>
  <w:style w:type="paragraph" w:styleId="11">
    <w:name w:val="Plain Text"/>
    <w:basedOn w:val="1"/>
    <w:link w:val="27"/>
    <w:qFormat/>
    <w:uiPriority w:val="0"/>
    <w:rPr>
      <w:rFonts w:ascii="宋体" w:hAnsi="Courier New" w:eastAsia="宋体" w:cs="Times New Roman"/>
      <w:szCs w:val="20"/>
    </w:rPr>
  </w:style>
  <w:style w:type="paragraph" w:styleId="12">
    <w:name w:val="Date"/>
    <w:basedOn w:val="1"/>
    <w:next w:val="1"/>
    <w:qFormat/>
    <w:uiPriority w:val="0"/>
    <w:pPr>
      <w:ind w:left="100" w:leftChars="2500"/>
    </w:pPr>
  </w:style>
  <w:style w:type="paragraph" w:styleId="13">
    <w:name w:val="Body Text Indent 2"/>
    <w:basedOn w:val="1"/>
    <w:qFormat/>
    <w:uiPriority w:val="99"/>
    <w:pPr>
      <w:spacing w:line="360" w:lineRule="auto"/>
      <w:ind w:firstLine="570"/>
    </w:pPr>
    <w:rPr>
      <w:kern w:val="0"/>
      <w:sz w:val="24"/>
      <w:szCs w:val="24"/>
      <w:lang w:eastAsia="en-US"/>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nhideWhenUsed/>
    <w:qFormat/>
    <w:uiPriority w:val="99"/>
    <w:pPr>
      <w:spacing w:after="120"/>
      <w:ind w:left="420" w:leftChars="200"/>
    </w:pPr>
    <w:rPr>
      <w:sz w:val="16"/>
      <w:szCs w:val="16"/>
    </w:rPr>
  </w:style>
  <w:style w:type="paragraph" w:styleId="17">
    <w:name w:val="Normal (Web)"/>
    <w:basedOn w:val="1"/>
    <w:unhideWhenUsed/>
    <w:qFormat/>
    <w:uiPriority w:val="99"/>
    <w:rPr>
      <w:sz w:val="24"/>
      <w:szCs w:val="24"/>
    </w:rPr>
  </w:style>
  <w:style w:type="paragraph" w:styleId="18">
    <w:name w:val="Title"/>
    <w:basedOn w:val="1"/>
    <w:next w:val="1"/>
    <w:qFormat/>
    <w:uiPriority w:val="0"/>
    <w:pPr>
      <w:spacing w:line="360" w:lineRule="auto"/>
      <w:jc w:val="center"/>
    </w:pPr>
    <w:rPr>
      <w:b/>
      <w:bCs/>
      <w:szCs w:val="32"/>
    </w:rPr>
  </w:style>
  <w:style w:type="paragraph" w:styleId="19">
    <w:name w:val="Body Text First Indent"/>
    <w:basedOn w:val="9"/>
    <w:next w:val="1"/>
    <w:qFormat/>
    <w:uiPriority w:val="0"/>
    <w:pPr>
      <w:spacing w:after="120" w:line="240" w:lineRule="auto"/>
      <w:ind w:firstLine="420" w:firstLineChars="10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000FF"/>
      <w:u w:val="single"/>
    </w:rPr>
  </w:style>
  <w:style w:type="character" w:customStyle="1" w:styleId="24">
    <w:name w:val="页眉 Char"/>
    <w:basedOn w:val="22"/>
    <w:link w:val="15"/>
    <w:qFormat/>
    <w:uiPriority w:val="99"/>
    <w:rPr>
      <w:sz w:val="18"/>
      <w:szCs w:val="18"/>
    </w:rPr>
  </w:style>
  <w:style w:type="character" w:customStyle="1" w:styleId="25">
    <w:name w:val="页脚 Char"/>
    <w:basedOn w:val="22"/>
    <w:link w:val="14"/>
    <w:qFormat/>
    <w:uiPriority w:val="99"/>
    <w:rPr>
      <w:sz w:val="18"/>
      <w:szCs w:val="18"/>
    </w:rPr>
  </w:style>
  <w:style w:type="character" w:customStyle="1" w:styleId="26">
    <w:name w:val="正文缩进 Char"/>
    <w:link w:val="8"/>
    <w:qFormat/>
    <w:locked/>
    <w:uiPriority w:val="0"/>
    <w:rPr>
      <w:rFonts w:ascii="Times New Roman" w:hAnsi="Times New Roman"/>
      <w:sz w:val="24"/>
    </w:rPr>
  </w:style>
  <w:style w:type="character" w:customStyle="1" w:styleId="27">
    <w:name w:val="纯文本 Char"/>
    <w:link w:val="11"/>
    <w:qFormat/>
    <w:uiPriority w:val="0"/>
    <w:rPr>
      <w:rFonts w:ascii="宋体" w:hAnsi="Courier New" w:eastAsia="宋体" w:cs="Times New Roman"/>
      <w:szCs w:val="20"/>
    </w:rPr>
  </w:style>
  <w:style w:type="character" w:customStyle="1" w:styleId="28">
    <w:name w:val="x正文 Char"/>
    <w:link w:val="29"/>
    <w:qFormat/>
    <w:uiPriority w:val="0"/>
    <w:rPr>
      <w:rFonts w:ascii="宋体" w:hAnsi="宋体" w:cs="宋体"/>
      <w:snapToGrid w:val="0"/>
      <w:sz w:val="24"/>
      <w:szCs w:val="21"/>
    </w:rPr>
  </w:style>
  <w:style w:type="paragraph" w:customStyle="1" w:styleId="29">
    <w:name w:val="x正文"/>
    <w:basedOn w:val="1"/>
    <w:link w:val="28"/>
    <w:qFormat/>
    <w:uiPriority w:val="0"/>
    <w:pPr>
      <w:spacing w:line="360" w:lineRule="auto"/>
      <w:ind w:firstLine="480" w:firstLineChars="200"/>
    </w:pPr>
    <w:rPr>
      <w:rFonts w:ascii="宋体" w:hAnsi="宋体" w:cs="宋体"/>
      <w:snapToGrid w:val="0"/>
      <w:sz w:val="24"/>
      <w:szCs w:val="21"/>
    </w:rPr>
  </w:style>
  <w:style w:type="character" w:customStyle="1" w:styleId="30">
    <w:name w:val="纯文本 Char1"/>
    <w:basedOn w:val="22"/>
    <w:semiHidden/>
    <w:qFormat/>
    <w:uiPriority w:val="99"/>
    <w:rPr>
      <w:rFonts w:ascii="宋体" w:hAnsi="Courier New" w:eastAsia="宋体" w:cs="Courier New"/>
      <w:szCs w:val="21"/>
    </w:rPr>
  </w:style>
  <w:style w:type="character" w:customStyle="1" w:styleId="31">
    <w:name w:val="表格标题 Char Char"/>
    <w:link w:val="32"/>
    <w:qFormat/>
    <w:uiPriority w:val="0"/>
    <w:rPr>
      <w:b/>
      <w:sz w:val="24"/>
      <w:szCs w:val="24"/>
    </w:rPr>
  </w:style>
  <w:style w:type="paragraph" w:customStyle="1" w:styleId="32">
    <w:name w:val="表格标题"/>
    <w:basedOn w:val="1"/>
    <w:link w:val="31"/>
    <w:qFormat/>
    <w:uiPriority w:val="0"/>
    <w:pPr>
      <w:wordWrap w:val="0"/>
      <w:spacing w:line="500" w:lineRule="exact"/>
      <w:jc w:val="center"/>
    </w:pPr>
    <w:rPr>
      <w:b/>
      <w:sz w:val="24"/>
      <w:szCs w:val="24"/>
    </w:rPr>
  </w:style>
  <w:style w:type="character" w:customStyle="1" w:styleId="33">
    <w:name w:val="表格标题s Char"/>
    <w:link w:val="34"/>
    <w:qFormat/>
    <w:locked/>
    <w:uiPriority w:val="0"/>
    <w:rPr>
      <w:rFonts w:ascii="黑体" w:eastAsia="黑体"/>
      <w:b/>
      <w:bCs/>
      <w:color w:val="0070C0"/>
      <w:sz w:val="24"/>
      <w:lang w:val="zh-CN"/>
    </w:rPr>
  </w:style>
  <w:style w:type="paragraph" w:customStyle="1" w:styleId="34">
    <w:name w:val="表格标题s"/>
    <w:basedOn w:val="1"/>
    <w:link w:val="33"/>
    <w:qFormat/>
    <w:uiPriority w:val="0"/>
    <w:pPr>
      <w:spacing w:line="560" w:lineRule="exact"/>
      <w:jc w:val="center"/>
    </w:pPr>
    <w:rPr>
      <w:rFonts w:ascii="黑体" w:eastAsia="黑体"/>
      <w:b/>
      <w:bCs/>
      <w:color w:val="0070C0"/>
      <w:sz w:val="24"/>
      <w:lang w:val="zh-CN"/>
    </w:rPr>
  </w:style>
  <w:style w:type="paragraph" w:customStyle="1" w:styleId="35">
    <w:name w:val="正文样式1"/>
    <w:basedOn w:val="11"/>
    <w:qFormat/>
    <w:uiPriority w:val="0"/>
    <w:pPr>
      <w:spacing w:line="360" w:lineRule="auto"/>
      <w:ind w:firstLine="560" w:firstLineChars="200"/>
    </w:pPr>
    <w:rPr>
      <w:kern w:val="2"/>
      <w:sz w:val="24"/>
      <w:szCs w:val="21"/>
    </w:rPr>
  </w:style>
  <w:style w:type="paragraph" w:customStyle="1" w:styleId="36">
    <w:name w:val="环保正文"/>
    <w:basedOn w:val="1"/>
    <w:qFormat/>
    <w:uiPriority w:val="0"/>
    <w:pPr>
      <w:tabs>
        <w:tab w:val="left" w:pos="0"/>
        <w:tab w:val="left" w:pos="7012"/>
      </w:tabs>
      <w:autoSpaceDE w:val="0"/>
      <w:autoSpaceDN w:val="0"/>
      <w:spacing w:line="360" w:lineRule="auto"/>
      <w:ind w:firstLine="200" w:firstLineChars="200"/>
    </w:pPr>
    <w:rPr>
      <w:rFonts w:ascii="宋体" w:hAnsi="宋体"/>
      <w:sz w:val="24"/>
      <w:szCs w:val="24"/>
    </w:rPr>
  </w:style>
  <w:style w:type="character" w:customStyle="1" w:styleId="37">
    <w:name w:val="fontstyle01"/>
    <w:qFormat/>
    <w:uiPriority w:val="0"/>
    <w:rPr>
      <w:rFonts w:hint="eastAsia" w:ascii="宋体" w:hAnsi="宋体" w:eastAsia="宋体"/>
      <w:color w:val="000000"/>
      <w:sz w:val="24"/>
      <w:szCs w:val="24"/>
    </w:rPr>
  </w:style>
  <w:style w:type="character" w:customStyle="1" w:styleId="38">
    <w:name w:val="fontstyle21"/>
    <w:qFormat/>
    <w:uiPriority w:val="0"/>
    <w:rPr>
      <w:rFonts w:hint="default" w:ascii="TimesNewRomanPSMT" w:hAnsi="TimesNewRomanPSMT"/>
      <w:color w:val="000000"/>
      <w:sz w:val="24"/>
      <w:szCs w:val="24"/>
    </w:rPr>
  </w:style>
  <w:style w:type="paragraph" w:customStyle="1" w:styleId="39">
    <w:name w:val="0正文"/>
    <w:basedOn w:val="17"/>
    <w:qFormat/>
    <w:uiPriority w:val="0"/>
    <w:pPr>
      <w:widowControl/>
      <w:adjustRightInd w:val="0"/>
      <w:snapToGrid w:val="0"/>
      <w:spacing w:line="360" w:lineRule="auto"/>
      <w:ind w:firstLine="200" w:firstLineChars="200"/>
    </w:pPr>
  </w:style>
  <w:style w:type="character" w:customStyle="1" w:styleId="40">
    <w:name w:val="00报告正文 Char"/>
    <w:basedOn w:val="22"/>
    <w:link w:val="41"/>
    <w:qFormat/>
    <w:uiPriority w:val="0"/>
    <w:rPr>
      <w:sz w:val="24"/>
      <w:szCs w:val="24"/>
    </w:rPr>
  </w:style>
  <w:style w:type="paragraph" w:customStyle="1" w:styleId="41">
    <w:name w:val="00报告正文"/>
    <w:basedOn w:val="1"/>
    <w:link w:val="40"/>
    <w:qFormat/>
    <w:uiPriority w:val="0"/>
    <w:pPr>
      <w:spacing w:line="360" w:lineRule="auto"/>
      <w:ind w:firstLine="200" w:firstLineChars="200"/>
    </w:pPr>
    <w:rPr>
      <w:sz w:val="24"/>
      <w:szCs w:val="24"/>
    </w:rPr>
  </w:style>
  <w:style w:type="paragraph" w:customStyle="1" w:styleId="42">
    <w:name w:val="报告书正文"/>
    <w:basedOn w:val="43"/>
    <w:next w:val="1"/>
    <w:qFormat/>
    <w:uiPriority w:val="0"/>
    <w:pPr>
      <w:spacing w:line="360" w:lineRule="auto"/>
    </w:pPr>
    <w:rPr>
      <w:rFonts w:cs="Times New Roman"/>
    </w:rPr>
  </w:style>
  <w:style w:type="paragraph" w:customStyle="1" w:styleId="43">
    <w:name w:val="样式1"/>
    <w:basedOn w:val="1"/>
    <w:qFormat/>
    <w:uiPriority w:val="0"/>
    <w:pPr>
      <w:spacing w:line="360" w:lineRule="auto"/>
      <w:ind w:firstLine="480" w:firstLineChars="200"/>
    </w:pPr>
    <w:rPr>
      <w:rFonts w:ascii="宋体" w:hAnsi="宋体"/>
      <w:sz w:val="24"/>
      <w:szCs w:val="24"/>
    </w:rPr>
  </w:style>
  <w:style w:type="paragraph" w:customStyle="1" w:styleId="44">
    <w:name w:val="样式1表格"/>
    <w:basedOn w:val="1"/>
    <w:qFormat/>
    <w:uiPriority w:val="0"/>
    <w:pPr>
      <w:spacing w:line="400" w:lineRule="exact"/>
      <w:ind w:firstLine="0" w:firstLineChars="0"/>
      <w:jc w:val="center"/>
    </w:pPr>
    <w:rPr>
      <w:sz w:val="21"/>
    </w:rPr>
  </w:style>
  <w:style w:type="paragraph" w:customStyle="1" w:styleId="45">
    <w:name w:val="A-本文表名"/>
    <w:basedOn w:val="1"/>
    <w:next w:val="46"/>
    <w:qFormat/>
    <w:uiPriority w:val="0"/>
    <w:pPr>
      <w:autoSpaceDE w:val="0"/>
      <w:autoSpaceDN w:val="0"/>
      <w:adjustRightInd w:val="0"/>
      <w:snapToGrid w:val="0"/>
      <w:spacing w:before="50" w:beforeLines="50"/>
      <w:jc w:val="center"/>
      <w:textAlignment w:val="center"/>
    </w:pPr>
    <w:rPr>
      <w:b/>
      <w:kern w:val="0"/>
      <w:szCs w:val="21"/>
    </w:rPr>
  </w:style>
  <w:style w:type="paragraph" w:customStyle="1" w:styleId="46">
    <w:name w:val="A-本文正文"/>
    <w:basedOn w:val="1"/>
    <w:qFormat/>
    <w:uiPriority w:val="0"/>
    <w:pPr>
      <w:adjustRightInd w:val="0"/>
      <w:snapToGrid w:val="0"/>
    </w:pPr>
    <w:rPr>
      <w:rFonts w:cs="宋体"/>
    </w:rPr>
  </w:style>
  <w:style w:type="paragraph" w:customStyle="1" w:styleId="47">
    <w:name w:val="Table Paragraph"/>
    <w:basedOn w:val="1"/>
    <w:qFormat/>
    <w:uiPriority w:val="1"/>
    <w:pPr>
      <w:jc w:val="left"/>
    </w:pPr>
  </w:style>
  <w:style w:type="paragraph" w:customStyle="1" w:styleId="48">
    <w:name w:val="表格"/>
    <w:basedOn w:val="1"/>
    <w:next w:val="1"/>
    <w:qFormat/>
    <w:uiPriority w:val="0"/>
    <w:pPr>
      <w:spacing w:line="360" w:lineRule="exact"/>
      <w:ind w:firstLine="0" w:firstLineChars="0"/>
      <w:jc w:val="center"/>
    </w:pPr>
    <w:rPr>
      <w:sz w:val="21"/>
    </w:rPr>
  </w:style>
  <w:style w:type="paragraph" w:customStyle="1" w:styleId="49">
    <w:name w:val="111111正文"/>
    <w:basedOn w:val="1"/>
    <w:qFormat/>
    <w:uiPriority w:val="0"/>
    <w:rPr>
      <w:szCs w:val="24"/>
    </w:rPr>
  </w:style>
  <w:style w:type="paragraph" w:customStyle="1" w:styleId="50">
    <w:name w:val="表格15"/>
    <w:basedOn w:val="1"/>
    <w:qFormat/>
    <w:uiPriority w:val="0"/>
    <w:pPr>
      <w:widowControl/>
      <w:spacing w:line="300" w:lineRule="exact"/>
      <w:jc w:val="center"/>
    </w:pPr>
    <w:rPr>
      <w:rFonts w:ascii="宋体" w:hAnsi="Times New Roman"/>
      <w:color w:val="000000"/>
      <w:szCs w:val="21"/>
    </w:rPr>
  </w:style>
  <w:style w:type="paragraph" w:customStyle="1" w:styleId="51">
    <w:name w:val="A-表格文字"/>
    <w:basedOn w:val="1"/>
    <w:next w:val="52"/>
    <w:qFormat/>
    <w:uiPriority w:val="0"/>
    <w:pPr>
      <w:autoSpaceDE w:val="0"/>
      <w:autoSpaceDN w:val="0"/>
      <w:adjustRightInd w:val="0"/>
      <w:jc w:val="center"/>
      <w:textAlignment w:val="center"/>
    </w:pPr>
    <w:rPr>
      <w:kern w:val="0"/>
      <w:szCs w:val="21"/>
    </w:rPr>
  </w:style>
  <w:style w:type="paragraph" w:customStyle="1" w:styleId="52">
    <w:name w:val="A-z正文"/>
    <w:basedOn w:val="1"/>
    <w:qFormat/>
    <w:uiPriority w:val="0"/>
    <w:rPr>
      <w:rFonts w:cs="宋体"/>
    </w:rPr>
  </w:style>
  <w:style w:type="paragraph" w:customStyle="1" w:styleId="53">
    <w:name w:val="Body text|1"/>
    <w:basedOn w:val="1"/>
    <w:qFormat/>
    <w:uiPriority w:val="0"/>
    <w:pPr>
      <w:widowControl w:val="0"/>
      <w:shd w:val="clear" w:color="auto" w:fill="auto"/>
      <w:spacing w:line="410" w:lineRule="auto"/>
      <w:ind w:firstLine="400"/>
    </w:pPr>
    <w:rPr>
      <w:rFonts w:ascii="宋体" w:hAnsi="宋体" w:eastAsia="宋体" w:cs="宋体"/>
      <w:u w:val="none"/>
      <w:shd w:val="clear" w:color="auto" w:fill="auto"/>
      <w:lang w:val="zh-TW" w:eastAsia="zh-TW" w:bidi="zh-TW"/>
    </w:rPr>
  </w:style>
  <w:style w:type="paragraph" w:customStyle="1" w:styleId="54">
    <w:name w:val="文本"/>
    <w:basedOn w:val="55"/>
    <w:qFormat/>
    <w:uiPriority w:val="0"/>
    <w:pPr>
      <w:ind w:firstLine="200"/>
    </w:pPr>
    <w:rPr>
      <w:rFonts w:ascii="Times New Roman" w:hAnsi="Times New Roman" w:eastAsia="宋体" w:cs="Times New Roman"/>
      <w:color w:val="auto"/>
    </w:rPr>
  </w:style>
  <w:style w:type="paragraph" w:customStyle="1" w:styleId="55">
    <w:name w:val="[1]正文"/>
    <w:basedOn w:val="1"/>
    <w:qFormat/>
    <w:uiPriority w:val="0"/>
    <w:pPr>
      <w:adjustRightInd w:val="0"/>
      <w:snapToGrid w:val="0"/>
      <w:spacing w:line="360" w:lineRule="auto"/>
      <w:ind w:firstLine="200" w:firstLineChars="200"/>
    </w:pPr>
    <w:rPr>
      <w:rFonts w:ascii="Times New Roman" w:hAnsi="Times New Roman"/>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4804E5-1CBE-4D26-85A9-C84DE96F91C1}">
  <ds:schemaRefs/>
</ds:datastoreItem>
</file>

<file path=docProps/app.xml><?xml version="1.0" encoding="utf-8"?>
<Properties xmlns="http://schemas.openxmlformats.org/officeDocument/2006/extended-properties" xmlns:vt="http://schemas.openxmlformats.org/officeDocument/2006/docPropsVTypes">
  <Template>Normal</Template>
  <Company>ddf</Company>
  <Pages>9</Pages>
  <Words>3754</Words>
  <Characters>4426</Characters>
  <Lines>49</Lines>
  <Paragraphs>13</Paragraphs>
  <TotalTime>3</TotalTime>
  <ScaleCrop>false</ScaleCrop>
  <LinksUpToDate>false</LinksUpToDate>
  <CharactersWithSpaces>4478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2020-04-14T10:29:00Z</dcterms:created>
  <dc:creator>卢文全(拟稿)</dc:creator>
  <cp:lastModifiedBy>Administrator</cp:lastModifiedBy>
  <dcterms:modified xsi:type="dcterms:W3CDTF">2022-06-29T09:29:59Z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40408D17A95F4706BA0CCBF4653F804E</vt:lpwstr>
  </property>
</Properties>
</file>