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28"/>
        <w:spacing w:before="205" w:line="224" w:lineRule="auto"/>
        <w:rPr>
          <w:rFonts w:ascii="KaiTi" w:hAnsi="KaiTi" w:eastAsia="KaiTi" w:cs="KaiTi"/>
          <w:sz w:val="63"/>
          <w:szCs w:val="63"/>
        </w:rPr>
      </w:pP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11"/>
        </w:rPr>
        <w:t>乌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海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市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医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疗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保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障</w:t>
      </w:r>
      <w:r>
        <w:rPr>
          <w:rFonts w:ascii="KaiTi" w:hAnsi="KaiTi" w:eastAsia="KaiTi" w:cs="KaiTi"/>
          <w:sz w:val="63"/>
          <w:szCs w:val="63"/>
          <w:color w:val="F7131A"/>
          <w:spacing w:val="8"/>
        </w:rPr>
        <w:t xml:space="preserve"> </w:t>
      </w:r>
      <w:r>
        <w:rPr>
          <w:rFonts w:ascii="KaiTi" w:hAnsi="KaiTi" w:eastAsia="KaiTi" w:cs="KaiTi"/>
          <w:sz w:val="63"/>
          <w:szCs w:val="63"/>
          <w:color w:val="F7131A"/>
          <w14:textOutline w14:w="11442" w14:cap="flat" w14:cmpd="sng">
            <w14:solidFill>
              <w14:srgbClr w14:val="F7131A"/>
            </w14:solidFill>
            <w14:prstDash w14:val="solid"/>
            <w14:miter w14:lim="10"/>
          </w14:textOutline>
          <w:spacing w:val="8"/>
        </w:rPr>
        <w:t>局</w:t>
      </w:r>
    </w:p>
    <w:p>
      <w:pPr>
        <w:ind w:right="18"/>
        <w:spacing w:before="14" w:line="222" w:lineRule="auto"/>
        <w:jc w:val="right"/>
        <w:rPr>
          <w:rFonts w:ascii="FangSong" w:hAnsi="FangSong" w:eastAsia="FangSong" w:cs="FangSong"/>
          <w:sz w:val="80"/>
          <w:szCs w:val="80"/>
        </w:rPr>
      </w:pPr>
      <w:r>
        <w:rPr>
          <w:rFonts w:ascii="FangSong" w:hAnsi="FangSong" w:eastAsia="FangSong" w:cs="FangSong"/>
          <w:sz w:val="80"/>
          <w:szCs w:val="80"/>
          <w:color w:val="E8160F"/>
          <w14:textOutline w14:w="14528" w14:cap="flat" w14:cmpd="sng">
            <w14:solidFill>
              <w14:srgbClr w14:val="E8160F"/>
            </w14:solidFill>
            <w14:prstDash w14:val="solid"/>
            <w14:miter w14:lim="10"/>
          </w14:textOutline>
          <w:spacing w:val="-80"/>
        </w:rPr>
        <w:t>文</w:t>
      </w:r>
      <w:r>
        <w:rPr>
          <w:rFonts w:ascii="FangSong" w:hAnsi="FangSong" w:eastAsia="FangSong" w:cs="FangSong"/>
          <w:sz w:val="80"/>
          <w:szCs w:val="80"/>
          <w:color w:val="E8160F"/>
          <w14:textOutline w14:w="14528" w14:cap="flat" w14:cmpd="sng">
            <w14:solidFill>
              <w14:srgbClr w14:val="E8160F"/>
            </w14:solidFill>
            <w14:prstDash w14:val="solid"/>
            <w14:miter w14:lim="10"/>
          </w14:textOutline>
          <w:spacing w:val="-78"/>
        </w:rPr>
        <w:t>件</w:t>
      </w:r>
    </w:p>
    <w:p>
      <w:pPr>
        <w:ind w:left="128"/>
        <w:spacing w:before="188" w:line="219" w:lineRule="auto"/>
        <w:rPr>
          <w:rFonts w:ascii="SimSun" w:hAnsi="SimSun" w:eastAsia="SimSun" w:cs="SimSun"/>
          <w:sz w:val="63"/>
          <w:szCs w:val="63"/>
        </w:rPr>
      </w:pPr>
      <w:r>
        <w:rPr>
          <w:rFonts w:ascii="SimSun" w:hAnsi="SimSun" w:eastAsia="SimSun" w:cs="SimSun"/>
          <w:sz w:val="63"/>
          <w:szCs w:val="63"/>
          <w:color w:val="E90A0A"/>
          <w14:textOutline w14:w="11442" w14:cap="flat" w14:cmpd="sng">
            <w14:solidFill>
              <w14:srgbClr w14:val="E90A0A"/>
            </w14:solidFill>
            <w14:prstDash w14:val="solid"/>
            <w14:miter w14:lim="10"/>
          </w14:textOutline>
          <w:spacing w:val="-17"/>
        </w:rPr>
        <w:t>国家税务总局乌海市税务局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111" w:line="221" w:lineRule="auto"/>
        <w:tabs>
          <w:tab w:val="left" w:leader="empty" w:pos="2698"/>
        </w:tabs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u w:val="single" w:color="FF0000"/>
        </w:rPr>
        <w:tab/>
      </w:r>
      <w:r>
        <w:rPr>
          <w:rFonts w:ascii="FangSong" w:hAnsi="FangSong" w:eastAsia="FangSong" w:cs="FangSong"/>
          <w:sz w:val="34"/>
          <w:szCs w:val="34"/>
          <w:u w:val="single" w:color="FF0000"/>
          <w:spacing w:val="-13"/>
        </w:rPr>
        <w:t>乌医保办发〔2022〕45</w:t>
      </w:r>
      <w:r>
        <w:rPr>
          <w:rFonts w:ascii="FangSong" w:hAnsi="FangSong" w:eastAsia="FangSong" w:cs="FangSong"/>
          <w:sz w:val="34"/>
          <w:szCs w:val="34"/>
          <w:u w:val="single" w:color="FF0000"/>
          <w:spacing w:val="-11"/>
        </w:rPr>
        <w:t>号</w:t>
      </w:r>
      <w:r>
        <w:rPr>
          <w:rFonts w:ascii="FangSong" w:hAnsi="FangSong" w:eastAsia="FangSong" w:cs="FangSong"/>
          <w:sz w:val="34"/>
          <w:szCs w:val="34"/>
          <w:u w:val="single" w:color="FF0000"/>
        </w:rPr>
        <w:t xml:space="preserve">              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526" w:right="135" w:hanging="400"/>
        <w:spacing w:before="149" w:line="22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转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发&lt;内蒙古自治区医疗保障局国家税务总局</w:t>
      </w:r>
      <w:r>
        <w:rPr>
          <w:rFonts w:ascii="SimSun" w:hAnsi="SimSun" w:eastAsia="SimSun" w:cs="SimSun"/>
          <w:sz w:val="46"/>
          <w:szCs w:val="46"/>
        </w:rPr>
        <w:t xml:space="preserve"> 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内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蒙古自治区税务局关于做好阶段性缓缴</w:t>
      </w:r>
    </w:p>
    <w:p>
      <w:pPr>
        <w:ind w:left="706"/>
        <w:spacing w:before="2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1"/>
        </w:rPr>
        <w:t>职</w:t>
      </w:r>
      <w:r>
        <w:rPr>
          <w:rFonts w:ascii="SimSun" w:hAnsi="SimSun" w:eastAsia="SimSun" w:cs="SimSun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工基本医疗保险费工作的通知&gt;的通知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19"/>
        <w:spacing w:before="111" w:line="2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4"/>
        </w:rPr>
        <w:t>各</w:t>
      </w:r>
      <w:r>
        <w:rPr>
          <w:rFonts w:ascii="FangSong" w:hAnsi="FangSong" w:eastAsia="FangSong" w:cs="FangSong"/>
          <w:sz w:val="34"/>
          <w:szCs w:val="34"/>
          <w:spacing w:val="-23"/>
        </w:rPr>
        <w:t>区医疗保障局、税务局，局属各单位：</w:t>
      </w:r>
    </w:p>
    <w:p>
      <w:pPr>
        <w:ind w:left="119" w:firstLine="690"/>
        <w:spacing w:before="195" w:line="329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6"/>
        </w:rPr>
        <w:t>为</w:t>
      </w:r>
      <w:r>
        <w:rPr>
          <w:rFonts w:ascii="FangSong" w:hAnsi="FangSong" w:eastAsia="FangSong" w:cs="FangSong"/>
          <w:sz w:val="34"/>
          <w:szCs w:val="34"/>
          <w:spacing w:val="-23"/>
        </w:rPr>
        <w:t>贯彻落实党中央、国务院决策部署，切实保障基本民生，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8"/>
        </w:rPr>
        <w:t>助</w:t>
      </w:r>
      <w:r>
        <w:rPr>
          <w:rFonts w:ascii="FangSong" w:hAnsi="FangSong" w:eastAsia="FangSong" w:cs="FangSong"/>
          <w:sz w:val="34"/>
          <w:szCs w:val="34"/>
          <w:spacing w:val="-15"/>
        </w:rPr>
        <w:t>力企业纾困解难，现将内蒙古自治区医疗保障局国家税务总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9"/>
        </w:rPr>
        <w:t>局</w:t>
      </w:r>
      <w:r>
        <w:rPr>
          <w:rFonts w:ascii="FangSong" w:hAnsi="FangSong" w:eastAsia="FangSong" w:cs="FangSong"/>
          <w:sz w:val="34"/>
          <w:szCs w:val="34"/>
          <w:spacing w:val="-24"/>
        </w:rPr>
        <w:t>内蒙古自治区税务局《关于做好阶段性缓缴职工基本医疗保险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7"/>
        </w:rPr>
        <w:t>费</w:t>
      </w:r>
      <w:r>
        <w:rPr>
          <w:rFonts w:ascii="FangSong" w:hAnsi="FangSong" w:eastAsia="FangSong" w:cs="FangSong"/>
          <w:sz w:val="34"/>
          <w:szCs w:val="34"/>
          <w:spacing w:val="-6"/>
        </w:rPr>
        <w:t>工作的通知》(内医保办发〔2020〕19号)转发你们，提出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如下要求，请结合实际一并贯彻落实</w:t>
      </w:r>
      <w:r>
        <w:rPr>
          <w:rFonts w:ascii="FangSong" w:hAnsi="FangSong" w:eastAsia="FangSong" w:cs="FangSong"/>
          <w:sz w:val="34"/>
          <w:szCs w:val="34"/>
          <w:spacing w:val="-21"/>
        </w:rPr>
        <w:t>。</w:t>
      </w:r>
    </w:p>
    <w:p>
      <w:pPr>
        <w:sectPr>
          <w:footerReference w:type="default" r:id="rId1"/>
          <w:pgSz w:w="11900" w:h="16830"/>
          <w:pgMar w:top="1430" w:right="1409" w:bottom="1513" w:left="1440" w:header="0" w:footer="1145" w:gutter="0"/>
        </w:sectPr>
        <w:rPr/>
      </w:pPr>
    </w:p>
    <w:p>
      <w:pPr>
        <w:spacing w:line="3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1035013</wp:posOffset>
            </wp:positionH>
            <wp:positionV relativeFrom="page">
              <wp:posOffset>9175794</wp:posOffset>
            </wp:positionV>
            <wp:extent cx="5626116" cy="12611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6116" cy="12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1657367</wp:posOffset>
            </wp:positionH>
            <wp:positionV relativeFrom="page">
              <wp:posOffset>7302461</wp:posOffset>
            </wp:positionV>
            <wp:extent cx="1555732" cy="156853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32" cy="1568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right="126" w:firstLine="629"/>
        <w:spacing w:before="110" w:line="326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2"/>
        </w:rPr>
        <w:t>一、自2022年7</w:t>
      </w:r>
      <w:r>
        <w:rPr>
          <w:rFonts w:ascii="FangSong" w:hAnsi="FangSong" w:eastAsia="FangSong" w:cs="FangSong"/>
          <w:sz w:val="34"/>
          <w:szCs w:val="34"/>
          <w:spacing w:val="-1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2"/>
        </w:rPr>
        <w:t>月起，对我市中小微企业、以单位方式</w:t>
      </w:r>
      <w:r>
        <w:rPr>
          <w:rFonts w:ascii="FangSong" w:hAnsi="FangSong" w:eastAsia="FangSong" w:cs="FangSong"/>
          <w:sz w:val="34"/>
          <w:szCs w:val="34"/>
          <w:spacing w:val="-11"/>
        </w:rPr>
        <w:t>参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6"/>
        </w:rPr>
        <w:t>加</w:t>
      </w:r>
      <w:r>
        <w:rPr>
          <w:rFonts w:ascii="FangSong" w:hAnsi="FangSong" w:eastAsia="FangSong" w:cs="FangSong"/>
          <w:sz w:val="34"/>
          <w:szCs w:val="34"/>
          <w:spacing w:val="-22"/>
        </w:rPr>
        <w:t>医</w:t>
      </w:r>
      <w:r>
        <w:rPr>
          <w:rFonts w:ascii="FangSong" w:hAnsi="FangSong" w:eastAsia="FangSong" w:cs="FangSong"/>
          <w:sz w:val="34"/>
          <w:szCs w:val="34"/>
          <w:spacing w:val="-13"/>
        </w:rPr>
        <w:t>疗保险的个体工商户(不包括机关事业单位和大型企业)缓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43"/>
        </w:rPr>
        <w:t>交</w:t>
      </w:r>
      <w:r>
        <w:rPr>
          <w:rFonts w:ascii="FangSong" w:hAnsi="FangSong" w:eastAsia="FangSong" w:cs="FangSong"/>
          <w:sz w:val="34"/>
          <w:szCs w:val="34"/>
          <w:spacing w:val="-23"/>
        </w:rPr>
        <w:t>3</w:t>
      </w:r>
      <w:r>
        <w:rPr>
          <w:rFonts w:ascii="FangSong" w:hAnsi="FangSong" w:eastAsia="FangSong" w:cs="FangSong"/>
          <w:sz w:val="34"/>
          <w:szCs w:val="34"/>
          <w:spacing w:val="-23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3"/>
        </w:rPr>
        <w:t>个月职工基本医疗保险单位缴费，缓缴期间免收滞纳金。社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46"/>
        </w:rPr>
        <w:t>会</w:t>
      </w:r>
      <w:r>
        <w:rPr>
          <w:rFonts w:ascii="FangSong" w:hAnsi="FangSong" w:eastAsia="FangSong" w:cs="FangSong"/>
          <w:sz w:val="34"/>
          <w:szCs w:val="34"/>
          <w:spacing w:val="-25"/>
        </w:rPr>
        <w:t>团体、基金会、社会服务机构、律师事务所、会计师事务所等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9"/>
        </w:rPr>
        <w:t>社</w:t>
      </w:r>
      <w:r>
        <w:rPr>
          <w:rFonts w:ascii="FangSong" w:hAnsi="FangSong" w:eastAsia="FangSong" w:cs="FangSong"/>
          <w:sz w:val="34"/>
          <w:szCs w:val="34"/>
          <w:spacing w:val="-22"/>
        </w:rPr>
        <w:t>会组织参照执行。</w:t>
      </w:r>
    </w:p>
    <w:p>
      <w:pPr>
        <w:ind w:right="20" w:firstLine="649"/>
        <w:spacing w:before="10" w:line="325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3"/>
        </w:rPr>
        <w:t>二、要加强部门协调，全面推行“免申即享”经办服务模式</w:t>
      </w:r>
      <w:r>
        <w:rPr>
          <w:rFonts w:ascii="FangSong" w:hAnsi="FangSong" w:eastAsia="FangSong" w:cs="FangSong"/>
          <w:sz w:val="34"/>
          <w:szCs w:val="34"/>
          <w:spacing w:val="-32"/>
        </w:rPr>
        <w:t>，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6"/>
        </w:rPr>
        <w:t>结合实际做好政策宣传，明确操作流程，主动向社会公开。缓缴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42"/>
        </w:rPr>
        <w:t>期</w:t>
      </w:r>
      <w:r>
        <w:rPr>
          <w:rFonts w:ascii="FangSong" w:hAnsi="FangSong" w:eastAsia="FangSong" w:cs="FangSong"/>
          <w:sz w:val="34"/>
          <w:szCs w:val="34"/>
          <w:spacing w:val="-25"/>
        </w:rPr>
        <w:t>间，相关企业参保人员发生的符合医保政策规定的医疗费用应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9"/>
        </w:rPr>
        <w:t>及</w:t>
      </w:r>
      <w:r>
        <w:rPr>
          <w:rFonts w:ascii="FangSong" w:hAnsi="FangSong" w:eastAsia="FangSong" w:cs="FangSong"/>
          <w:sz w:val="34"/>
          <w:szCs w:val="34"/>
          <w:spacing w:val="-26"/>
        </w:rPr>
        <w:t>时报销、应报尽保，确保待遇正常享受。在补齐缓缴费款截止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47"/>
        </w:rPr>
        <w:t>期</w:t>
      </w:r>
      <w:r>
        <w:rPr>
          <w:rFonts w:ascii="FangSong" w:hAnsi="FangSong" w:eastAsia="FangSong" w:cs="FangSong"/>
          <w:sz w:val="34"/>
          <w:szCs w:val="34"/>
          <w:spacing w:val="-25"/>
        </w:rPr>
        <w:t>前，做好提示提醒，防止企业因缴费资金不足造成扣款失败或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0"/>
        </w:rPr>
        <w:t>不</w:t>
      </w:r>
      <w:r>
        <w:rPr>
          <w:rFonts w:ascii="FangSong" w:hAnsi="FangSong" w:eastAsia="FangSong" w:cs="FangSong"/>
          <w:sz w:val="34"/>
          <w:szCs w:val="34"/>
          <w:spacing w:val="-22"/>
        </w:rPr>
        <w:t>能按时足额缴费等情形发生。</w:t>
      </w:r>
    </w:p>
    <w:p>
      <w:pPr>
        <w:ind w:firstLine="690"/>
        <w:spacing w:before="3" w:line="33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53"/>
        </w:rPr>
        <w:t>三</w:t>
      </w:r>
      <w:r>
        <w:rPr>
          <w:rFonts w:ascii="FangSong" w:hAnsi="FangSong" w:eastAsia="FangSong" w:cs="FangSong"/>
          <w:sz w:val="34"/>
          <w:szCs w:val="34"/>
          <w:spacing w:val="-33"/>
        </w:rPr>
        <w:t>、要提高政治站位，统一思想认识，认真贯彻落实党中央、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9"/>
        </w:rPr>
        <w:t>国</w:t>
      </w:r>
      <w:r>
        <w:rPr>
          <w:rFonts w:ascii="FangSong" w:hAnsi="FangSong" w:eastAsia="FangSong" w:cs="FangSong"/>
          <w:sz w:val="34"/>
          <w:szCs w:val="34"/>
          <w:spacing w:val="-23"/>
        </w:rPr>
        <w:t>务院决策部署，切实把助力企业纾困解难的好政策落实落细。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41"/>
        </w:rPr>
        <w:t>执</w:t>
      </w:r>
      <w:r>
        <w:rPr>
          <w:rFonts w:ascii="FangSong" w:hAnsi="FangSong" w:eastAsia="FangSong" w:cs="FangSong"/>
          <w:sz w:val="34"/>
          <w:szCs w:val="34"/>
          <w:spacing w:val="-22"/>
        </w:rPr>
        <w:t>行中遇有情况和问题，要及时向市医疗保障局报告。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830"/>
        <w:spacing w:before="111" w:line="22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8"/>
        </w:rPr>
        <w:t>(</w:t>
      </w:r>
      <w:r>
        <w:rPr>
          <w:rFonts w:ascii="FangSong" w:hAnsi="FangSong" w:eastAsia="FangSong" w:cs="FangSong"/>
          <w:sz w:val="34"/>
          <w:szCs w:val="34"/>
          <w:spacing w:val="-24"/>
        </w:rPr>
        <w:t>联系人：</w:t>
      </w:r>
      <w:r>
        <w:rPr>
          <w:rFonts w:ascii="FangSong" w:hAnsi="FangSong" w:eastAsia="FangSong" w:cs="FangSong"/>
          <w:sz w:val="34"/>
          <w:szCs w:val="34"/>
          <w:spacing w:val="-2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梁欢欢，联系电话：</w:t>
      </w:r>
      <w:r>
        <w:rPr>
          <w:rFonts w:ascii="FangSong" w:hAnsi="FangSong" w:eastAsia="FangSong" w:cs="FangSong"/>
          <w:sz w:val="34"/>
          <w:szCs w:val="34"/>
          <w:spacing w:val="-2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0473-3150162)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right="163"/>
        <w:spacing w:before="110" w:line="222" w:lineRule="auto"/>
        <w:jc w:val="right"/>
        <w:rPr>
          <w:rFonts w:ascii="FangSong" w:hAnsi="FangSong" w:eastAsia="FangSong" w:cs="FangSong"/>
          <w:sz w:val="34"/>
          <w:szCs w:val="34"/>
        </w:rPr>
      </w:pPr>
      <w:r>
        <w:pict>
          <v:shape id="_x0000_s1" style="position:absolute;margin-left:48.504pt;margin-top:4.39075pt;mso-position-vertical-relative:text;mso-position-horizontal-relative:text;width:118.95pt;height:22.3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FangSong" w:hAnsi="FangSong" w:eastAsia="FangSong" w:cs="FangSong"/>
                      <w:sz w:val="34"/>
                      <w:szCs w:val="34"/>
                    </w:rPr>
                  </w:pPr>
                  <w:r>
                    <w:rPr>
                      <w:rFonts w:ascii="FangSong" w:hAnsi="FangSong" w:eastAsia="FangSong" w:cs="FangSong"/>
                      <w:sz w:val="34"/>
                      <w:szCs w:val="34"/>
                      <w:spacing w:val="-53"/>
                    </w:rPr>
                    <w:t>乌</w:t>
                  </w:r>
                  <w:r>
                    <w:rPr>
                      <w:rFonts w:ascii="FangSong" w:hAnsi="FangSong" w:eastAsia="FangSong" w:cs="FangSong"/>
                      <w:sz w:val="34"/>
                      <w:szCs w:val="34"/>
                      <w:spacing w:val="-47"/>
                    </w:rPr>
                    <w:t>海市医疗保障局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3416293</wp:posOffset>
            </wp:positionH>
            <wp:positionV relativeFrom="paragraph">
              <wp:posOffset>-578350</wp:posOffset>
            </wp:positionV>
            <wp:extent cx="1555807" cy="1574843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807" cy="157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4"/>
          <w:szCs w:val="34"/>
          <w:spacing w:val="-22"/>
        </w:rPr>
        <w:t>国</w:t>
      </w:r>
      <w:r>
        <w:rPr>
          <w:rFonts w:ascii="FangSong" w:hAnsi="FangSong" w:eastAsia="FangSong" w:cs="FangSong"/>
          <w:sz w:val="34"/>
          <w:szCs w:val="34"/>
          <w:spacing w:val="-12"/>
        </w:rPr>
        <w:t>家税务总局乌海市税务局</w:t>
      </w:r>
    </w:p>
    <w:p>
      <w:pPr>
        <w:ind w:left="5050"/>
        <w:spacing w:before="221" w:line="22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5"/>
        </w:rPr>
        <w:t>2</w:t>
      </w:r>
      <w:r>
        <w:rPr>
          <w:rFonts w:ascii="FangSong" w:hAnsi="FangSong" w:eastAsia="FangSong" w:cs="FangSong"/>
          <w:sz w:val="34"/>
          <w:szCs w:val="34"/>
          <w:spacing w:val="-32"/>
        </w:rPr>
        <w:t>022</w:t>
      </w:r>
      <w:r>
        <w:rPr>
          <w:rFonts w:ascii="FangSong" w:hAnsi="FangSong" w:eastAsia="FangSong" w:cs="FangSong"/>
          <w:sz w:val="34"/>
          <w:szCs w:val="34"/>
          <w:spacing w:val="-3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2"/>
        </w:rPr>
        <w:t>年</w:t>
      </w:r>
      <w:r>
        <w:rPr>
          <w:rFonts w:ascii="FangSong" w:hAnsi="FangSong" w:eastAsia="FangSong" w:cs="FangSong"/>
          <w:sz w:val="34"/>
          <w:szCs w:val="34"/>
          <w:spacing w:val="-3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2"/>
        </w:rPr>
        <w:t>8</w:t>
      </w:r>
      <w:r>
        <w:rPr>
          <w:rFonts w:ascii="FangSong" w:hAnsi="FangSong" w:eastAsia="FangSong" w:cs="FangSong"/>
          <w:sz w:val="34"/>
          <w:szCs w:val="34"/>
          <w:spacing w:val="-3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2"/>
        </w:rPr>
        <w:t>月</w:t>
      </w:r>
      <w:r>
        <w:rPr>
          <w:rFonts w:ascii="FangSong" w:hAnsi="FangSong" w:eastAsia="FangSong" w:cs="FangSong"/>
          <w:sz w:val="34"/>
          <w:szCs w:val="34"/>
          <w:spacing w:val="-3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2"/>
        </w:rPr>
        <w:t>9</w:t>
      </w:r>
      <w:r>
        <w:rPr>
          <w:rFonts w:ascii="FangSong" w:hAnsi="FangSong" w:eastAsia="FangSong" w:cs="FangSong"/>
          <w:sz w:val="34"/>
          <w:szCs w:val="34"/>
          <w:spacing w:val="-3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32"/>
        </w:rPr>
        <w:t>日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5" w:lineRule="exact"/>
        <w:rPr/>
      </w:pPr>
      <w:r/>
    </w:p>
    <w:p>
      <w:pPr>
        <w:sectPr>
          <w:footerReference w:type="default" r:id="rId2"/>
          <w:pgSz w:w="11900" w:h="16830"/>
          <w:pgMar w:top="1430" w:right="1359" w:bottom="1522" w:left="1579" w:header="0" w:footer="1155" w:gutter="0"/>
          <w:cols w:equalWidth="0" w:num="1">
            <w:col w:w="8961" w:space="0"/>
          </w:cols>
        </w:sectPr>
        <w:rPr/>
      </w:pPr>
    </w:p>
    <w:p>
      <w:pPr>
        <w:ind w:left="349"/>
        <w:spacing w:before="76" w:line="1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8"/>
        </w:rPr>
        <w:t>乌</w:t>
      </w:r>
      <w:r>
        <w:rPr>
          <w:rFonts w:ascii="FangSong" w:hAnsi="FangSong" w:eastAsia="FangSong" w:cs="FangSong"/>
          <w:sz w:val="28"/>
          <w:szCs w:val="28"/>
          <w:spacing w:val="-36"/>
        </w:rPr>
        <w:t>海市医疗保障局办公室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9"/>
        </w:rPr>
        <w:t>2</w:t>
      </w:r>
      <w:r>
        <w:rPr>
          <w:rFonts w:ascii="FangSong" w:hAnsi="FangSong" w:eastAsia="FangSong" w:cs="FangSong"/>
          <w:sz w:val="28"/>
          <w:szCs w:val="28"/>
          <w:spacing w:val="-20"/>
        </w:rPr>
        <w:t>022</w:t>
      </w:r>
      <w:r>
        <w:rPr>
          <w:rFonts w:ascii="FangSong" w:hAnsi="FangSong" w:eastAsia="FangSong" w:cs="FangSong"/>
          <w:sz w:val="28"/>
          <w:szCs w:val="28"/>
          <w:spacing w:val="-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0"/>
        </w:rPr>
        <w:t>年</w:t>
      </w:r>
      <w:r>
        <w:rPr>
          <w:rFonts w:ascii="FangSong" w:hAnsi="FangSong" w:eastAsia="FangSong" w:cs="FangSong"/>
          <w:sz w:val="28"/>
          <w:szCs w:val="28"/>
          <w:spacing w:val="-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0"/>
        </w:rPr>
        <w:t>8</w:t>
      </w:r>
      <w:r>
        <w:rPr>
          <w:rFonts w:ascii="FangSong" w:hAnsi="FangSong" w:eastAsia="FangSong" w:cs="FangSong"/>
          <w:sz w:val="28"/>
          <w:szCs w:val="28"/>
          <w:spacing w:val="-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0"/>
        </w:rPr>
        <w:t>月</w:t>
      </w:r>
      <w:r>
        <w:rPr>
          <w:rFonts w:ascii="FangSong" w:hAnsi="FangSong" w:eastAsia="FangSong" w:cs="FangSong"/>
          <w:sz w:val="28"/>
          <w:szCs w:val="28"/>
          <w:spacing w:val="-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0"/>
        </w:rPr>
        <w:t>9</w:t>
      </w:r>
      <w:r>
        <w:rPr>
          <w:rFonts w:ascii="FangSong" w:hAnsi="FangSong" w:eastAsia="FangSong" w:cs="FangSong"/>
          <w:sz w:val="28"/>
          <w:szCs w:val="28"/>
          <w:spacing w:val="-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0"/>
        </w:rPr>
        <w:t>日印发</w:t>
      </w:r>
    </w:p>
    <w:p>
      <w:pPr>
        <w:sectPr>
          <w:type w:val="continuous"/>
          <w:pgSz w:w="11900" w:h="16830"/>
          <w:pgMar w:top="1430" w:right="1359" w:bottom="1522" w:left="1579" w:header="0" w:footer="1155" w:gutter="0"/>
          <w:cols w:equalWidth="0" w:num="2">
            <w:col w:w="5811" w:space="100"/>
            <w:col w:w="3051" w:space="0"/>
          </w:cols>
        </w:sectPr>
        <w:rPr/>
      </w:pPr>
    </w:p>
    <w:p>
      <w:pPr>
        <w:ind w:firstLine="49"/>
        <w:spacing w:before="66" w:line="20" w:lineRule="exact"/>
        <w:textAlignment w:val="center"/>
        <w:rPr/>
      </w:pPr>
      <w:r>
        <w:drawing>
          <wp:inline distT="0" distB="0" distL="0" distR="0">
            <wp:extent cx="5626116" cy="1271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6116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0" w:h="16830"/>
          <w:pgMar w:top="1430" w:right="1359" w:bottom="1522" w:left="1579" w:header="0" w:footer="1155" w:gutter="0"/>
          <w:cols w:equalWidth="0" w:num="1">
            <w:col w:w="8961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18" w:lineRule="exact"/>
        <w:rPr/>
      </w:pPr>
      <w:r/>
    </w:p>
    <w:p>
      <w:pPr>
        <w:sectPr>
          <w:footerReference w:type="default" r:id="rId7"/>
          <w:pgSz w:w="12060" w:h="16940"/>
          <w:pgMar w:top="1439" w:right="1723" w:bottom="2042" w:left="1809" w:header="0" w:footer="1714" w:gutter="0"/>
          <w:cols w:equalWidth="0" w:num="1">
            <w:col w:w="8528" w:space="0"/>
          </w:cols>
        </w:sectPr>
        <w:rPr/>
      </w:pPr>
    </w:p>
    <w:p>
      <w:pPr>
        <w:ind w:left="97" w:right="91" w:firstLine="2"/>
        <w:spacing w:before="164" w:line="196" w:lineRule="auto"/>
        <w:rPr>
          <w:rFonts w:ascii="SimSun" w:hAnsi="SimSun" w:eastAsia="SimSun" w:cs="SimSun"/>
          <w:sz w:val="62"/>
          <w:szCs w:val="62"/>
        </w:rPr>
      </w:pPr>
      <w:r>
        <w:rPr>
          <w:rFonts w:ascii="SimSun" w:hAnsi="SimSun" w:eastAsia="SimSun" w:cs="SimSun"/>
          <w:sz w:val="62"/>
          <w:szCs w:val="62"/>
          <w:color w:val="F83C2E"/>
          <w14:textOutline w14:w="11264" w14:cap="flat" w14:cmpd="sng">
            <w14:solidFill>
              <w14:srgbClr w14:val="F83C2E"/>
            </w14:solidFill>
            <w14:prstDash w14:val="solid"/>
            <w14:miter w14:lim="10"/>
          </w14:textOutline>
          <w:spacing w:val="10"/>
        </w:rPr>
        <w:t>内蒙古自治区医疗保障</w:t>
      </w:r>
      <w:r>
        <w:rPr>
          <w:rFonts w:ascii="SimSun" w:hAnsi="SimSun" w:eastAsia="SimSun" w:cs="SimSun"/>
          <w:sz w:val="62"/>
          <w:szCs w:val="62"/>
          <w:color w:val="F83C2E"/>
          <w14:textOutline w14:w="11264" w14:cap="flat" w14:cmpd="sng">
            <w14:solidFill>
              <w14:srgbClr w14:val="F83C2E"/>
            </w14:solidFill>
            <w14:prstDash w14:val="solid"/>
            <w14:miter w14:lim="10"/>
          </w14:textOutline>
          <w:spacing w:val="7"/>
        </w:rPr>
        <w:t>局</w:t>
      </w:r>
      <w:r>
        <w:rPr>
          <w:rFonts w:ascii="SimSun" w:hAnsi="SimSun" w:eastAsia="SimSun" w:cs="SimSun"/>
          <w:sz w:val="62"/>
          <w:szCs w:val="62"/>
          <w:color w:val="F83C2E"/>
        </w:rPr>
        <w:t xml:space="preserve"> </w:t>
      </w:r>
      <w:r>
        <w:rPr>
          <w:rFonts w:ascii="SimSun" w:hAnsi="SimSun" w:eastAsia="SimSun" w:cs="SimSun"/>
          <w:sz w:val="62"/>
          <w:szCs w:val="62"/>
          <w:color w:val="F83C2E"/>
          <w14:textOutline w14:w="11264" w14:cap="flat" w14:cmpd="sng">
            <w14:solidFill>
              <w14:srgbClr w14:val="F83C2E"/>
            </w14:solidFill>
            <w14:prstDash w14:val="solid"/>
            <w14:miter w14:lim="10"/>
          </w14:textOutline>
          <w:spacing w:val="-51"/>
          <w:w w:val="82"/>
        </w:rPr>
        <w:t>国家税务总局内蒙古自治区税务局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0" w:line="222" w:lineRule="auto"/>
        <w:rPr>
          <w:rFonts w:ascii="FangSong" w:hAnsi="FangSong" w:eastAsia="FangSong" w:cs="FangSong"/>
          <w:sz w:val="79"/>
          <w:szCs w:val="79"/>
        </w:rPr>
      </w:pPr>
      <w:r>
        <w:rPr>
          <w:rFonts w:ascii="FangSong" w:hAnsi="FangSong" w:eastAsia="FangSong" w:cs="FangSong"/>
          <w:sz w:val="79"/>
          <w:szCs w:val="79"/>
          <w:color w:val="BD3127"/>
          <w14:textOutline w14:w="14350" w14:cap="flat" w14:cmpd="sng">
            <w14:solidFill>
              <w14:srgbClr w14:val="BD3127"/>
            </w14:solidFill>
            <w14:prstDash w14:val="solid"/>
            <w14:miter w14:lim="10"/>
          </w14:textOutline>
          <w:spacing w:val="-66"/>
          <w:w w:val="83"/>
        </w:rPr>
        <w:t>文件</w:t>
      </w:r>
    </w:p>
    <w:p>
      <w:pPr>
        <w:sectPr>
          <w:type w:val="continuous"/>
          <w:pgSz w:w="12060" w:h="16940"/>
          <w:pgMar w:top="1439" w:right="1723" w:bottom="2042" w:left="1809" w:header="0" w:footer="1714" w:gutter="0"/>
          <w:cols w:equalWidth="0" w:num="2">
            <w:col w:w="7120" w:space="100"/>
            <w:col w:w="1308" w:space="0"/>
          </w:cols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2641"/>
        <w:spacing w:before="9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内</w:t>
      </w:r>
      <w:r>
        <w:rPr>
          <w:rFonts w:ascii="FangSong" w:hAnsi="FangSong" w:eastAsia="FangSong" w:cs="FangSong"/>
          <w:sz w:val="29"/>
          <w:szCs w:val="29"/>
          <w:spacing w:val="9"/>
        </w:rPr>
        <w:t>医保办发〔2022〕19号</w:t>
      </w:r>
    </w:p>
    <w:p>
      <w:pPr>
        <w:ind w:firstLine="81"/>
        <w:spacing w:before="125" w:line="60" w:lineRule="exact"/>
        <w:textAlignment w:val="center"/>
        <w:rPr/>
      </w:pPr>
      <w:r>
        <w:drawing>
          <wp:inline distT="0" distB="0" distL="0" distR="0">
            <wp:extent cx="5308595" cy="38186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8595" cy="3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346" w:right="1270" w:firstLine="250"/>
        <w:spacing w:before="130" w:line="328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60"/>
        </w:rPr>
        <w:t>关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于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做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好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阶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段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性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缓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缴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职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工</w:t>
      </w:r>
      <w:r>
        <w:rPr>
          <w:rFonts w:ascii="SimSun" w:hAnsi="SimSun" w:eastAsia="SimSun" w:cs="SimSun"/>
          <w:sz w:val="40"/>
          <w:szCs w:val="40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57"/>
        </w:rPr>
        <w:t>基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本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医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疗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保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险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费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工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作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的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通</w:t>
      </w:r>
      <w:r>
        <w:rPr>
          <w:rFonts w:ascii="SimSun" w:hAnsi="SimSun" w:eastAsia="SimSun" w:cs="SimSun"/>
          <w:sz w:val="40"/>
          <w:szCs w:val="40"/>
          <w:spacing w:val="-47"/>
        </w:rPr>
        <w:t xml:space="preserve"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7"/>
        </w:rPr>
        <w:t>知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91" w:right="26"/>
        <w:spacing w:before="94" w:line="36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各</w:t>
      </w:r>
      <w:r>
        <w:rPr>
          <w:rFonts w:ascii="FangSong" w:hAnsi="FangSong" w:eastAsia="FangSong" w:cs="FangSong"/>
          <w:sz w:val="29"/>
          <w:szCs w:val="29"/>
          <w:spacing w:val="10"/>
        </w:rPr>
        <w:t>盟市医疗保障局，满洲里市、二连浩特市医疗保障局，国家税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务总局各盟市、计划单列市税务局</w:t>
      </w:r>
      <w:r>
        <w:rPr>
          <w:rFonts w:ascii="FangSong" w:hAnsi="FangSong" w:eastAsia="FangSong" w:cs="FangSong"/>
          <w:sz w:val="29"/>
          <w:szCs w:val="29"/>
          <w:spacing w:val="4"/>
        </w:rPr>
        <w:t>：</w:t>
      </w:r>
    </w:p>
    <w:p>
      <w:pPr>
        <w:ind w:left="91" w:firstLine="620"/>
        <w:spacing w:before="3" w:line="36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为深入贯彻落实党中央、国务院决策部署，切实保障基本</w:t>
      </w:r>
      <w:r>
        <w:rPr>
          <w:rFonts w:ascii="FangSong" w:hAnsi="FangSong" w:eastAsia="FangSong" w:cs="FangSong"/>
          <w:sz w:val="29"/>
          <w:szCs w:val="29"/>
          <w:spacing w:val="8"/>
        </w:rPr>
        <w:t>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2"/>
        </w:rPr>
        <w:t>生</w:t>
      </w:r>
      <w:r>
        <w:rPr>
          <w:rFonts w:ascii="FangSong" w:hAnsi="FangSong" w:eastAsia="FangSong" w:cs="FangSong"/>
          <w:sz w:val="29"/>
          <w:szCs w:val="29"/>
          <w:spacing w:val="32"/>
        </w:rPr>
        <w:t>，助力企业纾困解难，根据《国家医保局</w:t>
      </w:r>
      <w:r>
        <w:rPr>
          <w:rFonts w:ascii="FangSong" w:hAnsi="FangSong" w:eastAsia="FangSong" w:cs="FangSong"/>
          <w:sz w:val="29"/>
          <w:szCs w:val="29"/>
          <w:spacing w:val="3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2"/>
        </w:rPr>
        <w:t>国家发展改革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委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财政部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税务总局关于阶段性缓缴职工基本医疗保险单位缴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费的通知》</w:t>
      </w:r>
      <w:r>
        <w:rPr>
          <w:rFonts w:ascii="FangSong" w:hAnsi="FangSong" w:eastAsia="FangSong" w:cs="FangSong"/>
          <w:sz w:val="29"/>
          <w:szCs w:val="29"/>
          <w:spacing w:val="1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(医保发〔2022〕21</w:t>
      </w:r>
      <w:r>
        <w:rPr>
          <w:rFonts w:ascii="FangSong" w:hAnsi="FangSong" w:eastAsia="FangSong" w:cs="FangSong"/>
          <w:sz w:val="29"/>
          <w:szCs w:val="29"/>
          <w:spacing w:val="1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号)和《内蒙古自治区医疗</w:t>
      </w:r>
      <w:r>
        <w:rPr>
          <w:rFonts w:ascii="FangSong" w:hAnsi="FangSong" w:eastAsia="FangSong" w:cs="FangSong"/>
          <w:sz w:val="29"/>
          <w:szCs w:val="29"/>
          <w:spacing w:val="13"/>
        </w:rPr>
        <w:t>保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障</w:t>
      </w:r>
      <w:r>
        <w:rPr>
          <w:rFonts w:ascii="FangSong" w:hAnsi="FangSong" w:eastAsia="FangSong" w:cs="FangSong"/>
          <w:sz w:val="29"/>
          <w:szCs w:val="29"/>
          <w:spacing w:val="10"/>
        </w:rPr>
        <w:t>局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</w:rPr>
        <w:t>自治区发展改革委员会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</w:rPr>
        <w:t>自治区财政厅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</w:rPr>
        <w:t>国家税务总局内</w:t>
      </w:r>
    </w:p>
    <w:p>
      <w:pPr>
        <w:ind w:left="91"/>
        <w:spacing w:before="1" w:line="18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蒙古</w:t>
      </w:r>
      <w:r>
        <w:rPr>
          <w:rFonts w:ascii="FangSong" w:hAnsi="FangSong" w:eastAsia="FangSong" w:cs="FangSong"/>
          <w:sz w:val="29"/>
          <w:szCs w:val="29"/>
          <w:spacing w:val="12"/>
        </w:rPr>
        <w:t>自</w:t>
      </w:r>
      <w:r>
        <w:rPr>
          <w:rFonts w:ascii="FangSong" w:hAnsi="FangSong" w:eastAsia="FangSong" w:cs="FangSong"/>
          <w:sz w:val="29"/>
          <w:szCs w:val="29"/>
          <w:spacing w:val="9"/>
        </w:rPr>
        <w:t>治区税务局关于转发国家医保局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国家发展改革委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财政</w:t>
      </w:r>
    </w:p>
    <w:p>
      <w:pPr>
        <w:sectPr>
          <w:type w:val="continuous"/>
          <w:pgSz w:w="12060" w:h="16940"/>
          <w:pgMar w:top="1439" w:right="1723" w:bottom="2042" w:left="1809" w:header="0" w:footer="1714" w:gutter="0"/>
          <w:cols w:equalWidth="0" w:num="1">
            <w:col w:w="8528" w:space="0"/>
          </w:cols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4" w:right="122"/>
        <w:spacing w:before="94" w:line="35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部</w:t>
      </w:r>
      <w:r>
        <w:rPr>
          <w:rFonts w:ascii="FangSong" w:hAnsi="FangSong" w:eastAsia="FangSong" w:cs="FangSong"/>
          <w:sz w:val="29"/>
          <w:szCs w:val="29"/>
          <w:spacing w:val="2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税务总局关于阶段性缓缴职工基本医疗保险单位缴费的通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2"/>
        </w:rPr>
        <w:t>知</w:t>
      </w:r>
      <w:r>
        <w:rPr>
          <w:rFonts w:ascii="FangSong" w:hAnsi="FangSong" w:eastAsia="FangSong" w:cs="FangSong"/>
          <w:sz w:val="29"/>
          <w:szCs w:val="29"/>
          <w:spacing w:val="22"/>
        </w:rPr>
        <w:t>》(内医保发〔2022〕20</w:t>
      </w:r>
      <w:r>
        <w:rPr>
          <w:rFonts w:ascii="FangSong" w:hAnsi="FangSong" w:eastAsia="FangSong" w:cs="FangSong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号)精神，现就做好阶段性缓缴职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工</w:t>
      </w:r>
      <w:r>
        <w:rPr>
          <w:rFonts w:ascii="FangSong" w:hAnsi="FangSong" w:eastAsia="FangSong" w:cs="FangSong"/>
          <w:sz w:val="29"/>
          <w:szCs w:val="29"/>
          <w:spacing w:val="8"/>
        </w:rPr>
        <w:t>基本医疗保险费工作有关事宜通知如下：</w:t>
      </w:r>
    </w:p>
    <w:p>
      <w:pPr>
        <w:ind w:left="609"/>
        <w:spacing w:line="223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一、适用范围</w:t>
      </w:r>
    </w:p>
    <w:p>
      <w:pPr>
        <w:ind w:left="4" w:firstLine="599"/>
        <w:spacing w:before="258" w:line="36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全</w:t>
      </w:r>
      <w:r>
        <w:rPr>
          <w:rFonts w:ascii="FangSong" w:hAnsi="FangSong" w:eastAsia="FangSong" w:cs="FangSong"/>
          <w:sz w:val="29"/>
          <w:szCs w:val="29"/>
          <w:spacing w:val="8"/>
        </w:rPr>
        <w:t>区统筹基金累计结存可支付月数大于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6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个月的统筹地区，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自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2022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年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7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月起，对中小微企业、以单位方式参加医疗保险的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个</w:t>
      </w:r>
      <w:r>
        <w:rPr>
          <w:rFonts w:ascii="FangSong" w:hAnsi="FangSong" w:eastAsia="FangSong" w:cs="FangSong"/>
          <w:sz w:val="29"/>
          <w:szCs w:val="29"/>
          <w:spacing w:val="24"/>
        </w:rPr>
        <w:t>体工商户(不包括机关事业单位和大型企业)缓交</w:t>
      </w:r>
      <w:r>
        <w:rPr>
          <w:rFonts w:ascii="FangSong" w:hAnsi="FangSong" w:eastAsia="FangSong" w:cs="FangSong"/>
          <w:sz w:val="29"/>
          <w:szCs w:val="29"/>
          <w:spacing w:val="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3</w:t>
      </w:r>
      <w:r>
        <w:rPr>
          <w:rFonts w:ascii="FangSong" w:hAnsi="FangSong" w:eastAsia="FangSong" w:cs="FangSong"/>
          <w:sz w:val="29"/>
          <w:szCs w:val="29"/>
          <w:spacing w:val="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个月职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工基</w:t>
      </w:r>
      <w:r>
        <w:rPr>
          <w:rFonts w:ascii="FangSong" w:hAnsi="FangSong" w:eastAsia="FangSong" w:cs="FangSong"/>
          <w:sz w:val="29"/>
          <w:szCs w:val="29"/>
          <w:spacing w:val="10"/>
        </w:rPr>
        <w:t>本</w:t>
      </w:r>
      <w:r>
        <w:rPr>
          <w:rFonts w:ascii="FangSong" w:hAnsi="FangSong" w:eastAsia="FangSong" w:cs="FangSong"/>
          <w:sz w:val="29"/>
          <w:szCs w:val="29"/>
          <w:spacing w:val="9"/>
        </w:rPr>
        <w:t>医疗保险单位缴费，缓缴期间免收滞纳金。本次缓缴政策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适用单位应缴纳部分，个人应缴纳部分不适用缓缴政策，单位应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依</w:t>
      </w:r>
      <w:r>
        <w:rPr>
          <w:rFonts w:ascii="FangSong" w:hAnsi="FangSong" w:eastAsia="FangSong" w:cs="FangSong"/>
          <w:sz w:val="29"/>
          <w:szCs w:val="29"/>
          <w:spacing w:val="14"/>
        </w:rPr>
        <w:t>法履行好代扣代缴义务。社会团体、基金会、社会服务机构、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律师事务所、会计师事务所等社会组织参照执行</w:t>
      </w:r>
      <w:r>
        <w:rPr>
          <w:rFonts w:ascii="FangSong" w:hAnsi="FangSong" w:eastAsia="FangSong" w:cs="FangSong"/>
          <w:sz w:val="29"/>
          <w:szCs w:val="29"/>
          <w:spacing w:val="7"/>
        </w:rPr>
        <w:t>。</w:t>
      </w:r>
    </w:p>
    <w:p>
      <w:pPr>
        <w:ind w:left="609"/>
        <w:spacing w:line="221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二</w:t>
      </w: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、实施期限</w:t>
      </w:r>
    </w:p>
    <w:p>
      <w:pPr>
        <w:ind w:left="4" w:firstLine="599"/>
        <w:spacing w:before="260" w:line="36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8"/>
        </w:rPr>
        <w:t>职</w:t>
      </w:r>
      <w:r>
        <w:rPr>
          <w:rFonts w:ascii="FangSong" w:hAnsi="FangSong" w:eastAsia="FangSong" w:cs="FangSong"/>
          <w:sz w:val="29"/>
          <w:szCs w:val="29"/>
          <w:spacing w:val="-6"/>
        </w:rPr>
        <w:t>工基本医疗保险费缓缴费款所属期为</w:t>
      </w:r>
      <w:r>
        <w:rPr>
          <w:rFonts w:ascii="FangSong" w:hAnsi="FangSong" w:eastAsia="FangSong" w:cs="FangSong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2022</w:t>
      </w:r>
      <w:r>
        <w:rPr>
          <w:rFonts w:ascii="FangSong" w:hAnsi="FangSong" w:eastAsia="FangSong" w:cs="FangSong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年</w:t>
      </w:r>
      <w:r>
        <w:rPr>
          <w:rFonts w:ascii="FangSong" w:hAnsi="FangSong" w:eastAsia="FangSong" w:cs="FangSong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7</w:t>
      </w:r>
      <w:r>
        <w:rPr>
          <w:rFonts w:ascii="FangSong" w:hAnsi="FangSong" w:eastAsia="FangSong" w:cs="FangSong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月</w:t>
      </w:r>
      <w:r>
        <w:rPr>
          <w:rFonts w:ascii="FangSong" w:hAnsi="FangSong" w:eastAsia="FangSong" w:cs="FangSong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—</w:t>
      </w:r>
      <w:r>
        <w:rPr>
          <w:rFonts w:ascii="FangSong" w:hAnsi="FangSong" w:eastAsia="FangSong" w:cs="FangSong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9月。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已缴纳所属期为</w:t>
      </w:r>
      <w:r>
        <w:rPr>
          <w:rFonts w:ascii="FangSong" w:hAnsi="FangSong" w:eastAsia="FangSong" w:cs="FangSong"/>
          <w:sz w:val="29"/>
          <w:szCs w:val="29"/>
          <w:spacing w:val="-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2022</w:t>
      </w:r>
      <w:r>
        <w:rPr>
          <w:rFonts w:ascii="FangSong" w:hAnsi="FangSong" w:eastAsia="FangSong" w:cs="FangSong"/>
          <w:sz w:val="29"/>
          <w:szCs w:val="29"/>
          <w:spacing w:val="-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年</w:t>
      </w:r>
      <w:r>
        <w:rPr>
          <w:rFonts w:ascii="FangSong" w:hAnsi="FangSong" w:eastAsia="FangSong" w:cs="FangSong"/>
          <w:sz w:val="29"/>
          <w:szCs w:val="29"/>
          <w:spacing w:val="-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7</w:t>
      </w:r>
      <w:r>
        <w:rPr>
          <w:rFonts w:ascii="FangSong" w:hAnsi="FangSong" w:eastAsia="FangSong" w:cs="FangSong"/>
          <w:sz w:val="29"/>
          <w:szCs w:val="29"/>
          <w:spacing w:val="-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月</w:t>
      </w:r>
      <w:r>
        <w:rPr>
          <w:rFonts w:ascii="FangSong" w:hAnsi="FangSong" w:eastAsia="FangSong" w:cs="FangSong"/>
          <w:sz w:val="29"/>
          <w:szCs w:val="29"/>
          <w:spacing w:val="-1"/>
        </w:rPr>
        <w:t>费款的企业，可从</w:t>
      </w:r>
      <w:r>
        <w:rPr>
          <w:rFonts w:ascii="FangSong" w:hAnsi="FangSong" w:eastAsia="FangSong" w:cs="FangSong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8</w:t>
      </w:r>
      <w:r>
        <w:rPr>
          <w:rFonts w:ascii="FangSong" w:hAnsi="FangSong" w:eastAsia="FangSong" w:cs="FangSong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月起缓缴，职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</w:rPr>
        <w:t>工基本医疗</w:t>
      </w:r>
      <w:r>
        <w:rPr>
          <w:rFonts w:ascii="FangSong" w:hAnsi="FangSong" w:eastAsia="FangSong" w:cs="FangSong"/>
          <w:sz w:val="29"/>
          <w:szCs w:val="29"/>
          <w:spacing w:val="-5"/>
        </w:rPr>
        <w:t>保险费缓缴费款所属期顺延为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2022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年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8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月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-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1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0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月。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新</w:t>
      </w:r>
      <w:r>
        <w:rPr>
          <w:rFonts w:ascii="FangSong" w:hAnsi="FangSong" w:eastAsia="FangSong" w:cs="FangSong"/>
          <w:sz w:val="29"/>
          <w:szCs w:val="29"/>
          <w:spacing w:val="1"/>
        </w:rPr>
        <w:t>办中小微企业缓缴费款所属期为新办当月至2022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年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9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月。</w:t>
      </w:r>
    </w:p>
    <w:p>
      <w:pPr>
        <w:ind w:left="4" w:right="125" w:firstLine="599"/>
        <w:spacing w:before="1" w:line="35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缓缴</w:t>
      </w:r>
      <w:r>
        <w:rPr>
          <w:rFonts w:ascii="FangSong" w:hAnsi="FangSong" w:eastAsia="FangSong" w:cs="FangSong"/>
          <w:sz w:val="29"/>
          <w:szCs w:val="29"/>
          <w:spacing w:val="12"/>
        </w:rPr>
        <w:t>费</w:t>
      </w:r>
      <w:r>
        <w:rPr>
          <w:rFonts w:ascii="FangSong" w:hAnsi="FangSong" w:eastAsia="FangSong" w:cs="FangSong"/>
          <w:sz w:val="29"/>
          <w:szCs w:val="29"/>
          <w:spacing w:val="8"/>
        </w:rPr>
        <w:t>款所属期不包括补缴缓缴期以前属期的费款。缓缴的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职工基本医疗保险费应于2023</w:t>
      </w:r>
      <w:r>
        <w:rPr>
          <w:rFonts w:ascii="FangSong" w:hAnsi="FangSong" w:eastAsia="FangSong" w:cs="FangSong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年</w:t>
      </w:r>
      <w:r>
        <w:rPr>
          <w:rFonts w:ascii="FangSong" w:hAnsi="FangSong" w:eastAsia="FangSong" w:cs="FangSong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6</w:t>
      </w:r>
      <w:r>
        <w:rPr>
          <w:rFonts w:ascii="FangSong" w:hAnsi="FangSong" w:eastAsia="FangSong" w:cs="FangSong"/>
          <w:sz w:val="29"/>
          <w:szCs w:val="29"/>
          <w:spacing w:val="-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月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30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日前补缴到位，逾期未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补缴的，从20</w:t>
      </w:r>
      <w:r>
        <w:rPr>
          <w:rFonts w:ascii="FangSong" w:hAnsi="FangSong" w:eastAsia="FangSong" w:cs="FangSong"/>
          <w:sz w:val="29"/>
          <w:szCs w:val="29"/>
          <w:spacing w:val="3"/>
        </w:rPr>
        <w:t>23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年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7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月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1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日起计算加收滞纳金。中小微企业根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据实际需要，可以正常缴纳或提前缴纳缓缴的费款。</w:t>
      </w:r>
    </w:p>
    <w:p>
      <w:pPr>
        <w:ind w:left="609"/>
        <w:spacing w:before="1" w:line="220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三、业务办理</w:t>
      </w:r>
    </w:p>
    <w:p>
      <w:pPr>
        <w:ind w:left="604"/>
        <w:spacing w:before="233"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35"/>
        </w:rPr>
        <w:t>(</w:t>
      </w:r>
      <w:r>
        <w:rPr>
          <w:rFonts w:ascii="KaiTi" w:hAnsi="KaiTi" w:eastAsia="KaiTi" w:cs="KaiTi"/>
          <w:sz w:val="29"/>
          <w:szCs w:val="29"/>
          <w:spacing w:val="31"/>
        </w:rPr>
        <w:t>一)“免申即享”</w:t>
      </w:r>
    </w:p>
    <w:p>
      <w:pPr>
        <w:sectPr>
          <w:footerReference w:type="default" r:id="rId9"/>
          <w:pgSz w:w="11900" w:h="16830"/>
          <w:pgMar w:top="1430" w:right="1594" w:bottom="1769" w:left="1785" w:header="0" w:footer="1389" w:gutter="0"/>
        </w:sectPr>
        <w:rPr/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70" w:right="98" w:firstLine="600"/>
        <w:spacing w:before="95" w:line="35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1</w:t>
      </w:r>
      <w:r>
        <w:rPr>
          <w:rFonts w:ascii="FangSong" w:hAnsi="FangSong" w:eastAsia="FangSong" w:cs="FangSong"/>
          <w:sz w:val="29"/>
          <w:szCs w:val="29"/>
          <w:spacing w:val="21"/>
        </w:rPr>
        <w:t>.免申请。符合条件的中小微企业无需提出缓缴申请即可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0"/>
        </w:rPr>
        <w:t>享</w:t>
      </w:r>
      <w:r>
        <w:rPr>
          <w:rFonts w:ascii="FangSong" w:hAnsi="FangSong" w:eastAsia="FangSong" w:cs="FangSong"/>
          <w:sz w:val="29"/>
          <w:szCs w:val="29"/>
          <w:spacing w:val="21"/>
        </w:rPr>
        <w:t>受缓缴中小微企业缴费政策。自治区医保经办机构通过“内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蒙</w:t>
      </w:r>
      <w:r>
        <w:rPr>
          <w:rFonts w:ascii="FangSong" w:hAnsi="FangSong" w:eastAsia="FangSong" w:cs="FangSong"/>
          <w:sz w:val="29"/>
          <w:szCs w:val="29"/>
          <w:spacing w:val="10"/>
        </w:rPr>
        <w:t>古医保公共服务平台”提供企业划型结果查询服务。</w:t>
      </w:r>
    </w:p>
    <w:p>
      <w:pPr>
        <w:ind w:left="70" w:right="20" w:firstLine="600"/>
        <w:spacing w:before="6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0"/>
        </w:rPr>
        <w:t>2</w:t>
      </w:r>
      <w:r>
        <w:rPr>
          <w:rFonts w:ascii="FangSong" w:hAnsi="FangSong" w:eastAsia="FangSong" w:cs="FangSong"/>
          <w:sz w:val="29"/>
          <w:szCs w:val="29"/>
          <w:spacing w:val="22"/>
        </w:rPr>
        <w:t>.划型主体。自治区医保经办机构参考《关于印发中小企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业划型标准</w:t>
      </w:r>
      <w:r>
        <w:rPr>
          <w:rFonts w:ascii="FangSong" w:hAnsi="FangSong" w:eastAsia="FangSong" w:cs="FangSong"/>
          <w:sz w:val="29"/>
          <w:szCs w:val="29"/>
          <w:spacing w:val="4"/>
        </w:rPr>
        <w:t>规</w:t>
      </w:r>
      <w:r>
        <w:rPr>
          <w:rFonts w:ascii="FangSong" w:hAnsi="FangSong" w:eastAsia="FangSong" w:cs="FangSong"/>
          <w:sz w:val="29"/>
          <w:szCs w:val="29"/>
          <w:spacing w:val="3"/>
        </w:rPr>
        <w:t>定的通知》(工信部联企业〔2011〕300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号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)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等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划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型规</w:t>
      </w:r>
      <w:r>
        <w:rPr>
          <w:rFonts w:ascii="FangSong" w:hAnsi="FangSong" w:eastAsia="FangSong" w:cs="FangSong"/>
          <w:sz w:val="29"/>
          <w:szCs w:val="29"/>
          <w:spacing w:val="9"/>
        </w:rPr>
        <w:t>定，统一对全区职工基本医疗保险参保单位进行划型，由各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级医保经办机构确认，并统一向自治区医保经办机构反馈确认</w:t>
      </w:r>
      <w:r>
        <w:rPr>
          <w:rFonts w:ascii="FangSong" w:hAnsi="FangSong" w:eastAsia="FangSong" w:cs="FangSong"/>
          <w:sz w:val="29"/>
          <w:szCs w:val="29"/>
          <w:spacing w:val="8"/>
        </w:rPr>
        <w:t>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果。初次确认时</w:t>
      </w:r>
      <w:r>
        <w:rPr>
          <w:rFonts w:ascii="FangSong" w:hAnsi="FangSong" w:eastAsia="FangSong" w:cs="FangSong"/>
          <w:sz w:val="29"/>
          <w:szCs w:val="29"/>
          <w:spacing w:val="3"/>
        </w:rPr>
        <w:t>间</w:t>
      </w:r>
      <w:r>
        <w:rPr>
          <w:rFonts w:ascii="FangSong" w:hAnsi="FangSong" w:eastAsia="FangSong" w:cs="FangSong"/>
          <w:sz w:val="29"/>
          <w:szCs w:val="29"/>
          <w:spacing w:val="2"/>
        </w:rPr>
        <w:t>为2022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年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7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月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28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日前，划型结果一经确认，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8"/>
        </w:rPr>
        <w:t>原</w:t>
      </w:r>
      <w:r>
        <w:rPr>
          <w:rFonts w:ascii="FangSong" w:hAnsi="FangSong" w:eastAsia="FangSong" w:cs="FangSong"/>
          <w:sz w:val="29"/>
          <w:szCs w:val="29"/>
          <w:spacing w:val="32"/>
        </w:rPr>
        <w:t>则上不再进行变更。新办中小微企业划型名单实时确认并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反</w:t>
      </w:r>
      <w:r>
        <w:rPr>
          <w:rFonts w:ascii="FangSong" w:hAnsi="FangSong" w:eastAsia="FangSong" w:cs="FangSong"/>
          <w:sz w:val="29"/>
          <w:szCs w:val="29"/>
          <w:spacing w:val="1"/>
        </w:rPr>
        <w:t>馈。</w:t>
      </w:r>
    </w:p>
    <w:p>
      <w:pPr>
        <w:ind w:left="70" w:right="101" w:firstLine="600"/>
        <w:spacing w:before="1" w:line="36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9"/>
        </w:rPr>
        <w:t>3</w:t>
      </w:r>
      <w:r>
        <w:rPr>
          <w:rFonts w:ascii="FangSong" w:hAnsi="FangSong" w:eastAsia="FangSong" w:cs="FangSong"/>
          <w:sz w:val="29"/>
          <w:szCs w:val="29"/>
          <w:spacing w:val="21"/>
        </w:rPr>
        <w:t>.告知承诺制。现有数据无法满足企业划型需求的，可由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企</w:t>
      </w:r>
      <w:r>
        <w:rPr>
          <w:rFonts w:ascii="FangSong" w:hAnsi="FangSong" w:eastAsia="FangSong" w:cs="FangSong"/>
          <w:sz w:val="29"/>
          <w:szCs w:val="29"/>
          <w:spacing w:val="10"/>
        </w:rPr>
        <w:t>业</w:t>
      </w:r>
      <w:r>
        <w:rPr>
          <w:rFonts w:ascii="FangSong" w:hAnsi="FangSong" w:eastAsia="FangSong" w:cs="FangSong"/>
          <w:sz w:val="29"/>
          <w:szCs w:val="29"/>
          <w:spacing w:val="8"/>
        </w:rPr>
        <w:t>向所属医保经办机构出具书面承诺。</w:t>
      </w:r>
    </w:p>
    <w:p>
      <w:pPr>
        <w:ind w:left="674"/>
        <w:spacing w:before="24" w:line="226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40"/>
        </w:rPr>
        <w:t>(</w:t>
      </w:r>
      <w:r>
        <w:rPr>
          <w:rFonts w:ascii="KaiTi" w:hAnsi="KaiTi" w:eastAsia="KaiTi" w:cs="KaiT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36"/>
        </w:rPr>
        <w:t>二)按月申报</w:t>
      </w:r>
    </w:p>
    <w:p>
      <w:pPr>
        <w:ind w:left="70" w:right="107" w:firstLine="600"/>
        <w:spacing w:before="215" w:line="35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1</w:t>
      </w:r>
      <w:r>
        <w:rPr>
          <w:rFonts w:ascii="FangSong" w:hAnsi="FangSong" w:eastAsia="FangSong" w:cs="FangSong"/>
          <w:sz w:val="29"/>
          <w:szCs w:val="29"/>
          <w:spacing w:val="19"/>
        </w:rPr>
        <w:t>.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医保部门按月正常核定。缓缴期限内，中小微企业应正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常按月向所属医保经办机构申报核定征集职工医保费缴费。各</w:t>
      </w:r>
      <w:r>
        <w:rPr>
          <w:rFonts w:ascii="FangSong" w:hAnsi="FangSong" w:eastAsia="FangSong" w:cs="FangSong"/>
          <w:sz w:val="29"/>
          <w:szCs w:val="29"/>
          <w:spacing w:val="8"/>
        </w:rPr>
        <w:t>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医保经办机构按月将缓缴中小微企业征集(核定)数据(包</w:t>
      </w:r>
      <w:r>
        <w:rPr>
          <w:rFonts w:ascii="FangSong" w:hAnsi="FangSong" w:eastAsia="FangSong" w:cs="FangSong"/>
          <w:sz w:val="29"/>
          <w:szCs w:val="29"/>
          <w:spacing w:val="33"/>
        </w:rPr>
        <w:t>括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6"/>
        </w:rPr>
        <w:t>单</w:t>
      </w:r>
      <w:r>
        <w:rPr>
          <w:rFonts w:ascii="FangSong" w:hAnsi="FangSong" w:eastAsia="FangSong" w:cs="FangSong"/>
          <w:sz w:val="29"/>
          <w:szCs w:val="29"/>
          <w:spacing w:val="26"/>
        </w:rPr>
        <w:t>位部分和个人部分)通过医疗保险费信息共享平台推送税务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部</w:t>
      </w:r>
      <w:r>
        <w:rPr>
          <w:rFonts w:ascii="FangSong" w:hAnsi="FangSong" w:eastAsia="FangSong" w:cs="FangSong"/>
          <w:sz w:val="29"/>
          <w:szCs w:val="29"/>
          <w:spacing w:val="16"/>
        </w:rPr>
        <w:t>门。缓缴期限内，单位部分和个人部分分拆征集(核定)。</w:t>
      </w:r>
    </w:p>
    <w:p>
      <w:pPr>
        <w:ind w:left="70" w:firstLine="600"/>
        <w:spacing w:line="35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对</w:t>
      </w:r>
      <w:r>
        <w:rPr>
          <w:rFonts w:ascii="FangSong" w:hAnsi="FangSong" w:eastAsia="FangSong" w:cs="FangSong"/>
          <w:sz w:val="29"/>
          <w:szCs w:val="29"/>
          <w:spacing w:val="12"/>
        </w:rPr>
        <w:t>于各级医保经办机构2022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年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7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月已征集(核定)的数据，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分</w:t>
      </w:r>
      <w:r>
        <w:rPr>
          <w:rFonts w:ascii="FangSong" w:hAnsi="FangSong" w:eastAsia="FangSong" w:cs="FangSong"/>
          <w:sz w:val="29"/>
          <w:szCs w:val="29"/>
          <w:spacing w:val="4"/>
        </w:rPr>
        <w:t>两种情形处理：</w:t>
      </w:r>
    </w:p>
    <w:p>
      <w:pPr>
        <w:ind w:left="70" w:firstLine="600"/>
        <w:spacing w:before="6" w:line="37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6"/>
        </w:rPr>
        <w:t>一</w:t>
      </w:r>
      <w:r>
        <w:rPr>
          <w:rFonts w:ascii="FangSong" w:hAnsi="FangSong" w:eastAsia="FangSong" w:cs="FangSong"/>
          <w:sz w:val="29"/>
          <w:szCs w:val="29"/>
          <w:spacing w:val="52"/>
        </w:rPr>
        <w:t>是可撤销征集(核定)后重新按新规则分拆征集(核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7"/>
        </w:rPr>
        <w:t>定</w:t>
      </w:r>
      <w:r>
        <w:rPr>
          <w:rFonts w:ascii="FangSong" w:hAnsi="FangSong" w:eastAsia="FangSong" w:cs="FangSong"/>
          <w:sz w:val="29"/>
          <w:szCs w:val="29"/>
          <w:spacing w:val="29"/>
        </w:rPr>
        <w:t>),中小微企业正常享受缓缴;二是不能撤销并重新分拆的，</w:t>
      </w:r>
    </w:p>
    <w:p>
      <w:pPr>
        <w:sectPr>
          <w:footerReference w:type="default" r:id="rId10"/>
          <w:pgSz w:w="12130" w:h="16990"/>
          <w:pgMar w:top="1444" w:right="1724" w:bottom="2093" w:left="1819" w:header="0" w:footer="1764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10" w:right="155"/>
        <w:spacing w:before="94" w:line="36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中</w:t>
      </w:r>
      <w:r>
        <w:rPr>
          <w:rFonts w:ascii="FangSong" w:hAnsi="FangSong" w:eastAsia="FangSong" w:cs="FangSong"/>
          <w:sz w:val="29"/>
          <w:szCs w:val="29"/>
          <w:spacing w:val="8"/>
        </w:rPr>
        <w:t>小微企业正常申报缴费并顺延一个月享受缓缴政策，由税务部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3"/>
        </w:rPr>
        <w:t>门</w:t>
      </w:r>
      <w:r>
        <w:rPr>
          <w:rFonts w:ascii="FangSong" w:hAnsi="FangSong" w:eastAsia="FangSong" w:cs="FangSong"/>
          <w:sz w:val="29"/>
          <w:szCs w:val="29"/>
          <w:spacing w:val="20"/>
        </w:rPr>
        <w:t>统一在文件下发之日将已申报中小微企业缓缴所属期调整为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20</w:t>
      </w:r>
      <w:r>
        <w:rPr>
          <w:rFonts w:ascii="FangSong" w:hAnsi="FangSong" w:eastAsia="FangSong" w:cs="FangSong"/>
          <w:sz w:val="29"/>
          <w:szCs w:val="29"/>
          <w:spacing w:val="-5"/>
        </w:rPr>
        <w:t>2</w:t>
      </w:r>
      <w:r>
        <w:rPr>
          <w:rFonts w:ascii="FangSong" w:hAnsi="FangSong" w:eastAsia="FangSong" w:cs="FangSong"/>
          <w:sz w:val="29"/>
          <w:szCs w:val="29"/>
          <w:spacing w:val="-4"/>
        </w:rPr>
        <w:t>2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年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8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月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-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1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0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月，将调整结果反馈自治区医保经办机构，并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据</w:t>
      </w:r>
      <w:r>
        <w:rPr>
          <w:rFonts w:ascii="FangSong" w:hAnsi="FangSong" w:eastAsia="FangSong" w:cs="FangSong"/>
          <w:sz w:val="29"/>
          <w:szCs w:val="29"/>
          <w:spacing w:val="9"/>
        </w:rPr>
        <w:t>此确定分拆核定系统功能的执行单位范围和时间。</w:t>
      </w:r>
    </w:p>
    <w:p>
      <w:pPr>
        <w:ind w:left="10" w:right="123" w:firstLine="620"/>
        <w:spacing w:before="1" w:line="36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5"/>
        </w:rPr>
        <w:t>2</w:t>
      </w:r>
      <w:r>
        <w:rPr>
          <w:rFonts w:ascii="FangSong" w:hAnsi="FangSong" w:eastAsia="FangSong" w:cs="FangSong"/>
          <w:sz w:val="29"/>
          <w:szCs w:val="29"/>
          <w:spacing w:val="21"/>
        </w:rPr>
        <w:t>.实时共享缓缴清单。自治区医保经办机构在各级医保经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8"/>
        </w:rPr>
        <w:t>办</w:t>
      </w:r>
      <w:r>
        <w:rPr>
          <w:rFonts w:ascii="FangSong" w:hAnsi="FangSong" w:eastAsia="FangSong" w:cs="FangSong"/>
          <w:sz w:val="29"/>
          <w:szCs w:val="29"/>
          <w:spacing w:val="30"/>
        </w:rPr>
        <w:t>机构推送符合缓缴条件单位征集(核定)数据之前，将全区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符</w:t>
      </w:r>
      <w:r>
        <w:rPr>
          <w:rFonts w:ascii="FangSong" w:hAnsi="FangSong" w:eastAsia="FangSong" w:cs="FangSong"/>
          <w:sz w:val="29"/>
          <w:szCs w:val="29"/>
          <w:spacing w:val="20"/>
        </w:rPr>
        <w:t>合缓缴条件的中小微企业信息清单(以下简称“缓缴清单”)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统</w:t>
      </w:r>
      <w:r>
        <w:rPr>
          <w:rFonts w:ascii="FangSong" w:hAnsi="FangSong" w:eastAsia="FangSong" w:cs="FangSong"/>
          <w:sz w:val="29"/>
          <w:szCs w:val="29"/>
          <w:spacing w:val="13"/>
        </w:rPr>
        <w:t>一</w:t>
      </w:r>
      <w:r>
        <w:rPr>
          <w:rFonts w:ascii="FangSong" w:hAnsi="FangSong" w:eastAsia="FangSong" w:cs="FangSong"/>
          <w:sz w:val="29"/>
          <w:szCs w:val="29"/>
          <w:spacing w:val="8"/>
        </w:rPr>
        <w:t>共享给自治区税务部门，新增缓缴清单实时共享。</w:t>
      </w:r>
    </w:p>
    <w:p>
      <w:pPr>
        <w:ind w:left="10" w:right="85" w:firstLine="640"/>
        <w:spacing w:before="2" w:line="36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3</w:t>
      </w:r>
      <w:r>
        <w:rPr>
          <w:rFonts w:ascii="FangSong" w:hAnsi="FangSong" w:eastAsia="FangSong" w:cs="FangSong"/>
          <w:sz w:val="29"/>
          <w:szCs w:val="29"/>
          <w:spacing w:val="22"/>
        </w:rPr>
        <w:t>.税务部门按照规定缓征。税务部门将缓缴清单后台导入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信息系统并自动生效校验，支持在申报缴纳环节根据缓缴清单计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算</w:t>
      </w:r>
      <w:r>
        <w:rPr>
          <w:rFonts w:ascii="FangSong" w:hAnsi="FangSong" w:eastAsia="FangSong" w:cs="FangSong"/>
          <w:sz w:val="29"/>
          <w:szCs w:val="29"/>
          <w:spacing w:val="8"/>
        </w:rPr>
        <w:t>相应品目的缴款期限。</w:t>
      </w:r>
    </w:p>
    <w:p>
      <w:pPr>
        <w:ind w:left="10" w:right="100" w:firstLine="690"/>
        <w:spacing w:before="5" w:line="36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对</w:t>
      </w:r>
      <w:r>
        <w:rPr>
          <w:rFonts w:ascii="FangSong" w:hAnsi="FangSong" w:eastAsia="FangSong" w:cs="FangSong"/>
          <w:sz w:val="29"/>
          <w:szCs w:val="29"/>
          <w:spacing w:val="15"/>
        </w:rPr>
        <w:t>在</w:t>
      </w:r>
      <w:r>
        <w:rPr>
          <w:rFonts w:ascii="FangSong" w:hAnsi="FangSong" w:eastAsia="FangSong" w:cs="FangSong"/>
          <w:sz w:val="29"/>
          <w:szCs w:val="29"/>
          <w:spacing w:val="8"/>
        </w:rPr>
        <w:t>缓缴清单导入税务部门信息系统时已申报缴纳所属期为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2022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年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7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月费款的企业，由税务部门统一将缓缴所属期调整</w:t>
      </w:r>
      <w:r>
        <w:rPr>
          <w:rFonts w:ascii="FangSong" w:hAnsi="FangSong" w:eastAsia="FangSong" w:cs="FangSong"/>
          <w:sz w:val="29"/>
          <w:szCs w:val="29"/>
          <w:spacing w:val="4"/>
        </w:rPr>
        <w:t>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2022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年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8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月—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10月，将调整结果反馈自治区医保经办机构，</w:t>
      </w:r>
      <w:r>
        <w:rPr>
          <w:rFonts w:ascii="FangSong" w:hAnsi="FangSong" w:eastAsia="FangSong" w:cs="FangSong"/>
          <w:sz w:val="29"/>
          <w:szCs w:val="29"/>
          <w:spacing w:val="1"/>
        </w:rPr>
        <w:t>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据</w:t>
      </w:r>
      <w:r>
        <w:rPr>
          <w:rFonts w:ascii="FangSong" w:hAnsi="FangSong" w:eastAsia="FangSong" w:cs="FangSong"/>
          <w:sz w:val="29"/>
          <w:szCs w:val="29"/>
          <w:spacing w:val="9"/>
        </w:rPr>
        <w:t>此确定分拆核定系统功能的执行单位范围和时间。</w:t>
      </w:r>
    </w:p>
    <w:p>
      <w:pPr>
        <w:ind w:left="10" w:right="67" w:firstLine="680"/>
        <w:spacing w:before="5" w:line="36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1"/>
        </w:rPr>
        <w:t>4</w:t>
      </w:r>
      <w:r>
        <w:rPr>
          <w:rFonts w:ascii="FangSong" w:hAnsi="FangSong" w:eastAsia="FangSong" w:cs="FangSong"/>
          <w:sz w:val="29"/>
          <w:szCs w:val="29"/>
          <w:spacing w:val="21"/>
        </w:rPr>
        <w:t>.企业申报缴费。缓缴中小微企业应按月通过社会保险费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单</w:t>
      </w:r>
      <w:r>
        <w:rPr>
          <w:rFonts w:ascii="FangSong" w:hAnsi="FangSong" w:eastAsia="FangSong" w:cs="FangSong"/>
          <w:sz w:val="29"/>
          <w:szCs w:val="29"/>
          <w:spacing w:val="20"/>
        </w:rPr>
        <w:t>位客户端或税务大厅正常申报缴费，对于同一笔征集(核定)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信息中包含缓缴部分的，系统予以提示，并允许针对缓缴部分单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独</w:t>
      </w:r>
      <w:r>
        <w:rPr>
          <w:rFonts w:ascii="FangSong" w:hAnsi="FangSong" w:eastAsia="FangSong" w:cs="FangSong"/>
          <w:sz w:val="29"/>
          <w:szCs w:val="29"/>
          <w:spacing w:val="15"/>
        </w:rPr>
        <w:t>开</w:t>
      </w:r>
      <w:r>
        <w:rPr>
          <w:rFonts w:ascii="FangSong" w:hAnsi="FangSong" w:eastAsia="FangSong" w:cs="FangSong"/>
          <w:sz w:val="29"/>
          <w:szCs w:val="29"/>
          <w:spacing w:val="8"/>
        </w:rPr>
        <w:t>票。缓缴中小微企业应及时缴纳代扣代缴个人缴费部分，避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免</w:t>
      </w:r>
      <w:r>
        <w:rPr>
          <w:rFonts w:ascii="FangSong" w:hAnsi="FangSong" w:eastAsia="FangSong" w:cs="FangSong"/>
          <w:sz w:val="29"/>
          <w:szCs w:val="29"/>
          <w:spacing w:val="7"/>
        </w:rPr>
        <w:t>逾期产生滞纳金。</w:t>
      </w:r>
    </w:p>
    <w:p>
      <w:pPr>
        <w:ind w:left="770" w:firstLine="10"/>
        <w:spacing w:line="35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29"/>
        </w:rPr>
        <w:t>(</w:t>
      </w:r>
      <w:r>
        <w:rPr>
          <w:rFonts w:ascii="KaiTi" w:hAnsi="KaiTi" w:eastAsia="KaiTi" w:cs="KaiTi"/>
          <w:sz w:val="29"/>
          <w:szCs w:val="29"/>
          <w:spacing w:val="28"/>
        </w:rPr>
        <w:t>三)缴费信息回传</w:t>
      </w:r>
      <w:r>
        <w:rPr>
          <w:rFonts w:ascii="KaiTi" w:hAnsi="KaiTi" w:eastAsia="KaiTi" w:cs="KaiTi"/>
          <w:sz w:val="29"/>
          <w:szCs w:val="29"/>
        </w:rPr>
        <w:t xml:space="preserve">                                    </w:t>
      </w:r>
      <w:r>
        <w:rPr>
          <w:rFonts w:ascii="FangSong" w:hAnsi="FangSong" w:eastAsia="FangSong" w:cs="FangSong"/>
          <w:sz w:val="29"/>
          <w:szCs w:val="29"/>
          <w:spacing w:val="28"/>
        </w:rPr>
        <w:t>1</w:t>
      </w:r>
      <w:r>
        <w:rPr>
          <w:rFonts w:ascii="FangSong" w:hAnsi="FangSong" w:eastAsia="FangSong" w:cs="FangSong"/>
          <w:sz w:val="29"/>
          <w:szCs w:val="29"/>
          <w:spacing w:val="20"/>
        </w:rPr>
        <w:t>.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回传已征收部分。税务部门征收后，将已征收部分通过</w:t>
      </w:r>
    </w:p>
    <w:p>
      <w:pPr>
        <w:sectPr>
          <w:footerReference w:type="default" r:id="rId11"/>
          <w:pgSz w:w="12060" w:h="16940"/>
          <w:pgMar w:top="1439" w:right="1686" w:bottom="1848" w:left="1809" w:header="0" w:footer="1565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4" w:right="108"/>
        <w:spacing w:before="94" w:line="36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2"/>
        </w:rPr>
        <w:t>医</w:t>
      </w:r>
      <w:r>
        <w:rPr>
          <w:rFonts w:ascii="FangSong" w:hAnsi="FangSong" w:eastAsia="FangSong" w:cs="FangSong"/>
          <w:sz w:val="29"/>
          <w:szCs w:val="29"/>
          <w:spacing w:val="20"/>
        </w:rPr>
        <w:t>疗保险费信息共享平台及时回传医保经办机构。支持按征集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1"/>
        </w:rPr>
        <w:t>(</w:t>
      </w:r>
      <w:r>
        <w:rPr>
          <w:rFonts w:ascii="FangSong" w:hAnsi="FangSong" w:eastAsia="FangSong" w:cs="FangSong"/>
          <w:sz w:val="29"/>
          <w:szCs w:val="29"/>
          <w:spacing w:val="55"/>
        </w:rPr>
        <w:t>核定)单独回传单位缴费部分(即缓缴部分)或个人缴费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部</w:t>
      </w:r>
      <w:r>
        <w:rPr>
          <w:rFonts w:ascii="FangSong" w:hAnsi="FangSong" w:eastAsia="FangSong" w:cs="FangSong"/>
          <w:sz w:val="29"/>
          <w:szCs w:val="29"/>
          <w:spacing w:val="-1"/>
        </w:rPr>
        <w:t>分。</w:t>
      </w:r>
    </w:p>
    <w:p>
      <w:pPr>
        <w:ind w:left="4" w:right="56" w:firstLine="590"/>
        <w:spacing w:line="35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3"/>
        </w:rPr>
        <w:t>2</w:t>
      </w:r>
      <w:r>
        <w:rPr>
          <w:rFonts w:ascii="FangSong" w:hAnsi="FangSong" w:eastAsia="FangSong" w:cs="FangSong"/>
          <w:sz w:val="29"/>
          <w:szCs w:val="29"/>
          <w:spacing w:val="23"/>
        </w:rPr>
        <w:t>.权益记录。医保经办机构按照规定进行记账处理和记录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个人权益</w:t>
      </w:r>
      <w:r>
        <w:rPr>
          <w:rFonts w:ascii="FangSong" w:hAnsi="FangSong" w:eastAsia="FangSong" w:cs="FangSong"/>
          <w:sz w:val="29"/>
          <w:szCs w:val="29"/>
          <w:spacing w:val="2"/>
        </w:rPr>
        <w:t>。</w:t>
      </w:r>
    </w:p>
    <w:p>
      <w:pPr>
        <w:ind w:left="599"/>
        <w:spacing w:before="5" w:line="227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38"/>
        </w:rPr>
        <w:t>(</w:t>
      </w:r>
      <w:r>
        <w:rPr>
          <w:rFonts w:ascii="KaiTi" w:hAnsi="KaiTi" w:eastAsia="KaiTi" w:cs="KaiT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37"/>
        </w:rPr>
        <w:t>四)待遇处理</w:t>
      </w:r>
    </w:p>
    <w:p>
      <w:pPr>
        <w:ind w:left="4" w:right="77" w:firstLine="590"/>
        <w:spacing w:before="202" w:line="35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7"/>
        </w:rPr>
        <w:t>1</w:t>
      </w:r>
      <w:r>
        <w:rPr>
          <w:rFonts w:ascii="FangSong" w:hAnsi="FangSong" w:eastAsia="FangSong" w:cs="FangSong"/>
          <w:sz w:val="29"/>
          <w:szCs w:val="29"/>
          <w:spacing w:val="22"/>
        </w:rPr>
        <w:t>.缓缴期限内参保人出现离职、申请办理职工医保退休人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员待遇、办理关系转移等情形的，企业应为其补齐缓缴的职工</w:t>
      </w:r>
      <w:r>
        <w:rPr>
          <w:rFonts w:ascii="FangSong" w:hAnsi="FangSong" w:eastAsia="FangSong" w:cs="FangSong"/>
          <w:sz w:val="29"/>
          <w:szCs w:val="29"/>
          <w:spacing w:val="6"/>
        </w:rPr>
        <w:t>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2"/>
        </w:rPr>
        <w:t>保</w:t>
      </w:r>
      <w:r>
        <w:rPr>
          <w:rFonts w:ascii="FangSong" w:hAnsi="FangSong" w:eastAsia="FangSong" w:cs="FangSong"/>
          <w:sz w:val="29"/>
          <w:szCs w:val="29"/>
          <w:spacing w:val="21"/>
        </w:rPr>
        <w:t>单位缴费。企业出现注销等情形的，应在注销前缴纳缓缴的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缴</w:t>
      </w:r>
      <w:r>
        <w:rPr>
          <w:rFonts w:ascii="FangSong" w:hAnsi="FangSong" w:eastAsia="FangSong" w:cs="FangSong"/>
          <w:sz w:val="29"/>
          <w:szCs w:val="29"/>
          <w:spacing w:val="-1"/>
        </w:rPr>
        <w:t>费。</w:t>
      </w:r>
    </w:p>
    <w:p>
      <w:pPr>
        <w:ind w:left="4" w:firstLine="590"/>
        <w:spacing w:before="2" w:line="35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1"/>
        </w:rPr>
        <w:t>2</w:t>
      </w:r>
      <w:r>
        <w:rPr>
          <w:rFonts w:ascii="FangSong" w:hAnsi="FangSong" w:eastAsia="FangSong" w:cs="FangSong"/>
          <w:sz w:val="29"/>
          <w:szCs w:val="29"/>
          <w:spacing w:val="16"/>
        </w:rPr>
        <w:t>.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中小微企业缓缴职工医保单位缴费，不影响该企业参保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人</w:t>
      </w:r>
      <w:r>
        <w:rPr>
          <w:rFonts w:ascii="FangSong" w:hAnsi="FangSong" w:eastAsia="FangSong" w:cs="FangSong"/>
          <w:sz w:val="29"/>
          <w:szCs w:val="29"/>
          <w:spacing w:val="20"/>
        </w:rPr>
        <w:t>就</w:t>
      </w:r>
      <w:r>
        <w:rPr>
          <w:rFonts w:ascii="FangSong" w:hAnsi="FangSong" w:eastAsia="FangSong" w:cs="FangSong"/>
          <w:sz w:val="29"/>
          <w:szCs w:val="29"/>
          <w:spacing w:val="13"/>
        </w:rPr>
        <w:t>医正常报销医疗费用及个人账户资金正常划拨。缓缴期间，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相</w:t>
      </w:r>
      <w:r>
        <w:rPr>
          <w:rFonts w:ascii="FangSong" w:hAnsi="FangSong" w:eastAsia="FangSong" w:cs="FangSong"/>
          <w:sz w:val="29"/>
          <w:szCs w:val="29"/>
          <w:spacing w:val="9"/>
        </w:rPr>
        <w:t>关企业参保人发生的符合基本医保政策规定的医疗费用应及时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报销、应报尽报，确保基本医保报销水平保持稳定不降低</w:t>
      </w:r>
      <w:r>
        <w:rPr>
          <w:rFonts w:ascii="FangSong" w:hAnsi="FangSong" w:eastAsia="FangSong" w:cs="FangSong"/>
          <w:sz w:val="29"/>
          <w:szCs w:val="29"/>
          <w:spacing w:val="5"/>
        </w:rPr>
        <w:t>。</w:t>
      </w:r>
    </w:p>
    <w:p>
      <w:pPr>
        <w:ind w:left="599"/>
        <w:spacing w:before="2" w:line="220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四</w:t>
      </w: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、统计核算口径</w:t>
      </w:r>
    </w:p>
    <w:p>
      <w:pPr>
        <w:ind w:left="4" w:right="122" w:firstLine="590"/>
        <w:spacing w:before="226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两部</w:t>
      </w:r>
      <w:r>
        <w:rPr>
          <w:rFonts w:ascii="FangSong" w:hAnsi="FangSong" w:eastAsia="FangSong" w:cs="FangSong"/>
          <w:sz w:val="29"/>
          <w:szCs w:val="29"/>
          <w:spacing w:val="9"/>
        </w:rPr>
        <w:t>门按照上级有关统计核算要求，确定联络人，统一核算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口径及方法，联合审定数据一致后上报或对外提供。</w:t>
      </w:r>
    </w:p>
    <w:p>
      <w:pPr>
        <w:ind w:left="595"/>
        <w:spacing w:before="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8"/>
        </w:rPr>
        <w:t>自治</w:t>
      </w:r>
      <w:r>
        <w:rPr>
          <w:rFonts w:ascii="FangSong" w:hAnsi="FangSong" w:eastAsia="FangSong" w:cs="FangSong"/>
          <w:sz w:val="29"/>
          <w:szCs w:val="29"/>
          <w:spacing w:val="-7"/>
        </w:rPr>
        <w:t>区</w:t>
      </w:r>
      <w:r>
        <w:rPr>
          <w:rFonts w:ascii="FangSong" w:hAnsi="FangSong" w:eastAsia="FangSong" w:cs="FangSong"/>
          <w:sz w:val="29"/>
          <w:szCs w:val="29"/>
          <w:spacing w:val="-4"/>
        </w:rPr>
        <w:t>医保局联络人：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4"/>
        </w:rPr>
        <w:t>白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4"/>
        </w:rPr>
        <w:t>雪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4"/>
        </w:rPr>
        <w:t>0471-6606127</w:t>
      </w:r>
    </w:p>
    <w:p>
      <w:pPr>
        <w:ind w:left="595"/>
        <w:spacing w:before="21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自治区税务局联络人：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安超弘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</w:rPr>
        <w:t>0471-5909362</w:t>
      </w:r>
    </w:p>
    <w:p>
      <w:pPr>
        <w:ind w:left="599"/>
        <w:spacing w:before="209" w:line="221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五</w:t>
      </w:r>
      <w:r>
        <w:rPr>
          <w:rFonts w:ascii="SimHei" w:hAnsi="SimHei" w:eastAsia="SimHei" w:cs="SimHei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、缓缴清单</w:t>
      </w:r>
    </w:p>
    <w:p>
      <w:pPr>
        <w:ind w:left="4" w:right="96" w:firstLine="590"/>
        <w:spacing w:before="226" w:line="36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1.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日常共享用于申报缴费业务。全区缓缴清单由自治区</w:t>
      </w:r>
      <w:r>
        <w:rPr>
          <w:rFonts w:ascii="FangSong" w:hAnsi="FangSong" w:eastAsia="FangSong" w:cs="FangSong"/>
          <w:sz w:val="29"/>
          <w:szCs w:val="29"/>
          <w:spacing w:val="14"/>
        </w:rPr>
        <w:t>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保</w:t>
      </w:r>
      <w:r>
        <w:rPr>
          <w:rFonts w:ascii="FangSong" w:hAnsi="FangSong" w:eastAsia="FangSong" w:cs="FangSong"/>
          <w:sz w:val="29"/>
          <w:szCs w:val="29"/>
          <w:spacing w:val="15"/>
        </w:rPr>
        <w:t>经办机构统一通过“医保—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税务中间库”向自治区税务部门</w:t>
      </w:r>
    </w:p>
    <w:p>
      <w:pPr>
        <w:sectPr>
          <w:footerReference w:type="default" r:id="rId12"/>
          <w:pgSz w:w="11900" w:h="16830"/>
          <w:pgMar w:top="1430" w:right="1605" w:bottom="1938" w:left="1785" w:header="0" w:footer="1559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right="26"/>
        <w:spacing w:before="94" w:line="36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共享，传输频率为传输缓缴中小微企业核定数据之前。初次缓</w:t>
      </w:r>
      <w:r>
        <w:rPr>
          <w:rFonts w:ascii="FangSong" w:hAnsi="FangSong" w:eastAsia="FangSong" w:cs="FangSong"/>
          <w:sz w:val="29"/>
          <w:szCs w:val="29"/>
          <w:spacing w:val="7"/>
        </w:rPr>
        <w:t>缴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清单共享时间为本文件下发之日一次性共享，新增缓缴清单实</w:t>
      </w:r>
      <w:r>
        <w:rPr>
          <w:rFonts w:ascii="FangSong" w:hAnsi="FangSong" w:eastAsia="FangSong" w:cs="FangSong"/>
          <w:sz w:val="29"/>
          <w:szCs w:val="29"/>
          <w:spacing w:val="8"/>
        </w:rPr>
        <w:t>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更新共享</w:t>
      </w:r>
      <w:r>
        <w:rPr>
          <w:rFonts w:ascii="FangSong" w:hAnsi="FangSong" w:eastAsia="FangSong" w:cs="FangSong"/>
          <w:sz w:val="29"/>
          <w:szCs w:val="29"/>
          <w:spacing w:val="6"/>
        </w:rPr>
        <w:t>。</w:t>
      </w:r>
    </w:p>
    <w:p>
      <w:pPr>
        <w:ind w:left="79" w:firstLine="520"/>
        <w:spacing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2</w:t>
      </w:r>
      <w:r>
        <w:rPr>
          <w:rFonts w:ascii="FangSong" w:hAnsi="FangSong" w:eastAsia="FangSong" w:cs="FangSong"/>
          <w:sz w:val="29"/>
          <w:szCs w:val="29"/>
          <w:spacing w:val="15"/>
        </w:rPr>
        <w:t>.按月共享用于统计核算业务。自治区医保经办机构每月1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日</w:t>
      </w:r>
      <w:r>
        <w:rPr>
          <w:rFonts w:ascii="FangSong" w:hAnsi="FangSong" w:eastAsia="FangSong" w:cs="FangSong"/>
          <w:sz w:val="29"/>
          <w:szCs w:val="29"/>
          <w:spacing w:val="13"/>
        </w:rPr>
        <w:t>通过“医保—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税务中间库”向自治区税务部门共享一次上月</w:t>
      </w:r>
    </w:p>
    <w:p>
      <w:pPr>
        <w:spacing w:line="578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6"/>
          <w:position w:val="21"/>
        </w:rPr>
        <w:t>全</w:t>
      </w:r>
      <w:r>
        <w:rPr>
          <w:rFonts w:ascii="FangSong" w:hAnsi="FangSong" w:eastAsia="FangSong" w:cs="FangSong"/>
          <w:sz w:val="29"/>
          <w:szCs w:val="29"/>
          <w:spacing w:val="26"/>
          <w:position w:val="21"/>
        </w:rPr>
        <w:t>区缓缴中小微企业信息清单(含缓缴人数、缓缴金额明细等</w:t>
      </w:r>
    </w:p>
    <w:p>
      <w:pPr>
        <w:spacing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信息),用于两部门统计核算工作。</w:t>
      </w:r>
    </w:p>
    <w:p>
      <w:pPr>
        <w:spacing w:line="133" w:lineRule="exact"/>
        <w:rPr/>
      </w:pPr>
      <w:r/>
    </w:p>
    <w:tbl>
      <w:tblPr>
        <w:tblStyle w:val="2"/>
        <w:tblW w:w="839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02"/>
        <w:gridCol w:w="5997"/>
      </w:tblGrid>
      <w:tr>
        <w:trPr>
          <w:trHeight w:val="489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8"/>
              <w:spacing w:before="11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字</w:t>
            </w:r>
            <w:r>
              <w:rPr>
                <w:rFonts w:ascii="SimSun" w:hAnsi="SimSun" w:eastAsia="SimSun" w:cs="SimSun"/>
                <w:sz w:val="27"/>
                <w:szCs w:val="27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段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6"/>
              <w:spacing w:before="11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释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     </w:t>
            </w:r>
            <w:r>
              <w:rPr>
                <w:rFonts w:ascii="SimSun" w:hAnsi="SimSun" w:eastAsia="SimSun" w:cs="SimSun"/>
                <w:sz w:val="27"/>
                <w:szCs w:val="27"/>
                <w14:textOutline w14:w="4902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义</w:t>
            </w:r>
          </w:p>
        </w:tc>
      </w:tr>
      <w:tr>
        <w:trPr>
          <w:trHeight w:val="475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0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统一社</w:t>
            </w:r>
            <w:r>
              <w:rPr>
                <w:rFonts w:ascii="SimSun" w:hAnsi="SimSun" w:eastAsia="SimSun" w:cs="SimSun"/>
                <w:sz w:val="27"/>
                <w:szCs w:val="27"/>
              </w:rPr>
              <w:t>会信用代码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4"/>
              <w:spacing w:before="11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单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位名称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4"/>
              <w:spacing w:before="11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缓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缴类型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2"/>
              <w:spacing w:before="11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>66中小微企</w:t>
            </w:r>
            <w:r>
              <w:rPr>
                <w:rFonts w:ascii="SimSun" w:hAnsi="SimSun" w:eastAsia="SimSun" w:cs="SimSun"/>
                <w:sz w:val="27"/>
                <w:szCs w:val="27"/>
                <w:spacing w:val="9"/>
              </w:rPr>
              <w:t>业</w:t>
            </w:r>
          </w:p>
        </w:tc>
      </w:tr>
      <w:tr>
        <w:trPr>
          <w:trHeight w:val="475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10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医保经办机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构代码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11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医保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单位编号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4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26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险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种类型代码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121" w:firstLine="530"/>
              <w:spacing w:before="117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参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照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共享平台使用的险种代码表。职工基本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27"/>
              </w:rPr>
              <w:t>医疗保险。</w:t>
            </w:r>
          </w:p>
        </w:tc>
      </w:tr>
      <w:tr>
        <w:trPr>
          <w:trHeight w:val="495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4"/>
              <w:spacing w:before="11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缓缴人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数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2"/>
              <w:spacing w:before="11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只涉及单</w:t>
            </w:r>
            <w:r>
              <w:rPr>
                <w:rFonts w:ascii="SimSun" w:hAnsi="SimSun" w:eastAsia="SimSun" w:cs="SimSun"/>
                <w:sz w:val="27"/>
                <w:szCs w:val="27"/>
              </w:rPr>
              <w:t>位缴纳部分的缓缴人数，当期数。</w:t>
            </w:r>
          </w:p>
        </w:tc>
      </w:tr>
      <w:tr>
        <w:trPr>
          <w:trHeight w:val="2064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缓缴所属期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起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29" w:firstLine="530"/>
              <w:spacing w:before="124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8"/>
              </w:rPr>
              <w:t>缓</w:t>
            </w:r>
            <w:r>
              <w:rPr>
                <w:rFonts w:ascii="SimSun" w:hAnsi="SimSun" w:eastAsia="SimSun" w:cs="SimSun"/>
                <w:sz w:val="27"/>
                <w:szCs w:val="27"/>
                <w:spacing w:val="16"/>
              </w:rPr>
              <w:t>缴</w:t>
            </w:r>
            <w:r>
              <w:rPr>
                <w:rFonts w:ascii="SimSun" w:hAnsi="SimSun" w:eastAsia="SimSun" w:cs="SimSun"/>
                <w:sz w:val="27"/>
                <w:szCs w:val="27"/>
                <w:spacing w:val="14"/>
              </w:rPr>
              <w:t>所属期开始时间。统一为2022年7月，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新办企业从办理之日所在月份开始。如在缓缴清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单导入税</w:t>
            </w:r>
            <w:r>
              <w:rPr>
                <w:rFonts w:ascii="SimSun" w:hAnsi="SimSun" w:eastAsia="SimSun" w:cs="SimSun"/>
                <w:sz w:val="27"/>
                <w:szCs w:val="27"/>
                <w:spacing w:val="-5"/>
              </w:rPr>
              <w:t>务</w:t>
            </w: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部门信息系统时已申报缴纳所属期为7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月费款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的企业，由税务部门统一将缓缴所属期调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6"/>
              </w:rPr>
              <w:t>整</w:t>
            </w:r>
            <w:r>
              <w:rPr>
                <w:rFonts w:ascii="SimSun" w:hAnsi="SimSun" w:eastAsia="SimSun" w:cs="SimSun"/>
                <w:sz w:val="27"/>
                <w:szCs w:val="27"/>
                <w:spacing w:val="9"/>
              </w:rPr>
              <w:t>为2022年8月，并将调整结果反馈自治区医保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27"/>
              </w:rPr>
              <w:t>经办机构。</w:t>
            </w:r>
          </w:p>
        </w:tc>
      </w:tr>
      <w:tr>
        <w:trPr>
          <w:trHeight w:val="1759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缓缴所属期止</w:t>
            </w:r>
          </w:p>
        </w:tc>
        <w:tc>
          <w:tcPr>
            <w:tcW w:w="599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49" w:firstLine="520"/>
              <w:spacing w:before="142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8"/>
              </w:rPr>
              <w:t>缓</w:t>
            </w:r>
            <w:r>
              <w:rPr>
                <w:rFonts w:ascii="SimSun" w:hAnsi="SimSun" w:eastAsia="SimSun" w:cs="SimSun"/>
                <w:sz w:val="27"/>
                <w:szCs w:val="27"/>
                <w:spacing w:val="16"/>
              </w:rPr>
              <w:t>缴</w:t>
            </w:r>
            <w:r>
              <w:rPr>
                <w:rFonts w:ascii="SimSun" w:hAnsi="SimSun" w:eastAsia="SimSun" w:cs="SimSun"/>
                <w:sz w:val="27"/>
                <w:szCs w:val="27"/>
                <w:spacing w:val="14"/>
              </w:rPr>
              <w:t>所属期结束时间。统一为2022年9月，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9"/>
              </w:rPr>
              <w:t>如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在缓缴清单导入税务部门信息系统时已申报缴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7"/>
              </w:rPr>
              <w:t>纳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>所属期为7月费款的企业，由税务部门统一将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2"/>
              </w:rPr>
              <w:t>缓</w:t>
            </w:r>
            <w:r>
              <w:rPr>
                <w:rFonts w:ascii="SimSun" w:hAnsi="SimSun" w:eastAsia="SimSun" w:cs="SimSun"/>
                <w:sz w:val="27"/>
                <w:szCs w:val="27"/>
                <w:spacing w:val="18"/>
              </w:rPr>
              <w:t>缴</w:t>
            </w:r>
            <w:r>
              <w:rPr>
                <w:rFonts w:ascii="SimSun" w:hAnsi="SimSun" w:eastAsia="SimSun" w:cs="SimSun"/>
                <w:sz w:val="27"/>
                <w:szCs w:val="27"/>
                <w:spacing w:val="16"/>
              </w:rPr>
              <w:t>所属期调整为2022年10月，并将调整结果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2"/>
              </w:rPr>
              <w:t>反馈自治区医保经办机构。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0" w:h="16830"/>
          <w:pgMar w:top="1430" w:right="1744" w:bottom="1681" w:left="1730" w:header="0" w:footer="1299" w:gutter="0"/>
        </w:sectPr>
        <w:rPr/>
      </w:pPr>
    </w:p>
    <w:p>
      <w:pPr>
        <w:rPr/>
      </w:pPr>
      <w:r>
        <w:pict>
          <v:shape id="_x0000_s2" style="position:absolute;margin-left:287.498pt;margin-top:585.516pt;mso-position-vertical-relative:page;mso-position-horizontal-relative:page;width:205.85pt;height:48.9pt;z-index:2516869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563" w:lineRule="exact"/>
                    <w:rPr>
                      <w:rFonts w:ascii="SimHei" w:hAnsi="SimHei" w:eastAsia="SimHei" w:cs="SimHei"/>
                      <w:sz w:val="31"/>
                      <w:szCs w:val="31"/>
                    </w:rPr>
                  </w:pPr>
                  <w:r>
                    <w:rPr>
                      <w:rFonts w:ascii="SimHei" w:hAnsi="SimHei" w:eastAsia="SimHei" w:cs="SimHei"/>
                      <w:sz w:val="31"/>
                      <w:szCs w:val="31"/>
                      <w:spacing w:val="-42"/>
                      <w:position w:val="18"/>
                    </w:rPr>
                    <w:t>国</w:t>
                  </w:r>
                  <w:r>
                    <w:rPr>
                      <w:rFonts w:ascii="SimHei" w:hAnsi="SimHei" w:eastAsia="SimHei" w:cs="SimHei"/>
                      <w:sz w:val="31"/>
                      <w:szCs w:val="31"/>
                      <w:spacing w:val="-38"/>
                      <w:position w:val="18"/>
                    </w:rPr>
                    <w:t>家税务总局内蒙古自治区税务局</w:t>
                  </w:r>
                </w:p>
                <w:p>
                  <w:pPr>
                    <w:ind w:left="929"/>
                    <w:spacing w:line="223" w:lineRule="auto"/>
                    <w:rPr>
                      <w:rFonts w:ascii="SimHei" w:hAnsi="SimHei" w:eastAsia="SimHei" w:cs="SimHei"/>
                      <w:sz w:val="31"/>
                      <w:szCs w:val="31"/>
                    </w:rPr>
                  </w:pPr>
                  <w:r>
                    <w:rPr>
                      <w:rFonts w:ascii="SimHei" w:hAnsi="SimHei" w:eastAsia="SimHei" w:cs="SimHei"/>
                      <w:sz w:val="31"/>
                      <w:szCs w:val="31"/>
                      <w:spacing w:val="-1"/>
                    </w:rPr>
                    <w:t>2022年</w:t>
                  </w:r>
                  <w:r>
                    <w:rPr>
                      <w:rFonts w:ascii="SimHei" w:hAnsi="SimHei" w:eastAsia="SimHei" w:cs="SimHei"/>
                      <w:sz w:val="31"/>
                      <w:szCs w:val="31"/>
                    </w:rPr>
                    <w:t>7</w:t>
                  </w:r>
                  <w:r>
                    <w:rPr>
                      <w:rFonts w:ascii="SimHei" w:hAnsi="SimHei" w:eastAsia="SimHei" w:cs="SimHei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31"/>
                      <w:szCs w:val="31"/>
                    </w:rPr>
                    <w:t>月28</w:t>
                  </w:r>
                  <w:r>
                    <w:rPr>
                      <w:rFonts w:ascii="SimHei" w:hAnsi="SimHei" w:eastAsia="SimHei" w:cs="SimHei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31"/>
                      <w:szCs w:val="31"/>
                    </w:rPr>
                    <w:t>日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8" w:lineRule="exact"/>
        <w:rPr/>
      </w:pPr>
      <w:r/>
    </w:p>
    <w:tbl>
      <w:tblPr>
        <w:tblStyle w:val="2"/>
        <w:tblW w:w="8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02"/>
        <w:gridCol w:w="6017"/>
      </w:tblGrid>
      <w:tr>
        <w:trPr>
          <w:trHeight w:val="479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8"/>
              <w:spacing w:before="10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字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段</w:t>
            </w:r>
          </w:p>
        </w:tc>
        <w:tc>
          <w:tcPr>
            <w:tcW w:w="60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7"/>
              <w:spacing w:before="10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6"/>
              </w:rPr>
              <w:t>释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    </w:t>
            </w:r>
            <w:r>
              <w:rPr>
                <w:rFonts w:ascii="SimSun" w:hAnsi="SimSun" w:eastAsia="SimSun" w:cs="SimSun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4"/>
              </w:rPr>
              <w:t>义</w:t>
            </w:r>
          </w:p>
        </w:tc>
      </w:tr>
      <w:tr>
        <w:trPr>
          <w:trHeight w:val="784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4"/>
              <w:spacing w:before="25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缓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缴金额</w:t>
            </w:r>
          </w:p>
        </w:tc>
        <w:tc>
          <w:tcPr>
            <w:tcW w:w="60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151" w:firstLine="540"/>
              <w:spacing w:before="135" w:line="20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单位：元，精确到小数点后</w:t>
            </w:r>
            <w:r>
              <w:rPr>
                <w:rFonts w:ascii="SimSun" w:hAnsi="SimSun" w:eastAsia="SimSun" w:cs="SimSun"/>
                <w:sz w:val="28"/>
                <w:szCs w:val="28"/>
              </w:rPr>
              <w:t>2位，只涉及单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位缴纳部分，当期数</w:t>
            </w:r>
            <w:r>
              <w:rPr>
                <w:rFonts w:ascii="SimSun" w:hAnsi="SimSun" w:eastAsia="SimSun" w:cs="SimSun"/>
                <w:sz w:val="28"/>
                <w:szCs w:val="28"/>
              </w:rPr>
              <w:t>。</w:t>
            </w:r>
          </w:p>
        </w:tc>
      </w:tr>
      <w:tr>
        <w:trPr>
          <w:trHeight w:val="803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4"/>
              <w:spacing w:before="26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缓缴期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限</w:t>
            </w:r>
          </w:p>
        </w:tc>
        <w:tc>
          <w:tcPr>
            <w:tcW w:w="60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432" w:firstLine="540"/>
              <w:spacing w:before="118" w:line="22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统一为2023年6月3</w:t>
            </w:r>
            <w:r>
              <w:rPr>
                <w:rFonts w:ascii="SimSun" w:hAnsi="SimSun" w:eastAsia="SimSun" w:cs="SimSun"/>
                <w:sz w:val="28"/>
                <w:szCs w:val="28"/>
              </w:rPr>
              <w:t>0日，逾期未补缴到位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的，滞纳金从202</w:t>
            </w:r>
            <w:r>
              <w:rPr>
                <w:rFonts w:ascii="SimSun" w:hAnsi="SimSun" w:eastAsia="SimSun" w:cs="SimSun"/>
                <w:sz w:val="28"/>
                <w:szCs w:val="28"/>
              </w:rPr>
              <w:t>3年7月1日起计算加收。</w:t>
            </w:r>
          </w:p>
        </w:tc>
      </w:tr>
      <w:tr>
        <w:trPr>
          <w:trHeight w:val="464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4"/>
              <w:spacing w:before="9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传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输时间</w:t>
            </w:r>
          </w:p>
        </w:tc>
        <w:tc>
          <w:tcPr>
            <w:tcW w:w="60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2"/>
              <w:spacing w:before="10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格式</w:t>
            </w:r>
            <w:r>
              <w:rPr>
                <w:rFonts w:ascii="SimSun" w:hAnsi="SimSun" w:eastAsia="SimSun" w:cs="SimSun"/>
                <w:sz w:val="28"/>
                <w:szCs w:val="28"/>
              </w:rPr>
              <w:t>YYYYMMDDhh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24</w:t>
            </w:r>
            <w:r>
              <w:rPr>
                <w:rFonts w:ascii="SimSun" w:hAnsi="SimSun" w:eastAsia="SimSun" w:cs="SimSun"/>
                <w:sz w:val="28"/>
                <w:szCs w:val="28"/>
              </w:rPr>
              <w:t>miss</w:t>
            </w:r>
          </w:p>
        </w:tc>
      </w:tr>
      <w:tr>
        <w:trPr>
          <w:trHeight w:val="779" w:hRule="atLeast"/>
        </w:trPr>
        <w:tc>
          <w:tcPr>
            <w:tcW w:w="24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4"/>
              <w:spacing w:before="26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其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他字段略</w:t>
            </w:r>
          </w:p>
        </w:tc>
        <w:tc>
          <w:tcPr>
            <w:tcW w:w="60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 w:right="249" w:firstLine="580"/>
              <w:spacing w:before="151" w:line="20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以两部门信息部门商定的便于操</w:t>
            </w:r>
            <w:r>
              <w:rPr>
                <w:rFonts w:ascii="SimSun" w:hAnsi="SimSun" w:eastAsia="SimSun" w:cs="SimSun"/>
                <w:sz w:val="28"/>
                <w:szCs w:val="28"/>
              </w:rPr>
              <w:t>作的口径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为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准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。</w:t>
            </w:r>
          </w:p>
        </w:tc>
      </w:tr>
    </w:tbl>
    <w:p>
      <w:pPr>
        <w:ind w:left="629"/>
        <w:spacing w:before="29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六</w:t>
      </w:r>
      <w:r>
        <w:rPr>
          <w:rFonts w:ascii="SimHei" w:hAnsi="SimHei" w:eastAsia="SimHei" w:cs="SimHei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、工作要求</w:t>
      </w:r>
    </w:p>
    <w:p>
      <w:pPr>
        <w:ind w:left="34" w:right="128" w:firstLine="590"/>
        <w:spacing w:before="21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(一)各级医保经办机构和税务部门应加强部</w:t>
      </w:r>
      <w:r>
        <w:rPr>
          <w:rFonts w:ascii="FangSong" w:hAnsi="FangSong" w:eastAsia="FangSong" w:cs="FangSong"/>
          <w:sz w:val="31"/>
          <w:szCs w:val="31"/>
          <w:spacing w:val="1"/>
        </w:rPr>
        <w:t>门协作，全面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落实“免申即享”政策，结合实际</w:t>
      </w:r>
      <w:r>
        <w:rPr>
          <w:rFonts w:ascii="FangSong" w:hAnsi="FangSong" w:eastAsia="FangSong" w:cs="FangSong"/>
          <w:sz w:val="31"/>
          <w:szCs w:val="31"/>
        </w:rPr>
        <w:t>，联合通过线上、线下多渠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道</w:t>
      </w:r>
      <w:r>
        <w:rPr>
          <w:rFonts w:ascii="FangSong" w:hAnsi="FangSong" w:eastAsia="FangSong" w:cs="FangSong"/>
          <w:sz w:val="31"/>
          <w:szCs w:val="31"/>
          <w:spacing w:val="-10"/>
        </w:rPr>
        <w:t>开展政策宣传，明确操作流程，主动向社会公开。</w:t>
      </w:r>
    </w:p>
    <w:p>
      <w:pPr>
        <w:ind w:left="34" w:firstLine="590"/>
        <w:spacing w:before="4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</w:t>
      </w:r>
      <w:r>
        <w:rPr>
          <w:rFonts w:ascii="FangSong" w:hAnsi="FangSong" w:eastAsia="FangSong" w:cs="FangSong"/>
          <w:sz w:val="31"/>
          <w:szCs w:val="31"/>
          <w:spacing w:val="6"/>
        </w:rPr>
        <w:t>各级医保经办机构和税务部门要建立提示提醒机制，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在补</w:t>
      </w:r>
      <w:r>
        <w:rPr>
          <w:rFonts w:ascii="FangSong" w:hAnsi="FangSong" w:eastAsia="FangSong" w:cs="FangSong"/>
          <w:sz w:val="31"/>
          <w:szCs w:val="31"/>
          <w:spacing w:val="-11"/>
        </w:rPr>
        <w:t>齐</w:t>
      </w:r>
      <w:r>
        <w:rPr>
          <w:rFonts w:ascii="FangSong" w:hAnsi="FangSong" w:eastAsia="FangSong" w:cs="FangSong"/>
          <w:sz w:val="31"/>
          <w:szCs w:val="31"/>
          <w:spacing w:val="-10"/>
        </w:rPr>
        <w:t>缓缴费款截止期前，提醒缴费企业备足资金，防止扣款失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败或不能按时足额缴费等情形发生</w:t>
      </w:r>
      <w:r>
        <w:rPr>
          <w:rFonts w:ascii="FangSong" w:hAnsi="FangSong" w:eastAsia="FangSong" w:cs="FangSong"/>
          <w:sz w:val="31"/>
          <w:szCs w:val="31"/>
          <w:spacing w:val="-9"/>
        </w:rPr>
        <w:t>。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firstLine="364"/>
        <w:spacing w:line="2340" w:lineRule="exact"/>
        <w:textAlignment w:val="center"/>
        <w:rPr/>
      </w:pPr>
      <w:r>
        <w:pict>
          <v:group id="_x0000_s3" style="mso-position-vertical-relative:line;mso-position-horizontal-relative:char;width:148.8pt;height:117pt;" filled="false" stroked="false" coordsize="2976,2340" coordorigin="0,0">
            <v:shape id="_x0000_s4" style="position:absolute;left:280;top:0;width:2271;height:2340;" filled="false" stroked="false" type="#_x0000_t75">
              <v:imagedata r:id="rId15"/>
            </v:shape>
            <v:shape id="_x0000_s5" style="position:absolute;left:-20;top:777;width:3016;height:153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5"/>
                      </w:rPr>
                      <w:t>内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39"/>
                      </w:rPr>
                      <w:t>蒙古自治区医疗保障局</w:t>
                    </w:r>
                  </w:p>
                  <w:p>
                    <w:pPr>
                      <w:spacing w:line="32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80"/>
                      <w:spacing w:before="101" w:line="220" w:lineRule="auto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4"/>
                      </w:rPr>
                      <w:t>(此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2"/>
                      </w:rPr>
                      <w:t>件公开发布)</w:t>
                    </w:r>
                  </w:p>
                </w:txbxContent>
              </v:textbox>
            </v:shape>
          </v:group>
        </w:pict>
      </w:r>
    </w:p>
    <w:p>
      <w:pPr>
        <w:sectPr>
          <w:footerReference w:type="default" r:id="rId14"/>
          <w:pgSz w:w="11900" w:h="16830"/>
          <w:pgMar w:top="1430" w:right="1635" w:bottom="1881" w:left="1715" w:header="0" w:footer="1515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114"/>
        <w:spacing w:line="20" w:lineRule="exact"/>
        <w:textAlignment w:val="center"/>
        <w:rPr/>
      </w:pPr>
      <w:r>
        <w:drawing>
          <wp:inline distT="0" distB="0" distL="0" distR="0">
            <wp:extent cx="5372141" cy="1271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2141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4"/>
        <w:spacing w:before="147" w:line="227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9"/>
          <w:position w:val="-1"/>
        </w:rPr>
        <w:t>内蒙古自治区医疗保障局办公室</w:t>
      </w:r>
      <w:r>
        <w:rPr>
          <w:rFonts w:ascii="FangSong" w:hAnsi="FangSong" w:eastAsia="FangSong" w:cs="FangSong"/>
          <w:sz w:val="27"/>
          <w:szCs w:val="27"/>
          <w:spacing w:val="-9"/>
          <w:position w:val="-1"/>
        </w:rPr>
        <w:t xml:space="preserve">           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>2022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>年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>7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>月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>28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9"/>
          <w:position w:val="2"/>
        </w:rPr>
        <w:t>日印发</w:t>
      </w:r>
    </w:p>
    <w:p>
      <w:pPr>
        <w:ind w:firstLine="114"/>
        <w:spacing w:before="100" w:line="20" w:lineRule="exact"/>
        <w:textAlignment w:val="center"/>
        <w:rPr/>
      </w:pPr>
      <w:r>
        <w:drawing>
          <wp:inline distT="0" distB="0" distL="0" distR="0">
            <wp:extent cx="5365793" cy="12717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6579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auto"/>
        <w:rPr>
          <w:rFonts w:ascii="Arial"/>
          <w:sz w:val="21"/>
        </w:rPr>
      </w:pPr>
      <w:r/>
    </w:p>
    <w:p>
      <w:pPr>
        <w:ind w:left="265"/>
        <w:spacing w:before="88" w:line="355" w:lineRule="exac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4"/>
          <w:position w:val="1"/>
        </w:rPr>
        <w:t>-</w:t>
      </w:r>
      <w:r>
        <w:rPr>
          <w:rFonts w:ascii="FangSong" w:hAnsi="FangSong" w:eastAsia="FangSong" w:cs="FangSong"/>
          <w:sz w:val="27"/>
          <w:szCs w:val="27"/>
          <w:spacing w:val="-2"/>
          <w:position w:val="1"/>
        </w:rPr>
        <w:t>8-</w:t>
      </w:r>
    </w:p>
    <w:sectPr>
      <w:footerReference w:type="default" r:id="rId16"/>
      <w:pgSz w:w="11900" w:h="16830"/>
      <w:pgMar w:top="1430" w:right="1539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9"/>
      <w:spacing w:line="242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-</w:t>
    </w:r>
    <w:r>
      <w:rPr>
        <w:rFonts w:ascii="FangSong" w:hAnsi="FangSong" w:eastAsia="FangSong" w:cs="FangSong"/>
        <w:sz w:val="28"/>
        <w:szCs w:val="28"/>
        <w:spacing w:val="-2"/>
      </w:rPr>
      <w:t>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4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-</w:t>
    </w:r>
    <w:r>
      <w:rPr>
        <w:rFonts w:ascii="FangSong" w:hAnsi="FangSong" w:eastAsia="FangSong" w:cs="FangSong"/>
        <w:sz w:val="28"/>
        <w:szCs w:val="28"/>
        <w:spacing w:val="-2"/>
      </w:rPr>
      <w:t>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0"/>
      <w:spacing w:line="242" w:lineRule="auto"/>
      <w:rPr>
        <w:rFonts w:ascii="FangSong" w:hAnsi="FangSong" w:eastAsia="FangSong" w:cs="FangSong"/>
        <w:sz w:val="25"/>
        <w:szCs w:val="25"/>
      </w:rPr>
    </w:pPr>
    <w:r>
      <w:rPr>
        <w:rFonts w:ascii="FangSong" w:hAnsi="FangSong" w:eastAsia="FangSong" w:cs="FangSong"/>
        <w:sz w:val="25"/>
        <w:szCs w:val="25"/>
        <w:spacing w:val="-3"/>
      </w:rPr>
      <w:t>-</w:t>
    </w:r>
    <w:r>
      <w:rPr>
        <w:rFonts w:ascii="FangSong" w:hAnsi="FangSong" w:eastAsia="FangSong" w:cs="FangSong"/>
        <w:sz w:val="25"/>
        <w:szCs w:val="25"/>
        <w:spacing w:val="-2"/>
      </w:rPr>
      <w:t>1-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5"/>
      <w:spacing w:line="241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4"/>
      </w:rPr>
      <w:t>-</w:t>
    </w:r>
    <w:r>
      <w:rPr>
        <w:rFonts w:ascii="FangSong" w:hAnsi="FangSong" w:eastAsia="FangSong" w:cs="FangSong"/>
        <w:sz w:val="29"/>
        <w:szCs w:val="29"/>
        <w:spacing w:val="-2"/>
      </w:rPr>
      <w:t>2-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0"/>
      <w:spacing w:before="1" w:line="242" w:lineRule="auto"/>
      <w:rPr>
        <w:rFonts w:ascii="FangSong" w:hAnsi="FangSong" w:eastAsia="FangSong" w:cs="FangSong"/>
        <w:sz w:val="25"/>
        <w:szCs w:val="25"/>
      </w:rPr>
    </w:pPr>
    <w:r>
      <w:rPr>
        <w:rFonts w:ascii="FangSong" w:hAnsi="FangSong" w:eastAsia="FangSong" w:cs="FangSong"/>
        <w:sz w:val="25"/>
        <w:szCs w:val="25"/>
        <w:spacing w:val="-3"/>
      </w:rPr>
      <w:t>-</w:t>
    </w:r>
    <w:r>
      <w:rPr>
        <w:rFonts w:ascii="FangSong" w:hAnsi="FangSong" w:eastAsia="FangSong" w:cs="FangSong"/>
        <w:sz w:val="25"/>
        <w:szCs w:val="25"/>
        <w:spacing w:val="-2"/>
      </w:rPr>
      <w:t>3-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0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4"/>
      </w:rPr>
      <w:t>-</w:t>
    </w:r>
    <w:r>
      <w:rPr>
        <w:rFonts w:ascii="FangSong" w:hAnsi="FangSong" w:eastAsia="FangSong" w:cs="FangSong"/>
        <w:sz w:val="29"/>
        <w:szCs w:val="29"/>
        <w:spacing w:val="-2"/>
      </w:rPr>
      <w:t>4-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45"/>
      <w:spacing w:line="241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4"/>
      </w:rPr>
      <w:t>-</w:t>
    </w:r>
    <w:r>
      <w:rPr>
        <w:rFonts w:ascii="FangSong" w:hAnsi="FangSong" w:eastAsia="FangSong" w:cs="FangSong"/>
        <w:sz w:val="29"/>
        <w:szCs w:val="29"/>
        <w:spacing w:val="-2"/>
      </w:rPr>
      <w:t>5-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0"/>
      <w:spacing w:before="1" w:line="242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4"/>
      </w:rPr>
      <w:t>-</w:t>
    </w:r>
    <w:r>
      <w:rPr>
        <w:rFonts w:ascii="FangSong" w:hAnsi="FangSong" w:eastAsia="FangSong" w:cs="FangSong"/>
        <w:sz w:val="29"/>
        <w:szCs w:val="29"/>
        <w:spacing w:val="-2"/>
      </w:rPr>
      <w:t>6-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4"/>
      <w:spacing w:line="24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4"/>
      </w:rPr>
      <w:t>-</w:t>
    </w:r>
    <w:r>
      <w:rPr>
        <w:rFonts w:ascii="FangSong" w:hAnsi="FangSong" w:eastAsia="FangSong" w:cs="FangSong"/>
        <w:sz w:val="28"/>
        <w:szCs w:val="28"/>
        <w:spacing w:val="-2"/>
      </w:rPr>
      <w:t>7-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5.png"/><Relationship Id="rId7" Type="http://schemas.openxmlformats.org/officeDocument/2006/relationships/footer" Target="footer3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jpeg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footer" Target="footer2.xml"/><Relationship Id="rId19" Type="http://schemas.openxmlformats.org/officeDocument/2006/relationships/settings" Target="settings.xml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footer" Target="footer10.xml"/><Relationship Id="rId15" Type="http://schemas.openxmlformats.org/officeDocument/2006/relationships/image" Target="media/image6.png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63156e13b7aa140015f32c9d</cp:keywords>
  <dcterms:created xsi:type="dcterms:W3CDTF">2022-09-05T11:33:52Z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2022-09-05T11:33:54</vt:filetime>
  </op:property>
</op:Properties>
</file>